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99DD50C" wp14:paraId="2C078E63" wp14:textId="56489028">
      <w:pPr>
        <w:pStyle w:val="Normal"/>
        <w:rPr>
          <w:sz w:val="24"/>
          <w:szCs w:val="24"/>
        </w:rPr>
      </w:pPr>
      <w:r w:rsidRPr="199DD50C" w:rsidR="4ABF484F">
        <w:rPr>
          <w:sz w:val="24"/>
          <w:szCs w:val="24"/>
        </w:rPr>
        <w:t xml:space="preserve">Live page: </w:t>
      </w:r>
      <w:hyperlink r:id="R77f28dafead74f1b">
        <w:r w:rsidRPr="199DD50C" w:rsidR="4ABF484F">
          <w:rPr>
            <w:rStyle w:val="Hyperlink"/>
            <w:rFonts w:ascii="Calibri" w:hAnsi="Calibri" w:eastAsia="Calibri" w:cs="Calibri"/>
            <w:noProof w:val="0"/>
            <w:sz w:val="24"/>
            <w:szCs w:val="24"/>
            <w:lang w:val="en-US"/>
          </w:rPr>
          <w:t>https://www.va.gov/education/eligibility/</w:t>
        </w:r>
      </w:hyperlink>
    </w:p>
    <w:p w:rsidR="2168A2DF" w:rsidP="199DD50C" w:rsidRDefault="2168A2DF" w14:paraId="5C979EAD" w14:textId="0E4B0667">
      <w:pPr>
        <w:pStyle w:val="Normal"/>
        <w:rPr>
          <w:rFonts w:ascii="Calibri" w:hAnsi="Calibri" w:eastAsia="Calibri" w:cs="Calibri"/>
          <w:noProof w:val="0"/>
          <w:sz w:val="24"/>
          <w:szCs w:val="24"/>
          <w:lang w:val="en-US"/>
        </w:rPr>
      </w:pPr>
      <w:r w:rsidRPr="199DD50C" w:rsidR="2168A2DF">
        <w:rPr>
          <w:rFonts w:ascii="Calibri" w:hAnsi="Calibri" w:eastAsia="Calibri" w:cs="Calibri"/>
          <w:noProof w:val="0"/>
          <w:sz w:val="24"/>
          <w:szCs w:val="24"/>
          <w:lang w:val="en-US"/>
        </w:rPr>
        <w:t>Word count:</w:t>
      </w:r>
      <w:r w:rsidRPr="199DD50C" w:rsidR="22D8B6CD">
        <w:rPr>
          <w:rFonts w:ascii="Calibri" w:hAnsi="Calibri" w:eastAsia="Calibri" w:cs="Calibri"/>
          <w:noProof w:val="0"/>
          <w:sz w:val="24"/>
          <w:szCs w:val="24"/>
          <w:lang w:val="en-US"/>
        </w:rPr>
        <w:t xml:space="preserve"> 842 words (highlighted content)</w:t>
      </w:r>
    </w:p>
    <w:p w:rsidR="11B9A9BC" w:rsidP="199DD50C" w:rsidRDefault="11B9A9BC" w14:paraId="5358FA5F" w14:textId="6F958F95">
      <w:pPr>
        <w:pStyle w:val="Normal"/>
        <w:rPr>
          <w:rFonts w:ascii="Calibri" w:hAnsi="Calibri" w:eastAsia="Calibri" w:cs="Calibri"/>
          <w:noProof w:val="0"/>
          <w:sz w:val="24"/>
          <w:szCs w:val="24"/>
          <w:highlight w:val="yellow"/>
          <w:lang w:val="en-US"/>
        </w:rPr>
      </w:pPr>
      <w:r w:rsidRPr="199DD50C" w:rsidR="11B9A9BC">
        <w:rPr>
          <w:rFonts w:ascii="Calibri" w:hAnsi="Calibri" w:eastAsia="Calibri" w:cs="Calibri"/>
          <w:noProof w:val="0"/>
          <w:sz w:val="24"/>
          <w:szCs w:val="24"/>
          <w:u w:val="single"/>
          <w:lang w:val="en-US"/>
        </w:rPr>
        <w:t>Meta description</w:t>
      </w:r>
      <w:r w:rsidRPr="199DD50C" w:rsidR="11B9A9BC">
        <w:rPr>
          <w:rFonts w:ascii="Calibri" w:hAnsi="Calibri" w:eastAsia="Calibri" w:cs="Calibri"/>
          <w:noProof w:val="0"/>
          <w:sz w:val="24"/>
          <w:szCs w:val="24"/>
          <w:lang w:val="en-US"/>
        </w:rPr>
        <w:t>:</w:t>
      </w:r>
      <w:r w:rsidRPr="199DD50C" w:rsidR="7E7E1B38">
        <w:rPr>
          <w:rFonts w:ascii="Calibri" w:hAnsi="Calibri" w:eastAsia="Calibri" w:cs="Calibri"/>
          <w:noProof w:val="0"/>
          <w:sz w:val="24"/>
          <w:szCs w:val="24"/>
          <w:lang w:val="en-US"/>
        </w:rPr>
        <w:t xml:space="preserve"> </w:t>
      </w:r>
      <w:r w:rsidRPr="199DD50C" w:rsidR="7E7E1B38">
        <w:rPr>
          <w:rFonts w:ascii="Source Sans Pro" w:hAnsi="Source Sans Pro" w:eastAsia="Source Sans Pro" w:cs="Source Sans Pro"/>
          <w:b w:val="0"/>
          <w:bCs w:val="0"/>
          <w:i w:val="0"/>
          <w:iCs w:val="0"/>
          <w:caps w:val="0"/>
          <w:smallCaps w:val="0"/>
          <w:noProof w:val="0"/>
          <w:color w:val="212121"/>
          <w:sz w:val="24"/>
          <w:szCs w:val="24"/>
          <w:highlight w:val="yellow"/>
          <w:lang w:val="en-US"/>
        </w:rPr>
        <w:t xml:space="preserve">Find out if you may be able to get help paying for tuition and fees, books, housing, and other education costs, depending on which education benefits </w:t>
      </w:r>
      <w:r w:rsidRPr="199DD50C" w:rsidR="7E7E1B38">
        <w:rPr>
          <w:rFonts w:ascii="Source Sans Pro" w:hAnsi="Source Sans Pro" w:eastAsia="Source Sans Pro" w:cs="Source Sans Pro"/>
          <w:b w:val="0"/>
          <w:bCs w:val="0"/>
          <w:i w:val="0"/>
          <w:iCs w:val="0"/>
          <w:caps w:val="0"/>
          <w:smallCaps w:val="0"/>
          <w:noProof w:val="0"/>
          <w:color w:val="212121"/>
          <w:sz w:val="24"/>
          <w:szCs w:val="24"/>
          <w:highlight w:val="yellow"/>
          <w:lang w:val="en-US"/>
        </w:rPr>
        <w:t>you’re</w:t>
      </w:r>
      <w:r w:rsidRPr="199DD50C" w:rsidR="7E7E1B38">
        <w:rPr>
          <w:rFonts w:ascii="Source Sans Pro" w:hAnsi="Source Sans Pro" w:eastAsia="Source Sans Pro" w:cs="Source Sans Pro"/>
          <w:b w:val="0"/>
          <w:bCs w:val="0"/>
          <w:i w:val="0"/>
          <w:iCs w:val="0"/>
          <w:caps w:val="0"/>
          <w:smallCaps w:val="0"/>
          <w:noProof w:val="0"/>
          <w:color w:val="212121"/>
          <w:sz w:val="24"/>
          <w:szCs w:val="24"/>
          <w:highlight w:val="yellow"/>
          <w:lang w:val="en-US"/>
        </w:rPr>
        <w:t xml:space="preserve"> eligible for.</w:t>
      </w:r>
    </w:p>
    <w:p w:rsidR="199DD50C" w:rsidP="199DD50C" w:rsidRDefault="199DD50C" w14:paraId="0CD75E71" w14:textId="553A9ACB">
      <w:pPr>
        <w:pStyle w:val="Normal"/>
        <w:rPr>
          <w:rFonts w:ascii="Calibri" w:hAnsi="Calibri" w:eastAsia="Calibri" w:cs="Calibri"/>
          <w:noProof w:val="0"/>
          <w:sz w:val="22"/>
          <w:szCs w:val="22"/>
          <w:lang w:val="en-US"/>
        </w:rPr>
      </w:pPr>
    </w:p>
    <w:p w:rsidR="62FBA56E" w:rsidP="199DD50C" w:rsidRDefault="62FBA56E" w14:paraId="63BD2F27" w14:textId="21FE8EC4">
      <w:pPr>
        <w:pStyle w:val="Normal"/>
        <w:rPr>
          <w:rFonts w:ascii="Calibri" w:hAnsi="Calibri" w:eastAsia="Calibri" w:cs="Calibri"/>
          <w:b w:val="1"/>
          <w:bCs w:val="1"/>
          <w:noProof w:val="0"/>
          <w:sz w:val="32"/>
          <w:szCs w:val="32"/>
          <w:highlight w:val="yellow"/>
          <w:lang w:val="en-US"/>
        </w:rPr>
      </w:pPr>
      <w:r w:rsidRPr="199DD50C" w:rsidR="62FBA56E">
        <w:rPr>
          <w:rFonts w:ascii="Calibri" w:hAnsi="Calibri" w:eastAsia="Calibri" w:cs="Calibri"/>
          <w:b w:val="1"/>
          <w:bCs w:val="1"/>
          <w:noProof w:val="0"/>
          <w:color w:val="4472C4" w:themeColor="accent1" w:themeTint="FF" w:themeShade="FF"/>
          <w:sz w:val="28"/>
          <w:szCs w:val="28"/>
          <w:lang w:val="en-US"/>
        </w:rPr>
        <w:t>[</w:t>
      </w:r>
      <w:r w:rsidRPr="199DD50C" w:rsidR="2168A2DF">
        <w:rPr>
          <w:rFonts w:ascii="Calibri" w:hAnsi="Calibri" w:eastAsia="Calibri" w:cs="Calibri"/>
          <w:b w:val="1"/>
          <w:bCs w:val="1"/>
          <w:noProof w:val="0"/>
          <w:color w:val="4472C4" w:themeColor="accent1" w:themeTint="FF" w:themeShade="FF"/>
          <w:sz w:val="28"/>
          <w:szCs w:val="28"/>
          <w:lang w:val="en-US"/>
        </w:rPr>
        <w:t>H1</w:t>
      </w:r>
      <w:r w:rsidRPr="199DD50C" w:rsidR="77BBB80F">
        <w:rPr>
          <w:rFonts w:ascii="Calibri" w:hAnsi="Calibri" w:eastAsia="Calibri" w:cs="Calibri"/>
          <w:b w:val="1"/>
          <w:bCs w:val="1"/>
          <w:noProof w:val="0"/>
          <w:color w:val="4472C4" w:themeColor="accent1" w:themeTint="FF" w:themeShade="FF"/>
          <w:sz w:val="28"/>
          <w:szCs w:val="28"/>
          <w:lang w:val="en-US"/>
        </w:rPr>
        <w:t>]</w:t>
      </w:r>
      <w:r w:rsidRPr="199DD50C" w:rsidR="2168A2DF">
        <w:rPr>
          <w:rFonts w:ascii="Calibri" w:hAnsi="Calibri" w:eastAsia="Calibri" w:cs="Calibri"/>
          <w:noProof w:val="0"/>
          <w:sz w:val="28"/>
          <w:szCs w:val="28"/>
          <w:lang w:val="en-US"/>
        </w:rPr>
        <w:t xml:space="preserve"> </w:t>
      </w:r>
      <w:r w:rsidRPr="199DD50C" w:rsidR="2168A2DF">
        <w:rPr>
          <w:rFonts w:ascii="Calibri" w:hAnsi="Calibri" w:eastAsia="Calibri" w:cs="Calibri"/>
          <w:b w:val="1"/>
          <w:bCs w:val="1"/>
          <w:noProof w:val="0"/>
          <w:sz w:val="32"/>
          <w:szCs w:val="32"/>
          <w:highlight w:val="yellow"/>
          <w:lang w:val="en-US"/>
        </w:rPr>
        <w:t>GI Bill and other education benefit eligibility</w:t>
      </w:r>
    </w:p>
    <w:p w:rsidR="199DD50C" w:rsidP="199DD50C" w:rsidRDefault="199DD50C" w14:paraId="1867AB11" w14:textId="7F34E1D4">
      <w:pPr>
        <w:pStyle w:val="Normal"/>
        <w:rPr>
          <w:rFonts w:ascii="Calibri" w:hAnsi="Calibri" w:eastAsia="Calibri" w:cs="Calibri"/>
          <w:noProof w:val="0"/>
          <w:sz w:val="28"/>
          <w:szCs w:val="28"/>
          <w:lang w:val="en-US"/>
        </w:rPr>
      </w:pPr>
    </w:p>
    <w:p w:rsidR="28E628C3" w:rsidP="199DD50C" w:rsidRDefault="28E628C3" w14:paraId="37AEF998" w14:textId="48EA0E78">
      <w:pPr>
        <w:pStyle w:val="Normal"/>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28E628C3">
        <w:rPr>
          <w:rFonts w:ascii="Calibri" w:hAnsi="Calibri" w:eastAsia="Calibri" w:cs="Calibri"/>
          <w:b w:val="1"/>
          <w:bCs w:val="1"/>
          <w:noProof w:val="0"/>
          <w:color w:val="4472C4" w:themeColor="accent1" w:themeTint="FF" w:themeShade="FF"/>
          <w:sz w:val="28"/>
          <w:szCs w:val="28"/>
          <w:lang w:val="en-US"/>
        </w:rPr>
        <w:t>[</w:t>
      </w:r>
      <w:r w:rsidRPr="199DD50C" w:rsidR="0E3C621E">
        <w:rPr>
          <w:rFonts w:ascii="Calibri" w:hAnsi="Calibri" w:eastAsia="Calibri" w:cs="Calibri"/>
          <w:b w:val="1"/>
          <w:bCs w:val="1"/>
          <w:noProof w:val="0"/>
          <w:color w:val="4472C4" w:themeColor="accent1" w:themeTint="FF" w:themeShade="FF"/>
          <w:sz w:val="28"/>
          <w:szCs w:val="28"/>
          <w:lang w:val="en-US"/>
        </w:rPr>
        <w:t>Intro</w:t>
      </w:r>
      <w:r w:rsidRPr="199DD50C" w:rsidR="4E586998">
        <w:rPr>
          <w:rFonts w:ascii="Calibri" w:hAnsi="Calibri" w:eastAsia="Calibri" w:cs="Calibri"/>
          <w:b w:val="1"/>
          <w:bCs w:val="1"/>
          <w:noProof w:val="0"/>
          <w:color w:val="4472C4" w:themeColor="accent1" w:themeTint="FF" w:themeShade="FF"/>
          <w:sz w:val="28"/>
          <w:szCs w:val="28"/>
          <w:lang w:val="en-US"/>
        </w:rPr>
        <w:t>]</w:t>
      </w:r>
      <w:r w:rsidRPr="199DD50C" w:rsidR="0E3C621E">
        <w:rPr>
          <w:rFonts w:ascii="Calibri" w:hAnsi="Calibri" w:eastAsia="Calibri" w:cs="Calibri"/>
          <w:noProof w:val="0"/>
          <w:sz w:val="28"/>
          <w:szCs w:val="28"/>
          <w:lang w:val="en-US"/>
        </w:rPr>
        <w:t xml:space="preserve"> </w:t>
      </w:r>
      <w:r w:rsidRPr="199DD50C" w:rsidR="31C288A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If </w:t>
      </w:r>
      <w:r w:rsidRPr="199DD50C" w:rsidR="31C288A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you’re</w:t>
      </w:r>
      <w:r w:rsidRPr="199DD50C" w:rsidR="31C288A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an active-duty service member or Veteran, a member of the National Guard or Reserves, or a qualified survivor or dependent, </w:t>
      </w:r>
      <w:r w:rsidRPr="199DD50C" w:rsidR="31C288A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you may be eligible for the GI Bill or other educational </w:t>
      </w:r>
      <w:r w:rsidRPr="199DD50C" w:rsidR="31C288A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assistance</w:t>
      </w:r>
      <w:r w:rsidRPr="199DD50C" w:rsidR="31C288A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r w:rsidRPr="199DD50C" w:rsidR="31C288A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Find out if you may be able to get help paying for tuition and fees, books, housing, and other education costs, depending on which education benefits </w:t>
      </w:r>
      <w:r w:rsidRPr="199DD50C" w:rsidR="31C288A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you’re</w:t>
      </w:r>
      <w:r w:rsidRPr="199DD50C" w:rsidR="31C288A4">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eligible for.</w:t>
      </w:r>
    </w:p>
    <w:p w:rsidR="199DD50C" w:rsidP="199DD50C" w:rsidRDefault="199DD50C" w14:paraId="01F28BD2" w14:textId="3DC8C443">
      <w:pPr>
        <w:pStyle w:val="Normal"/>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p>
    <w:p w:rsidR="12A01F5B" w:rsidP="199DD50C" w:rsidRDefault="12A01F5B" w14:paraId="68C3851C" w14:textId="0D9BFEB0">
      <w:pPr>
        <w:pStyle w:val="Heading2"/>
        <w:spacing w:before="0" w:beforeAutospacing="off" w:after="120" w:afterAutospacing="off"/>
        <w:rPr>
          <w:rFonts w:ascii="Calibri" w:hAnsi="Calibri" w:eastAsia="Calibri" w:cs="Calibri" w:asciiTheme="minorAscii" w:hAnsiTheme="minorAscii" w:eastAsiaTheme="minorAscii" w:cstheme="minorAscii"/>
          <w:b w:val="1"/>
          <w:bCs w:val="1"/>
          <w:noProof w:val="0"/>
          <w:color w:val="auto"/>
          <w:sz w:val="28"/>
          <w:szCs w:val="28"/>
          <w:highlight w:val="yellow"/>
          <w:lang w:val="en-US"/>
        </w:rPr>
      </w:pPr>
      <w:r w:rsidRPr="199DD50C" w:rsidR="12A01F5B">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t>[</w:t>
      </w:r>
      <w:r w:rsidRPr="199DD50C" w:rsidR="0F062A37">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t>Alert</w:t>
      </w:r>
      <w:r w:rsidRPr="199DD50C" w:rsidR="3182E827">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t>]</w:t>
      </w:r>
      <w:r w:rsidRPr="199DD50C" w:rsidR="0F062A37">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t xml:space="preserve"> </w:t>
      </w:r>
      <w:r w:rsidRPr="199DD50C" w:rsidR="0F062A37">
        <w:rPr>
          <w:rFonts w:ascii="Calibri" w:hAnsi="Calibri" w:eastAsia="Calibri" w:cs="Calibri" w:asciiTheme="minorAscii" w:hAnsiTheme="minorAscii" w:eastAsiaTheme="minorAscii" w:cstheme="minorAscii"/>
          <w:b w:val="1"/>
          <w:bCs w:val="1"/>
          <w:noProof w:val="0"/>
          <w:color w:val="auto"/>
          <w:sz w:val="28"/>
          <w:szCs w:val="28"/>
          <w:highlight w:val="yellow"/>
          <w:lang w:val="en-US"/>
        </w:rPr>
        <w:t xml:space="preserve">You may qualify for </w:t>
      </w:r>
      <w:r w:rsidRPr="199DD50C" w:rsidR="0F062A37">
        <w:rPr>
          <w:rFonts w:ascii="Calibri" w:hAnsi="Calibri" w:eastAsia="Calibri" w:cs="Calibri" w:asciiTheme="minorAscii" w:hAnsiTheme="minorAscii" w:eastAsiaTheme="minorAscii" w:cstheme="minorAscii"/>
          <w:b w:val="1"/>
          <w:bCs w:val="1"/>
          <w:noProof w:val="0"/>
          <w:color w:val="auto"/>
          <w:sz w:val="28"/>
          <w:szCs w:val="28"/>
          <w:highlight w:val="yellow"/>
          <w:lang w:val="en-US"/>
        </w:rPr>
        <w:t>additional</w:t>
      </w:r>
      <w:r w:rsidRPr="199DD50C" w:rsidR="0F062A37">
        <w:rPr>
          <w:rFonts w:ascii="Calibri" w:hAnsi="Calibri" w:eastAsia="Calibri" w:cs="Calibri" w:asciiTheme="minorAscii" w:hAnsiTheme="minorAscii" w:eastAsiaTheme="minorAscii" w:cstheme="minorAscii"/>
          <w:b w:val="1"/>
          <w:bCs w:val="1"/>
          <w:noProof w:val="0"/>
          <w:color w:val="auto"/>
          <w:sz w:val="28"/>
          <w:szCs w:val="28"/>
          <w:highlight w:val="yellow"/>
          <w:lang w:val="en-US"/>
        </w:rPr>
        <w:t xml:space="preserve"> entitlement under the Rudisill decision</w:t>
      </w:r>
    </w:p>
    <w:p w:rsidR="0F062A37" w:rsidP="199DD50C" w:rsidRDefault="0F062A37" w14:paraId="0BD37BBE" w14:textId="4CA3922C">
      <w:pPr>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0F062A3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If you have 2 or more qualifying periods of active duty, you may now qualify for up to 48 months of entitlement. You must be eligible for the </w:t>
      </w:r>
      <w:r w:rsidRPr="199DD50C" w:rsidR="0F062A3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Post-9</w:t>
      </w:r>
      <w:r w:rsidRPr="199DD50C" w:rsidR="0F062A3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/11 GI Bill (PGIB) and the Montgomery GI Bill Active Duty (MGIB-AD).</w:t>
      </w:r>
    </w:p>
    <w:p w:rsidR="0F062A37" w:rsidP="199DD50C" w:rsidRDefault="0F062A37" w14:paraId="708E7932" w14:textId="0E0C8F69">
      <w:pPr>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0F062A37">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Note:</w:t>
      </w:r>
      <w:r w:rsidRPr="199DD50C" w:rsidR="0F062A37">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Even if you gave up your right to use MGIB-AD benefits in the past (we call this “relinquishing” your benefits), you may now qualify to use some of that entitlement.</w:t>
      </w:r>
    </w:p>
    <w:p w:rsidR="0F062A37" w:rsidP="199DD50C" w:rsidRDefault="0F062A37" w14:paraId="5FC0FAC2" w14:textId="184F6A2C">
      <w:pPr>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single"/>
          <w:lang w:val="en-US"/>
        </w:rPr>
      </w:pPr>
      <w:hyperlink r:id="R5be1c1ca4c5641de">
        <w:r w:rsidRPr="199DD50C" w:rsidR="0F062A3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Learn more about how the Rudisill decision affects you</w:t>
        </w:r>
      </w:hyperlink>
      <w:r w:rsidRPr="199DD50C" w:rsidR="6A91F8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 xml:space="preserve"> </w:t>
      </w:r>
      <w:r w:rsidRPr="199DD50C" w:rsidR="6A91F8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none"/>
          <w:lang w:val="en-US"/>
        </w:rPr>
        <w:t>(</w:t>
      </w:r>
      <w:r w:rsidRPr="199DD50C" w:rsidR="6A91F8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none"/>
          <w:lang w:val="en-US"/>
        </w:rPr>
        <w:t>in</w:t>
      </w:r>
      <w:r w:rsidRPr="199DD50C" w:rsidR="6A91F88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none"/>
          <w:lang w:val="en-US"/>
        </w:rPr>
        <w:t xml:space="preserve"> English)</w:t>
      </w:r>
    </w:p>
    <w:p w:rsidR="199DD50C" w:rsidP="199DD50C" w:rsidRDefault="199DD50C" w14:paraId="14E32029" w14:textId="706F2EE5">
      <w:pPr>
        <w:pStyle w:val="Normal"/>
        <w:spacing w:before="254" w:beforeAutospacing="off" w:after="254" w:afterAutospacing="off"/>
        <w:rPr>
          <w:rFonts w:ascii="Source Sans Pro" w:hAnsi="Source Sans Pro" w:eastAsia="Source Sans Pro" w:cs="Source Sans Pro"/>
          <w:b w:val="0"/>
          <w:bCs w:val="0"/>
          <w:i w:val="0"/>
          <w:iCs w:val="0"/>
          <w:caps w:val="0"/>
          <w:smallCaps w:val="0"/>
          <w:strike w:val="0"/>
          <w:dstrike w:val="0"/>
          <w:noProof w:val="0"/>
          <w:color w:val="005EA2"/>
          <w:sz w:val="25"/>
          <w:szCs w:val="25"/>
          <w:highlight w:val="yellow"/>
          <w:u w:val="single"/>
          <w:lang w:val="en-US"/>
        </w:rPr>
      </w:pPr>
    </w:p>
    <w:p w:rsidR="7381EF52" w:rsidP="199DD50C" w:rsidRDefault="7381EF52" w14:paraId="3AA060C4" w14:textId="09BF7455">
      <w:pPr>
        <w:pStyle w:val="Heading2"/>
        <w:shd w:val="clear" w:color="auto" w:fill="FFFFFF" w:themeFill="background1"/>
        <w:spacing w:before="675" w:beforeAutospacing="off" w:after="225" w:afterAutospacing="off"/>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pPr>
      <w:r w:rsidRPr="199DD50C" w:rsidR="7381EF52">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t>[</w:t>
      </w:r>
      <w:r w:rsidRPr="199DD50C" w:rsidR="23D66E8F">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t>H2</w:t>
      </w:r>
      <w:r w:rsidRPr="199DD50C" w:rsidR="3AC16190">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t>]</w:t>
      </w:r>
      <w:r w:rsidRPr="199DD50C" w:rsidR="23D66E8F">
        <w:rPr>
          <w:rFonts w:ascii="Georgia" w:hAnsi="Georgia" w:eastAsia="Georgia" w:cs="Georgia"/>
          <w:b w:val="1"/>
          <w:bCs w:val="1"/>
          <w:i w:val="0"/>
          <w:iCs w:val="0"/>
          <w:caps w:val="0"/>
          <w:smallCaps w:val="0"/>
          <w:noProof w:val="0"/>
          <w:color w:val="1B1B1B"/>
          <w:sz w:val="25"/>
          <w:szCs w:val="25"/>
          <w:lang w:val="en-US"/>
        </w:rPr>
        <w:t xml:space="preserve"> </w:t>
      </w:r>
      <w:r w:rsidRPr="199DD50C" w:rsidR="4E11D10A">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highlight w:val="yellow"/>
          <w:lang w:val="en-US"/>
        </w:rPr>
        <w:t>Post-9</w:t>
      </w:r>
      <w:r w:rsidRPr="199DD50C" w:rsidR="4E11D10A">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highlight w:val="yellow"/>
          <w:lang w:val="en-US"/>
        </w:rPr>
        <w:t>/11 GI Bill eligibility information</w:t>
      </w:r>
      <w:r w:rsidRPr="199DD50C" w:rsidR="4E11D10A">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lang w:val="en-US"/>
        </w:rPr>
        <w:t xml:space="preserve"> </w:t>
      </w:r>
    </w:p>
    <w:p w:rsidR="4E11D10A" w:rsidP="199DD50C" w:rsidRDefault="4E11D10A" w14:paraId="4D993F68" w14:textId="0C274E52">
      <w:pPr>
        <w:shd w:val="clear" w:color="auto" w:fill="FFFFFF" w:themeFill="background1"/>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If any of these are true, you may be eligible for benefits through the </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Post-9</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/11 GI Bill (Chapter 33):</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p>
    <w:p w:rsidR="4E11D10A" w:rsidP="199DD50C" w:rsidRDefault="4E11D10A" w14:paraId="779BC378" w14:textId="77E67FAA">
      <w:pPr>
        <w:pStyle w:val="ListParagraph"/>
        <w:numPr>
          <w:ilvl w:val="0"/>
          <w:numId w:val="1"/>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pP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You served on active duty for at least 90 days after September 10, 2001, whether continuous (all at once) or interrupted (for shorter periods over time), </w:t>
      </w:r>
      <w:r w:rsidRPr="199DD50C" w:rsidR="4E11D10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or</w:t>
      </w:r>
    </w:p>
    <w:p w:rsidR="4E11D10A" w:rsidP="199DD50C" w:rsidRDefault="4E11D10A" w14:paraId="3AAB42C9" w14:textId="65A23650">
      <w:pPr>
        <w:pStyle w:val="ListParagraph"/>
        <w:numPr>
          <w:ilvl w:val="0"/>
          <w:numId w:val="1"/>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pP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You served for at least 30 continuous days after September 10, </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2001</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and were discharged because of a service-connected disability, </w:t>
      </w:r>
      <w:r w:rsidRPr="199DD50C" w:rsidR="4E11D10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or</w:t>
      </w:r>
    </w:p>
    <w:p w:rsidR="4E11D10A" w:rsidP="199DD50C" w:rsidRDefault="4E11D10A" w14:paraId="40FA4CD4" w14:textId="7F95DE2B">
      <w:pPr>
        <w:pStyle w:val="ListParagraph"/>
        <w:numPr>
          <w:ilvl w:val="0"/>
          <w:numId w:val="1"/>
        </w:numPr>
        <w:shd w:val="clear" w:color="auto" w:fill="FFFFFF" w:themeFill="background1"/>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You received a Purple Heart after September 10, 2001</w:t>
      </w:r>
    </w:p>
    <w:p w:rsidR="4E11D10A" w:rsidP="199DD50C" w:rsidRDefault="4E11D10A" w14:paraId="775A871C" w14:textId="6D40A729">
      <w:pPr>
        <w:pStyle w:val="Normal"/>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single"/>
          <w:lang w:val="en-US"/>
        </w:rPr>
      </w:pPr>
      <w:hyperlink r:id="R788caf6f049d4096">
        <w:r w:rsidRPr="199DD50C" w:rsidR="4E11D10A">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Learn more about the Post-9/11 GI Bill</w:t>
        </w:r>
      </w:hyperlink>
      <w:r w:rsidRPr="199DD50C" w:rsidR="4CA504A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 xml:space="preserve">  </w:t>
      </w:r>
      <w:r w:rsidRPr="199DD50C" w:rsidR="4CA504A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none"/>
          <w:lang w:val="en-US"/>
        </w:rPr>
        <w:t>(in English)</w:t>
      </w:r>
    </w:p>
    <w:p w:rsidR="4E11D10A" w:rsidP="199DD50C" w:rsidRDefault="4E11D10A" w14:paraId="58E9F068" w14:textId="21F41B44">
      <w:pPr>
        <w:shd w:val="clear" w:color="auto" w:fill="FFFFFF" w:themeFill="background1"/>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4E11D10A">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Note:</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If you have only 1 period of service that begins on or after August 1, 2011, and you qualify for other VA education benefits, you can use only 1 education benefit. You’ll have to choose which education benefit you’d like to use.</w:t>
      </w:r>
    </w:p>
    <w:p w:rsidR="4E11D10A" w:rsidP="199DD50C" w:rsidRDefault="4E11D10A" w14:paraId="332477B9" w14:textId="55A50EF4">
      <w:pPr>
        <w:shd w:val="clear" w:color="auto" w:fill="FFFFFF" w:themeFill="background1"/>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For example, if you choose to use the </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Post-9</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/11 GI Bill instead of the Montgomery GI Bill Active Duty (MGIB-AD, or Chapter 30), you </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can’t</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switch at some later date to use MGIB-AD. If you decide to use the </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Post-9</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/11 GI Bill, </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we’ll</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refund you part or </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all of</w:t>
      </w:r>
      <w:r w:rsidRPr="199DD50C" w:rsidR="4E11D10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the payments you made into MGIB-AD.</w:t>
      </w:r>
    </w:p>
    <w:p w:rsidR="4E11D10A" w:rsidP="199DD50C" w:rsidRDefault="4E11D10A" w14:paraId="4F14ADA7" w14:textId="09E75690">
      <w:pPr>
        <w:pStyle w:val="Normal"/>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single"/>
          <w:lang w:val="en-US"/>
        </w:rPr>
      </w:pPr>
      <w:hyperlink r:id="Rb953952c326f4664">
        <w:r w:rsidRPr="199DD50C" w:rsidR="4E11D10A">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Learn more about Montgomery GI Bill refunds</w:t>
        </w:r>
      </w:hyperlink>
      <w:r w:rsidRPr="199DD50C" w:rsidR="0061C12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 xml:space="preserve"> </w:t>
      </w:r>
      <w:r w:rsidRPr="199DD50C" w:rsidR="0061C12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none"/>
          <w:lang w:val="en-US"/>
        </w:rPr>
        <w:t>(in English)</w:t>
      </w:r>
    </w:p>
    <w:p w:rsidR="199DD50C" w:rsidP="199DD50C" w:rsidRDefault="199DD50C" w14:paraId="76B299F4" w14:textId="24C37B94">
      <w:pPr>
        <w:pStyle w:val="Normal"/>
        <w:shd w:val="clear" w:color="auto" w:fill="FFFFFF" w:themeFill="background1"/>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pPr>
    </w:p>
    <w:p w:rsidR="3FDADF31" w:rsidP="199DD50C" w:rsidRDefault="3FDADF31" w14:paraId="21E0153B" w14:textId="216C30F9">
      <w:pPr>
        <w:pStyle w:val="Heading2"/>
        <w:suppressLineNumbers w:val="0"/>
        <w:shd w:val="clear" w:color="auto" w:fill="FFFFFF" w:themeFill="background1"/>
        <w:bidi w:val="0"/>
        <w:spacing w:before="675" w:beforeAutospacing="off" w:after="22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lang w:val="en-US"/>
        </w:rPr>
      </w:pPr>
      <w:r w:rsidRPr="199DD50C" w:rsidR="3FDADF3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4472C4" w:themeColor="accent1" w:themeTint="FF" w:themeShade="FF"/>
          <w:sz w:val="28"/>
          <w:szCs w:val="28"/>
          <w:u w:val="none"/>
          <w:lang w:val="en-US"/>
        </w:rPr>
        <w:t>[</w:t>
      </w:r>
      <w:r w:rsidRPr="199DD50C" w:rsidR="135C55D8">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4472C4" w:themeColor="accent1" w:themeTint="FF" w:themeShade="FF"/>
          <w:sz w:val="28"/>
          <w:szCs w:val="28"/>
          <w:u w:val="none"/>
          <w:lang w:val="en-US"/>
        </w:rPr>
        <w:t>H2</w:t>
      </w:r>
      <w:r w:rsidRPr="199DD50C" w:rsidR="1CE8ACA5">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4472C4" w:themeColor="accent1" w:themeTint="FF" w:themeShade="FF"/>
          <w:sz w:val="28"/>
          <w:szCs w:val="28"/>
          <w:u w:val="none"/>
          <w:lang w:val="en-US"/>
        </w:rPr>
        <w:t>]</w:t>
      </w:r>
      <w:r w:rsidRPr="199DD50C" w:rsidR="135C55D8">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4472C4" w:themeColor="accent1" w:themeTint="FF" w:themeShade="FF"/>
          <w:sz w:val="24"/>
          <w:szCs w:val="24"/>
          <w:u w:val="none"/>
          <w:lang w:val="en-US"/>
        </w:rPr>
        <w:t xml:space="preserve"> </w:t>
      </w:r>
      <w:r w:rsidRPr="199DD50C" w:rsidR="135C55D8">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highlight w:val="yellow"/>
          <w:lang w:val="en-US"/>
        </w:rPr>
        <w:t>Montgomery GI Bill eligibility information</w:t>
      </w:r>
      <w:r w:rsidRPr="199DD50C" w:rsidR="135C55D8">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lang w:val="en-US"/>
        </w:rPr>
        <w:t xml:space="preserve"> </w:t>
      </w:r>
    </w:p>
    <w:p w:rsidR="25907EE1" w:rsidP="199DD50C" w:rsidRDefault="25907EE1" w14:paraId="4CD68377" w14:textId="0499E1F9">
      <w:pPr>
        <w:pStyle w:val="Heading3"/>
        <w:shd w:val="clear" w:color="auto" w:fill="FFFFFF" w:themeFill="background1"/>
        <w:bidi w:val="0"/>
        <w:spacing w:before="450" w:beforeAutospacing="off" w:after="15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pPr>
      <w:r w:rsidRPr="199DD50C" w:rsidR="25907EE1">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t>[</w:t>
      </w:r>
      <w:r w:rsidRPr="199DD50C" w:rsidR="7FF3B312">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t>H3</w:t>
      </w:r>
      <w:r w:rsidRPr="199DD50C" w:rsidR="32B3CEE5">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t>]</w:t>
      </w:r>
      <w:r w:rsidRPr="199DD50C" w:rsidR="7FF3B312">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 </w:t>
      </w:r>
      <w:r w:rsidRPr="199DD50C" w:rsidR="135C55D8">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Montgomery GI Bill Active Duty (MGIB-AD)</w:t>
      </w:r>
    </w:p>
    <w:p w:rsidR="135C55D8" w:rsidP="199DD50C" w:rsidRDefault="135C55D8" w14:paraId="76B0CF81" w14:textId="725564A6">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Generally, if</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you served at least 2 years on active duty and you meet the requirements listed here, you may be eligible for benefits through MGIB-AD.</w:t>
      </w:r>
    </w:p>
    <w:p w:rsidR="135C55D8" w:rsidP="199DD50C" w:rsidRDefault="135C55D8" w14:paraId="583B05A9" w14:textId="37DB1218">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pPr>
      <w:r w:rsidRPr="199DD50C" w:rsidR="135C55D8">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All of these must be true:</w:t>
      </w:r>
    </w:p>
    <w:p w:rsidR="135C55D8" w:rsidP="199DD50C" w:rsidRDefault="135C55D8" w14:paraId="3CE4E31B" w14:textId="68B80D78">
      <w:pPr>
        <w:pStyle w:val="ListParagraph"/>
        <w:numPr>
          <w:ilvl w:val="0"/>
          <w:numId w:val="2"/>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pP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You were honorably discharged, </w:t>
      </w:r>
      <w:r w:rsidRPr="199DD50C" w:rsidR="135C55D8">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and</w:t>
      </w:r>
    </w:p>
    <w:p w:rsidR="135C55D8" w:rsidP="199DD50C" w:rsidRDefault="135C55D8" w14:paraId="225C4931" w14:textId="2B735630">
      <w:pPr>
        <w:pStyle w:val="ListParagraph"/>
        <w:numPr>
          <w:ilvl w:val="0"/>
          <w:numId w:val="2"/>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pP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You have a high school diploma, GED, or 12 hours of college credit, </w:t>
      </w:r>
      <w:r w:rsidRPr="199DD50C" w:rsidR="135C55D8">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and</w:t>
      </w:r>
    </w:p>
    <w:p w:rsidR="135C55D8" w:rsidP="199DD50C" w:rsidRDefault="135C55D8" w14:paraId="4A403137" w14:textId="428804D2">
      <w:pPr>
        <w:pStyle w:val="ListParagraph"/>
        <w:numPr>
          <w:ilvl w:val="0"/>
          <w:numId w:val="2"/>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pP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You </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didn’t</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decline enrollment in MGIB-AD when you started active duty, </w:t>
      </w:r>
      <w:r w:rsidRPr="199DD50C" w:rsidR="135C55D8">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and</w:t>
      </w:r>
    </w:p>
    <w:p w:rsidR="135C55D8" w:rsidP="199DD50C" w:rsidRDefault="135C55D8" w14:paraId="0D3E033B" w14:textId="5ABEF4C9">
      <w:pPr>
        <w:pStyle w:val="ListParagraph"/>
        <w:numPr>
          <w:ilvl w:val="0"/>
          <w:numId w:val="2"/>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pP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You meet other requirements </w:t>
      </w:r>
      <w:r>
        <w:br/>
      </w:r>
      <w:hyperlink r:id="Rb071f1ca2564416e">
        <w:r w:rsidRPr="199DD50C" w:rsidR="135C55D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Check all the requirements for MGIB-AD</w:t>
        </w:r>
      </w:hyperlink>
      <w:r w:rsidRPr="199DD50C" w:rsidR="717B273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 xml:space="preserve"> </w:t>
      </w:r>
      <w:r w:rsidRPr="199DD50C" w:rsidR="717B273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 xml:space="preserve"> </w:t>
      </w:r>
      <w:r w:rsidRPr="199DD50C" w:rsidR="717B273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single"/>
          <w:lang w:val="en-US"/>
        </w:rPr>
        <w:t>(in English</w:t>
      </w:r>
      <w:r w:rsidRPr="199DD50C" w:rsidR="717B273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none"/>
          <w:lang w:val="en-US"/>
        </w:rPr>
        <w:t>)</w:t>
      </w:r>
    </w:p>
    <w:p w:rsidR="135C55D8" w:rsidP="199DD50C" w:rsidRDefault="135C55D8" w14:paraId="2F592146" w14:textId="791063CD">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135C55D8">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Note: </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If you have only 1 period of service that begins on or after August 1, 2011,</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and you qualify for other VA education benefits, you can use only 1 education benefit. </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You’ll</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have to choose which education benefit </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you’d</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like to use.</w:t>
      </w:r>
    </w:p>
    <w:p w:rsidR="135C55D8" w:rsidP="199DD50C" w:rsidRDefault="135C55D8" w14:paraId="28108E5D" w14:textId="2CF99ED5">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For example, if you choose to use MGIB-AD instead of the </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Post-9</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/11 GI Bill, you </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can’t</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switch at some later date to use the </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Post-9</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/11 GI Bill.</w:t>
      </w:r>
    </w:p>
    <w:p w:rsidR="135C55D8" w:rsidP="199DD50C" w:rsidRDefault="135C55D8" w14:paraId="6405F3BA" w14:textId="1430EB3C">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You can get help deciding which education benefits to use by calling us at </w:t>
      </w:r>
      <w:r w:rsidRPr="199DD50C" w:rsidR="135C55D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888-442-4551</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hyperlink r:id="Re5921166c6844ae1">
        <w:r w:rsidRPr="199DD50C" w:rsidR="135C55D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TTY: 711</w:t>
        </w:r>
      </w:hyperlink>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We’re</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here Monday through Friday, 8:00 a.m. to 7:00 p.m. ET.</w:t>
      </w:r>
    </w:p>
    <w:p w:rsidR="69923D09" w:rsidP="199DD50C" w:rsidRDefault="69923D09" w14:paraId="5D964A03" w14:textId="1D5740A2">
      <w:pPr>
        <w:pStyle w:val="Heading3"/>
        <w:shd w:val="clear" w:color="auto" w:fill="FFFFFF" w:themeFill="background1"/>
        <w:bidi w:val="0"/>
        <w:spacing w:before="450" w:beforeAutospacing="off" w:after="15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pPr>
      <w:r w:rsidRPr="199DD50C" w:rsidR="69923D09">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4"/>
          <w:szCs w:val="24"/>
          <w:lang w:val="en-US"/>
        </w:rPr>
        <w:t>[H3]</w:t>
      </w:r>
      <w:r w:rsidRPr="199DD50C" w:rsidR="69923D09">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 xml:space="preserve"> </w:t>
      </w:r>
      <w:r w:rsidRPr="199DD50C" w:rsidR="135C55D8">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Montgomery GI Bill Selected Reserve (MGIB-SR)</w:t>
      </w:r>
    </w:p>
    <w:p w:rsidR="135C55D8" w:rsidP="199DD50C" w:rsidRDefault="135C55D8" w14:paraId="0D6501B5" w14:textId="7A6507DD">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If </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you’re</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a member of the Army, Navy, Air Force, Marine Corps or Coast Guard Reserves, Army National Guard, or Air National Guard, and you meet the requirements listed here, you may be able to get benefits through MGIB-SR.</w:t>
      </w:r>
    </w:p>
    <w:p w:rsidR="135C55D8" w:rsidP="199DD50C" w:rsidRDefault="135C55D8" w14:paraId="06933339" w14:textId="65C3E1B5">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pPr>
      <w:r w:rsidRPr="199DD50C" w:rsidR="135C55D8">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One of these must be true:</w:t>
      </w:r>
    </w:p>
    <w:p w:rsidR="135C55D8" w:rsidP="199DD50C" w:rsidRDefault="135C55D8" w14:paraId="54962F24" w14:textId="4DBC55B2">
      <w:pPr>
        <w:pStyle w:val="ListParagraph"/>
        <w:numPr>
          <w:ilvl w:val="0"/>
          <w:numId w:val="3"/>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pP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You have a 6-year service obligation (you agreed to serve 6 years) in the Selected Reserve, </w:t>
      </w:r>
      <w:r w:rsidRPr="199DD50C" w:rsidR="135C55D8">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or</w:t>
      </w:r>
    </w:p>
    <w:p w:rsidR="135C55D8" w:rsidP="199DD50C" w:rsidRDefault="135C55D8" w14:paraId="5D81D67F" w14:textId="543F303B">
      <w:pPr>
        <w:pStyle w:val="ListParagraph"/>
        <w:numPr>
          <w:ilvl w:val="0"/>
          <w:numId w:val="3"/>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You’re</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an officer in the Selected Reserve who agreed to serve 6 years in addition to your </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initial</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service obligation</w:t>
      </w:r>
    </w:p>
    <w:p w:rsidR="135C55D8" w:rsidP="199DD50C" w:rsidRDefault="135C55D8" w14:paraId="0300A1C3" w14:textId="18A64A86">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pPr>
      <w:r w:rsidRPr="199DD50C" w:rsidR="135C55D8">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And all of these must be true:</w:t>
      </w:r>
    </w:p>
    <w:p w:rsidR="135C55D8" w:rsidP="199DD50C" w:rsidRDefault="135C55D8" w14:paraId="176D2006" w14:textId="3A92539A">
      <w:pPr>
        <w:pStyle w:val="ListParagraph"/>
        <w:numPr>
          <w:ilvl w:val="0"/>
          <w:numId w:val="4"/>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pP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You complete your </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initial</w:t>
      </w: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active duty for training (IADT), </w:t>
      </w:r>
      <w:r w:rsidRPr="199DD50C" w:rsidR="135C55D8">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and</w:t>
      </w:r>
    </w:p>
    <w:p w:rsidR="135C55D8" w:rsidP="199DD50C" w:rsidRDefault="135C55D8" w14:paraId="44817443" w14:textId="0EC6837E">
      <w:pPr>
        <w:pStyle w:val="ListParagraph"/>
        <w:numPr>
          <w:ilvl w:val="0"/>
          <w:numId w:val="4"/>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pP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You get a high school diploma or certificate of equal value, like a High School Equivalency Diploma or GED, before finishing IADT, </w:t>
      </w:r>
      <w:r w:rsidRPr="199DD50C" w:rsidR="135C55D8">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and</w:t>
      </w:r>
    </w:p>
    <w:p w:rsidR="135C55D8" w:rsidP="199DD50C" w:rsidRDefault="135C55D8" w14:paraId="3E5B1BEB" w14:textId="1AF6811E">
      <w:pPr>
        <w:pStyle w:val="ListParagraph"/>
        <w:numPr>
          <w:ilvl w:val="0"/>
          <w:numId w:val="4"/>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135C55D8">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You stay in good standing while serving in an active Selected Reserve unit</w:t>
      </w:r>
    </w:p>
    <w:p w:rsidR="135C55D8" w:rsidP="199DD50C" w:rsidRDefault="135C55D8" w14:paraId="55A36892" w14:textId="4D26C237">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none"/>
          <w:lang w:val="en-US"/>
        </w:rPr>
      </w:pPr>
      <w:hyperlink r:id="R5b7095b6492e4980">
        <w:r w:rsidRPr="199DD50C" w:rsidR="135C55D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Check all the requirements for MGIB-SR</w:t>
        </w:r>
      </w:hyperlink>
      <w:r w:rsidRPr="199DD50C" w:rsidR="64E3FCD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 xml:space="preserve"> </w:t>
      </w:r>
      <w:r w:rsidRPr="199DD50C" w:rsidR="64E3FCD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none"/>
          <w:lang w:val="en-US"/>
        </w:rPr>
        <w:t>(</w:t>
      </w:r>
      <w:r w:rsidRPr="199DD50C" w:rsidR="64E3FCD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none"/>
          <w:lang w:val="en-US"/>
        </w:rPr>
        <w:t>in</w:t>
      </w:r>
      <w:r w:rsidRPr="199DD50C" w:rsidR="64E3FCD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none"/>
          <w:lang w:val="en-US"/>
        </w:rPr>
        <w:t xml:space="preserve"> English)</w:t>
      </w:r>
    </w:p>
    <w:p w:rsidR="199DD50C" w:rsidP="199DD50C" w:rsidRDefault="199DD50C" w14:paraId="550D9C26" w14:textId="052E1C60">
      <w:pPr>
        <w:pStyle w:val="Normal"/>
        <w:shd w:val="clear" w:color="auto" w:fill="FFFFFF" w:themeFill="background1"/>
        <w:bidi w:val="0"/>
        <w:spacing w:before="254" w:beforeAutospacing="off" w:after="254" w:afterAutospacing="off"/>
        <w:jc w:val="left"/>
        <w:rPr>
          <w:rFonts w:ascii="Source Sans Pro" w:hAnsi="Source Sans Pro" w:eastAsia="Source Sans Pro" w:cs="Source Sans Pro"/>
          <w:b w:val="0"/>
          <w:bCs w:val="0"/>
          <w:i w:val="0"/>
          <w:iCs w:val="0"/>
          <w:caps w:val="0"/>
          <w:smallCaps w:val="0"/>
          <w:strike w:val="0"/>
          <w:dstrike w:val="0"/>
          <w:noProof w:val="0"/>
          <w:color w:val="FF0000"/>
          <w:sz w:val="24"/>
          <w:szCs w:val="24"/>
          <w:u w:val="none"/>
          <w:lang w:val="en-US"/>
        </w:rPr>
      </w:pPr>
    </w:p>
    <w:p w:rsidR="669ACBE2" w:rsidP="199DD50C" w:rsidRDefault="669ACBE2" w14:paraId="1E3AD8F0" w14:textId="5C9D3C6E">
      <w:pPr>
        <w:pStyle w:val="Heading2"/>
        <w:shd w:val="clear" w:color="auto" w:fill="FFFFFF" w:themeFill="background1"/>
        <w:bidi w:val="0"/>
        <w:spacing w:before="675" w:beforeAutospacing="off" w:after="22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highlight w:val="yellow"/>
          <w:lang w:val="en-US"/>
        </w:rPr>
      </w:pPr>
      <w:r w:rsidRPr="199DD50C" w:rsidR="669ACBE2">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4472C4" w:themeColor="accent1" w:themeTint="FF" w:themeShade="FF"/>
          <w:sz w:val="28"/>
          <w:szCs w:val="28"/>
          <w:u w:val="none"/>
          <w:lang w:val="en-US"/>
        </w:rPr>
        <w:t>[</w:t>
      </w:r>
      <w:r w:rsidRPr="199DD50C" w:rsidR="64E3FCD6">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4472C4" w:themeColor="accent1" w:themeTint="FF" w:themeShade="FF"/>
          <w:sz w:val="28"/>
          <w:szCs w:val="28"/>
          <w:u w:val="none"/>
          <w:lang w:val="en-US"/>
        </w:rPr>
        <w:t>H2</w:t>
      </w:r>
      <w:r w:rsidRPr="199DD50C" w:rsidR="6E9089E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4472C4" w:themeColor="accent1" w:themeTint="FF" w:themeShade="FF"/>
          <w:sz w:val="28"/>
          <w:szCs w:val="28"/>
          <w:u w:val="none"/>
          <w:lang w:val="en-US"/>
        </w:rPr>
        <w:t>]</w:t>
      </w:r>
      <w:r w:rsidRPr="199DD50C" w:rsidR="64E3FCD6">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8"/>
          <w:szCs w:val="28"/>
          <w:u w:val="none"/>
          <w:lang w:val="en-US"/>
        </w:rPr>
        <w:t xml:space="preserve"> </w:t>
      </w:r>
      <w:r w:rsidRPr="199DD50C" w:rsidR="64E3FCD6">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highlight w:val="yellow"/>
          <w:lang w:val="en-US"/>
        </w:rPr>
        <w:t>Other eligibility questions you may have</w:t>
      </w:r>
    </w:p>
    <w:p w:rsidR="596BB23E" w:rsidP="199DD50C" w:rsidRDefault="596BB23E" w14:paraId="1FA1BC9C" w14:textId="534547B1">
      <w:pPr>
        <w:pStyle w:val="Normal"/>
        <w:bidi w:val="0"/>
        <w:rPr>
          <w:rFonts w:ascii="Calibri" w:hAnsi="Calibri" w:eastAsia="Calibri" w:cs="Calibri" w:asciiTheme="minorAscii" w:hAnsiTheme="minorAscii" w:eastAsiaTheme="minorAscii" w:cstheme="minorAscii"/>
          <w:b w:val="1"/>
          <w:bCs w:val="1"/>
          <w:noProof w:val="0"/>
          <w:color w:val="auto"/>
          <w:sz w:val="28"/>
          <w:szCs w:val="28"/>
          <w:lang w:val="en-US"/>
        </w:rPr>
      </w:pPr>
      <w:r w:rsidRPr="199DD50C" w:rsidR="596BB23E">
        <w:rPr>
          <w:rFonts w:ascii="Calibri" w:hAnsi="Calibri" w:eastAsia="Calibri" w:cs="Calibri" w:asciiTheme="minorAscii" w:hAnsiTheme="minorAscii" w:eastAsiaTheme="minorAscii" w:cstheme="minorAscii"/>
          <w:b w:val="1"/>
          <w:bCs w:val="1"/>
          <w:noProof w:val="0"/>
          <w:color w:val="4472C4" w:themeColor="accent1" w:themeTint="FF" w:themeShade="FF"/>
          <w:sz w:val="28"/>
          <w:szCs w:val="28"/>
          <w:lang w:val="en-US"/>
        </w:rPr>
        <w:t xml:space="preserve">[accordion] </w:t>
      </w:r>
      <w:r w:rsidRPr="199DD50C" w:rsidR="2603149C">
        <w:rPr>
          <w:rFonts w:ascii="Calibri" w:hAnsi="Calibri" w:eastAsia="Calibri" w:cs="Calibri" w:asciiTheme="minorAscii" w:hAnsiTheme="minorAscii" w:eastAsiaTheme="minorAscii" w:cstheme="minorAscii"/>
          <w:b w:val="1"/>
          <w:bCs w:val="1"/>
          <w:noProof w:val="0"/>
          <w:color w:val="auto"/>
          <w:sz w:val="28"/>
          <w:szCs w:val="28"/>
          <w:lang w:val="en-US"/>
        </w:rPr>
        <w:t>How many total months of VA education benefits can I get?</w:t>
      </w:r>
    </w:p>
    <w:p w:rsidR="2B80EA02" w:rsidP="199DD50C" w:rsidRDefault="2B80EA02" w14:paraId="0A128571" w14:textId="21AFE2D2">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2B80EA02">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Generally, if</w:t>
      </w:r>
      <w:r w:rsidRPr="199DD50C" w:rsidR="2B80EA02">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w:t>
      </w:r>
      <w:r w:rsidRPr="199DD50C" w:rsidR="2B80EA02">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you’re</w:t>
      </w:r>
      <w:r w:rsidRPr="199DD50C" w:rsidR="2B80EA02">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eligible for more than 1 education benefit, you may be able to get up to a maximum of 48 months (or 4 years) of VA education benefits. This </w:t>
      </w:r>
      <w:r w:rsidRPr="199DD50C" w:rsidR="2B80EA02">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doesn’t</w:t>
      </w:r>
      <w:r w:rsidRPr="199DD50C" w:rsidR="2B80EA02">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include Veteran Readiness and Employment (VR&amp;E) benefits (Chapter 31). But many applicants are eligible for up to 36 months (or 3 years) only.</w:t>
      </w:r>
    </w:p>
    <w:p w:rsidR="199DD50C" w:rsidP="199DD50C" w:rsidRDefault="199DD50C" w14:paraId="5CC8CC96" w14:textId="5C1C7A86">
      <w:pPr>
        <w:pStyle w:val="Normal"/>
        <w:bidi w:val="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p>
    <w:p w:rsidR="5364822F" w:rsidP="199DD50C" w:rsidRDefault="5364822F" w14:paraId="38DBD3E7" w14:textId="2599A0C2">
      <w:pPr>
        <w:pStyle w:val="Normal"/>
        <w:bidi w:val="0"/>
        <w:rPr>
          <w:rFonts w:ascii="Calibri" w:hAnsi="Calibri" w:eastAsia="Calibri" w:cs="Calibri" w:asciiTheme="minorAscii" w:hAnsiTheme="minorAscii" w:eastAsiaTheme="minorAscii" w:cstheme="minorAscii"/>
          <w:b w:val="1"/>
          <w:bCs w:val="1"/>
          <w:noProof w:val="0"/>
          <w:color w:val="auto"/>
          <w:sz w:val="28"/>
          <w:szCs w:val="28"/>
          <w:highlight w:val="yellow"/>
          <w:lang w:val="en-US"/>
        </w:rPr>
      </w:pPr>
      <w:r w:rsidRPr="199DD50C" w:rsidR="5364822F">
        <w:rPr>
          <w:b w:val="1"/>
          <w:bCs w:val="1"/>
          <w:noProof w:val="0"/>
          <w:color w:val="4472C4" w:themeColor="accent1" w:themeTint="FF" w:themeShade="FF"/>
          <w:sz w:val="28"/>
          <w:szCs w:val="28"/>
          <w:lang w:val="en-US"/>
        </w:rPr>
        <w:t>[accordion]</w:t>
      </w:r>
      <w:r w:rsidRPr="199DD50C" w:rsidR="5364822F">
        <w:rPr>
          <w:rFonts w:ascii="Calibri" w:hAnsi="Calibri" w:eastAsia="Calibri" w:cs="Calibri" w:asciiTheme="minorAscii" w:hAnsiTheme="minorAscii" w:eastAsiaTheme="minorAscii" w:cstheme="minorAscii"/>
          <w:b w:val="1"/>
          <w:bCs w:val="1"/>
          <w:noProof w:val="0"/>
          <w:color w:val="4472C4" w:themeColor="accent1" w:themeTint="FF" w:themeShade="FF"/>
          <w:sz w:val="24"/>
          <w:szCs w:val="24"/>
          <w:lang w:val="en-US"/>
        </w:rPr>
        <w:t xml:space="preserve"> </w:t>
      </w:r>
      <w:r w:rsidRPr="199DD50C" w:rsidR="5364822F">
        <w:rPr>
          <w:rFonts w:ascii="Calibri" w:hAnsi="Calibri" w:eastAsia="Calibri" w:cs="Calibri" w:asciiTheme="minorAscii" w:hAnsiTheme="minorAscii" w:eastAsiaTheme="minorAscii" w:cstheme="minorAscii"/>
          <w:b w:val="1"/>
          <w:bCs w:val="1"/>
          <w:noProof w:val="0"/>
          <w:color w:val="auto"/>
          <w:sz w:val="28"/>
          <w:szCs w:val="28"/>
          <w:highlight w:val="yellow"/>
          <w:lang w:val="en-US"/>
        </w:rPr>
        <w:t xml:space="preserve">Am I eligible for other educational </w:t>
      </w:r>
      <w:r w:rsidRPr="199DD50C" w:rsidR="5364822F">
        <w:rPr>
          <w:rFonts w:ascii="Calibri" w:hAnsi="Calibri" w:eastAsia="Calibri" w:cs="Calibri" w:asciiTheme="minorAscii" w:hAnsiTheme="minorAscii" w:eastAsiaTheme="minorAscii" w:cstheme="minorAscii"/>
          <w:b w:val="1"/>
          <w:bCs w:val="1"/>
          <w:noProof w:val="0"/>
          <w:color w:val="auto"/>
          <w:sz w:val="28"/>
          <w:szCs w:val="28"/>
          <w:highlight w:val="yellow"/>
          <w:lang w:val="en-US"/>
        </w:rPr>
        <w:t>assistance</w:t>
      </w:r>
      <w:r w:rsidRPr="199DD50C" w:rsidR="5364822F">
        <w:rPr>
          <w:rFonts w:ascii="Calibri" w:hAnsi="Calibri" w:eastAsia="Calibri" w:cs="Calibri" w:asciiTheme="minorAscii" w:hAnsiTheme="minorAscii" w:eastAsiaTheme="minorAscii" w:cstheme="minorAscii"/>
          <w:b w:val="1"/>
          <w:bCs w:val="1"/>
          <w:noProof w:val="0"/>
          <w:color w:val="auto"/>
          <w:sz w:val="28"/>
          <w:szCs w:val="28"/>
          <w:highlight w:val="yellow"/>
          <w:lang w:val="en-US"/>
        </w:rPr>
        <w:t xml:space="preserve"> programs or scholarships?</w:t>
      </w:r>
    </w:p>
    <w:p w:rsidR="36181F25" w:rsidP="199DD50C" w:rsidRDefault="36181F25" w14:paraId="61781B10" w14:textId="50AB8DAE">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36181F25">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You may be eligible for added benefits through the Edith Nourse Rogers STEM Scholarship or the Yellow Ribbon Program.</w:t>
      </w:r>
    </w:p>
    <w:p w:rsidR="36181F25" w:rsidP="199DD50C" w:rsidRDefault="36181F25" w14:paraId="6BB11C8C" w14:textId="000F62B9">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highlight w:val="yellow"/>
          <w:u w:val="single"/>
          <w:lang w:val="en-US"/>
        </w:rPr>
      </w:pPr>
      <w:hyperlink r:id="Rda662b7feb9c4138">
        <w:r w:rsidRPr="199DD50C" w:rsidR="36181F2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Find out if you’re eligible for the STEM Scholarship</w:t>
        </w:r>
      </w:hyperlink>
      <w:r w:rsidRPr="199DD50C" w:rsidR="36181F2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 xml:space="preserve"> </w:t>
      </w:r>
      <w:r w:rsidRPr="199DD50C" w:rsidR="68421A1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highlight w:val="yellow"/>
          <w:u w:val="single"/>
          <w:lang w:val="en-US"/>
        </w:rPr>
        <w:t>(</w:t>
      </w:r>
      <w:r w:rsidRPr="199DD50C" w:rsidR="68421A1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highlight w:val="yellow"/>
          <w:u w:val="single"/>
          <w:lang w:val="en-US"/>
        </w:rPr>
        <w:t>in</w:t>
      </w:r>
      <w:r w:rsidRPr="199DD50C" w:rsidR="68421A1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highlight w:val="yellow"/>
          <w:u w:val="single"/>
          <w:lang w:val="en-US"/>
        </w:rPr>
        <w:t xml:space="preserve"> English)</w:t>
      </w:r>
    </w:p>
    <w:p w:rsidR="36181F25" w:rsidP="199DD50C" w:rsidRDefault="36181F25" w14:paraId="2BE9C402" w14:textId="33135645">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highlight w:val="yellow"/>
          <w:u w:val="single"/>
          <w:lang w:val="en-US"/>
        </w:rPr>
      </w:pPr>
      <w:hyperlink r:id="Rb9fdd7309d37489c">
        <w:r w:rsidRPr="199DD50C" w:rsidR="36181F2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Find out if you’re eligible for the Yellow Ribbon Program</w:t>
        </w:r>
      </w:hyperlink>
      <w:r w:rsidRPr="199DD50C" w:rsidR="5336AC3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 xml:space="preserve"> </w:t>
      </w:r>
      <w:r w:rsidRPr="199DD50C" w:rsidR="5336AC3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highlight w:val="yellow"/>
          <w:u w:val="single"/>
          <w:lang w:val="en-US"/>
        </w:rPr>
        <w:t>(</w:t>
      </w:r>
      <w:r w:rsidRPr="199DD50C" w:rsidR="5336AC3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highlight w:val="yellow"/>
          <w:u w:val="single"/>
          <w:lang w:val="en-US"/>
        </w:rPr>
        <w:t>in</w:t>
      </w:r>
      <w:r w:rsidRPr="199DD50C" w:rsidR="5336AC3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highlight w:val="yellow"/>
          <w:u w:val="single"/>
          <w:lang w:val="en-US"/>
        </w:rPr>
        <w:t xml:space="preserve"> English)</w:t>
      </w:r>
    </w:p>
    <w:p w:rsidR="199DD50C" w:rsidP="199DD50C" w:rsidRDefault="199DD50C" w14:paraId="7E21A221" w14:textId="0037FF0A">
      <w:pPr>
        <w:pStyle w:val="Normal"/>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highlight w:val="yellow"/>
          <w:u w:val="single"/>
          <w:lang w:val="en-US"/>
        </w:rPr>
      </w:pPr>
    </w:p>
    <w:p w:rsidR="6B14E177" w:rsidP="199DD50C" w:rsidRDefault="6B14E177" w14:paraId="16CC2884" w14:textId="4516C602">
      <w:pPr>
        <w:pStyle w:val="Normal"/>
        <w:bidi w:val="0"/>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highlight w:val="yellow"/>
          <w:lang w:val="en-US"/>
        </w:rPr>
      </w:pPr>
      <w:r w:rsidRPr="199DD50C" w:rsidR="6B14E177">
        <w:rPr>
          <w:b w:val="1"/>
          <w:bCs w:val="1"/>
          <w:noProof w:val="0"/>
          <w:color w:val="4472C4" w:themeColor="accent1" w:themeTint="FF" w:themeShade="FF"/>
          <w:sz w:val="28"/>
          <w:szCs w:val="28"/>
          <w:lang w:val="en-US"/>
        </w:rPr>
        <w:t>[accordion]</w:t>
      </w:r>
      <w:r w:rsidRPr="199DD50C" w:rsidR="6B14E177">
        <w:rPr>
          <w:b w:val="1"/>
          <w:bCs w:val="1"/>
          <w:noProof w:val="0"/>
          <w:color w:val="4472C4" w:themeColor="accent1" w:themeTint="FF" w:themeShade="FF"/>
          <w:sz w:val="28"/>
          <w:szCs w:val="28"/>
          <w:lang w:val="en-US"/>
        </w:rPr>
        <w:t xml:space="preserve"> </w:t>
      </w:r>
      <w:r w:rsidRPr="199DD50C" w:rsidR="6B14E177">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highlight w:val="yellow"/>
          <w:lang w:val="en-US"/>
        </w:rPr>
        <w:t xml:space="preserve">How can </w:t>
      </w:r>
      <w:r w:rsidRPr="199DD50C" w:rsidR="6B14E177">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highlight w:val="yellow"/>
          <w:lang w:val="en-US"/>
        </w:rPr>
        <w:t>I us</w:t>
      </w:r>
      <w:r w:rsidRPr="199DD50C" w:rsidR="6B14E177">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highlight w:val="yellow"/>
          <w:lang w:val="en-US"/>
        </w:rPr>
        <w:t>e</w:t>
      </w:r>
      <w:r w:rsidRPr="199DD50C" w:rsidR="6B14E177">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highlight w:val="yellow"/>
          <w:lang w:val="en-US"/>
        </w:rPr>
        <w:t xml:space="preserve"> </w:t>
      </w:r>
      <w:r w:rsidRPr="199DD50C" w:rsidR="6B14E177">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highlight w:val="yellow"/>
          <w:lang w:val="en-US"/>
        </w:rPr>
        <w:t>m</w:t>
      </w:r>
      <w:r w:rsidRPr="199DD50C" w:rsidR="6B14E177">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highlight w:val="yellow"/>
          <w:lang w:val="en-US"/>
        </w:rPr>
        <w:t>y GI Bill benefits?</w:t>
      </w:r>
    </w:p>
    <w:p w:rsidR="395F926D" w:rsidP="199DD50C" w:rsidRDefault="395F926D" w14:paraId="0A797DE4" w14:textId="1CDE4ABF">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395F926D">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You can use your benefits in many ways. For example, you can earn a degree, diploma, or certificate, or you can use your benefits for on-the-job training and apprenticeships. You can also get reimbursed for the cost of tests to become a licensed or certified professional.</w:t>
      </w:r>
    </w:p>
    <w:p w:rsidR="395F926D" w:rsidP="199DD50C" w:rsidRDefault="395F926D" w14:paraId="265BD532" w14:textId="40E8AFD7">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single"/>
          <w:lang w:val="en-US"/>
        </w:rPr>
      </w:pPr>
      <w:hyperlink r:id="R0361bdbd158046b8">
        <w:r w:rsidRPr="199DD50C" w:rsidR="395F926D">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Learn about all the ways you can use your GI Bill benefits</w:t>
        </w:r>
      </w:hyperlink>
      <w:r w:rsidRPr="199DD50C" w:rsidR="395F92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t xml:space="preserve"> </w:t>
      </w:r>
      <w:r w:rsidRPr="199DD50C" w:rsidR="395F92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single"/>
          <w:lang w:val="en-US"/>
        </w:rPr>
        <w:t>(</w:t>
      </w:r>
      <w:r w:rsidRPr="199DD50C" w:rsidR="395F92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single"/>
          <w:lang w:val="en-US"/>
        </w:rPr>
        <w:t>in</w:t>
      </w:r>
      <w:r w:rsidRPr="199DD50C" w:rsidR="395F926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FF0000"/>
          <w:sz w:val="24"/>
          <w:szCs w:val="24"/>
          <w:u w:val="single"/>
          <w:lang w:val="en-US"/>
        </w:rPr>
        <w:t xml:space="preserve"> English)</w:t>
      </w:r>
    </w:p>
    <w:p w:rsidR="199DD50C" w:rsidP="199DD50C" w:rsidRDefault="199DD50C" w14:paraId="5FC618CF" w14:textId="7F32E2B3">
      <w:pPr>
        <w:pStyle w:val="Normal"/>
        <w:bidi w:val="0"/>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highlight w:val="yellow"/>
          <w:lang w:val="en-US"/>
        </w:rPr>
      </w:pPr>
    </w:p>
    <w:p w:rsidR="386471DB" w:rsidP="199DD50C" w:rsidRDefault="386471DB" w14:paraId="050346AB" w14:textId="08388FB0">
      <w:pPr>
        <w:pStyle w:val="Normal"/>
        <w:bidi w:val="0"/>
        <w:rPr>
          <w:rFonts w:ascii="Calibri" w:hAnsi="Calibri" w:eastAsia="Calibri" w:cs="Calibri" w:asciiTheme="minorAscii" w:hAnsiTheme="minorAscii" w:eastAsiaTheme="minorAscii" w:cstheme="minorAscii"/>
          <w:b w:val="1"/>
          <w:bCs w:val="1"/>
          <w:noProof w:val="0"/>
          <w:color w:val="000000" w:themeColor="text1" w:themeTint="FF" w:themeShade="FF"/>
          <w:sz w:val="28"/>
          <w:szCs w:val="28"/>
          <w:lang w:val="en-US"/>
        </w:rPr>
      </w:pPr>
      <w:r w:rsidRPr="199DD50C" w:rsidR="386471DB">
        <w:rPr>
          <w:b w:val="1"/>
          <w:bCs w:val="1"/>
          <w:noProof w:val="0"/>
          <w:color w:val="4472C4" w:themeColor="accent1" w:themeTint="FF" w:themeShade="FF"/>
          <w:sz w:val="28"/>
          <w:szCs w:val="28"/>
          <w:lang w:val="en-US"/>
        </w:rPr>
        <w:t>[accordion]</w:t>
      </w:r>
      <w:r w:rsidRPr="199DD50C" w:rsidR="386471DB">
        <w:rPr>
          <w:b w:val="1"/>
          <w:bCs w:val="1"/>
          <w:noProof w:val="0"/>
          <w:color w:val="auto"/>
          <w:sz w:val="28"/>
          <w:szCs w:val="28"/>
          <w:lang w:val="en-US"/>
        </w:rPr>
        <w:t xml:space="preserve"> Can I get educational and career counseling through VA?</w:t>
      </w:r>
    </w:p>
    <w:p w:rsidR="6DEBE38B" w:rsidP="199DD50C" w:rsidRDefault="6DEBE38B" w14:paraId="24FE4888" w14:textId="039D545D">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99DD50C" w:rsidR="6DEBE38B">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 may be able to get free educational and career counseling through the Personalized Career Planning and Guidance program (Chapter 36) if you meet one of these requirements.</w:t>
      </w:r>
    </w:p>
    <w:p w:rsidR="6DEBE38B" w:rsidP="199DD50C" w:rsidRDefault="6DEBE38B" w14:paraId="4E102D0E" w14:textId="3921D7BB">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pPr>
      <w:r w:rsidRPr="199DD50C" w:rsidR="6DEBE38B">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One of these must be true:</w:t>
      </w:r>
    </w:p>
    <w:p w:rsidR="6DEBE38B" w:rsidP="199DD50C" w:rsidRDefault="6DEBE38B" w14:paraId="57C417DD" w14:textId="5C3E04A9">
      <w:pPr>
        <w:pStyle w:val="ListParagraph"/>
        <w:numPr>
          <w:ilvl w:val="0"/>
          <w:numId w:val="5"/>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pPr>
      <w:r w:rsidRPr="199DD50C" w:rsidR="6DEBE38B">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You’re</w:t>
      </w:r>
      <w:r w:rsidRPr="199DD50C" w:rsidR="6DEBE38B">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leaving active service soon, </w:t>
      </w:r>
      <w:r w:rsidRPr="199DD50C" w:rsidR="6DEBE38B">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or</w:t>
      </w:r>
    </w:p>
    <w:p w:rsidR="6DEBE38B" w:rsidP="199DD50C" w:rsidRDefault="6DEBE38B" w14:paraId="3C1ED68F" w14:textId="31B3E0C8">
      <w:pPr>
        <w:pStyle w:val="ListParagraph"/>
        <w:numPr>
          <w:ilvl w:val="0"/>
          <w:numId w:val="5"/>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pPr>
      <w:r w:rsidRPr="199DD50C" w:rsidR="6DEBE38B">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You have been discharged within the past year, </w:t>
      </w:r>
      <w:r w:rsidRPr="199DD50C" w:rsidR="6DEBE38B">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or</w:t>
      </w:r>
    </w:p>
    <w:p w:rsidR="6DEBE38B" w:rsidP="199DD50C" w:rsidRDefault="6DEBE38B" w14:paraId="146BC5E5" w14:textId="7C966F29">
      <w:pPr>
        <w:pStyle w:val="ListParagraph"/>
        <w:numPr>
          <w:ilvl w:val="0"/>
          <w:numId w:val="5"/>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99DD50C" w:rsidR="6DEBE38B">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You’re</w:t>
      </w:r>
      <w:r w:rsidRPr="199DD50C" w:rsidR="6DEBE38B">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a Veteran or dependent who is eligible for VA education benefits</w:t>
      </w:r>
    </w:p>
    <w:p w:rsidR="6DEBE38B" w:rsidP="199DD50C" w:rsidRDefault="6DEBE38B" w14:paraId="6F3B1CB0" w14:textId="697F0A45">
      <w:pPr>
        <w:shd w:val="clear" w:color="auto" w:fill="FFFFFF" w:themeFill="background1"/>
        <w:bidi w:val="0"/>
        <w:spacing w:before="254" w:beforeAutospacing="off" w:after="254" w:afterAutospacing="off"/>
        <w:rPr>
          <w:rFonts w:ascii="Calibri" w:hAnsi="Calibri" w:eastAsia="Calibri" w:cs="Calibri" w:asciiTheme="minorAscii" w:hAnsiTheme="minorAscii" w:eastAsiaTheme="minorAscii" w:cstheme="minorAscii"/>
          <w:sz w:val="24"/>
          <w:szCs w:val="24"/>
        </w:rPr>
      </w:pPr>
      <w:hyperlink r:id="R23416ace55344fd5">
        <w:r w:rsidRPr="199DD50C" w:rsidR="6DEBE38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Learn more about educational and career counseling</w:t>
        </w:r>
      </w:hyperlink>
    </w:p>
    <w:p w:rsidR="199DD50C" w:rsidP="199DD50C" w:rsidRDefault="199DD50C" w14:paraId="3FBE4A60" w14:textId="70DB3934">
      <w:pPr>
        <w:pStyle w:val="Normal"/>
        <w:bidi w:val="0"/>
        <w:rPr>
          <w:rFonts w:ascii="Calibri" w:hAnsi="Calibri" w:eastAsia="Calibri" w:cs="Calibri" w:asciiTheme="minorAscii" w:hAnsiTheme="minorAscii" w:eastAsiaTheme="minorAscii" w:cstheme="minorAscii"/>
          <w:b w:val="1"/>
          <w:bCs w:val="1"/>
          <w:noProof w:val="0"/>
          <w:color w:val="4472C4" w:themeColor="accent1" w:themeTint="FF" w:themeShade="FF"/>
          <w:sz w:val="24"/>
          <w:szCs w:val="24"/>
          <w:lang w:val="en-US"/>
        </w:rPr>
      </w:pPr>
    </w:p>
    <w:p w:rsidR="0412C85B" w:rsidP="199DD50C" w:rsidRDefault="0412C85B" w14:paraId="72F2883F" w14:textId="1E52AEE1">
      <w:pPr>
        <w:pStyle w:val="Normal"/>
        <w:suppressLineNumbers w:val="0"/>
        <w:bidi w:val="0"/>
        <w:spacing w:before="0" w:beforeAutospacing="off" w:after="160" w:afterAutospacing="off" w:line="259" w:lineRule="auto"/>
        <w:ind w:left="0" w:right="0"/>
        <w:jc w:val="left"/>
        <w:rPr>
          <w:b w:val="1"/>
          <w:bCs w:val="1"/>
          <w:noProof w:val="0"/>
          <w:color w:val="auto"/>
          <w:sz w:val="28"/>
          <w:szCs w:val="28"/>
          <w:lang w:val="en-US"/>
        </w:rPr>
      </w:pPr>
      <w:r w:rsidRPr="199DD50C" w:rsidR="0412C85B">
        <w:rPr>
          <w:b w:val="1"/>
          <w:bCs w:val="1"/>
          <w:noProof w:val="0"/>
          <w:color w:val="4472C4" w:themeColor="accent1" w:themeTint="FF" w:themeShade="FF"/>
          <w:sz w:val="28"/>
          <w:szCs w:val="28"/>
          <w:lang w:val="en-US"/>
        </w:rPr>
        <w:t>[accordion]</w:t>
      </w:r>
      <w:r w:rsidRPr="199DD50C" w:rsidR="0412C85B">
        <w:rPr>
          <w:b w:val="1"/>
          <w:bCs w:val="1"/>
          <w:noProof w:val="0"/>
          <w:color w:val="auto"/>
          <w:sz w:val="28"/>
          <w:szCs w:val="28"/>
          <w:lang w:val="en-US"/>
        </w:rPr>
        <w:t xml:space="preserve"> Are there any related benefits I may also be eligible for?</w:t>
      </w:r>
    </w:p>
    <w:p w:rsidR="15E14EE1" w:rsidP="199DD50C" w:rsidRDefault="15E14EE1" w14:paraId="2907D2A9" w14:textId="06556CE3">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99DD50C" w:rsidR="15E14EE1">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If you have a service-connected disability that limits your ability to work or prevents you from working, you may be eligible for Veteran Readiness and Employment (VR&amp;E) benefits and services (Chapter 31)—like help exploring employment options and getting more training if </w:t>
      </w:r>
      <w:r w:rsidRPr="199DD50C" w:rsidR="15E14EE1">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required</w:t>
      </w:r>
      <w:r w:rsidRPr="199DD50C" w:rsidR="15E14EE1">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w:t>
      </w:r>
    </w:p>
    <w:p w:rsidR="15E14EE1" w:rsidP="199DD50C" w:rsidRDefault="15E14EE1" w14:paraId="13AB3A22" w14:textId="64DF6F4F">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sz w:val="24"/>
          <w:szCs w:val="24"/>
        </w:rPr>
      </w:pPr>
      <w:hyperlink r:id="R14fbbeb696ff435f">
        <w:r w:rsidRPr="199DD50C" w:rsidR="15E14EE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Find out if you qualify for VR&amp;E (Chapter 31)</w:t>
        </w:r>
      </w:hyperlink>
    </w:p>
    <w:p w:rsidR="199DD50C" w:rsidP="199DD50C" w:rsidRDefault="199DD50C" w14:paraId="3958E5CC" w14:textId="7FD0DA28">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pPr>
    </w:p>
    <w:p w:rsidR="15A7F8EE" w:rsidP="199DD50C" w:rsidRDefault="15A7F8EE" w14:paraId="64C08118" w14:textId="4150B74A">
      <w:pPr>
        <w:pStyle w:val="Normal"/>
        <w:suppressLineNumbers w:val="0"/>
        <w:bidi w:val="0"/>
        <w:spacing w:before="0" w:beforeAutospacing="off" w:after="160" w:afterAutospacing="off" w:line="259" w:lineRule="auto"/>
        <w:ind w:left="0" w:right="0"/>
        <w:jc w:val="left"/>
        <w:rPr>
          <w:b w:val="1"/>
          <w:bCs w:val="1"/>
          <w:noProof w:val="0"/>
          <w:color w:val="auto"/>
          <w:sz w:val="28"/>
          <w:szCs w:val="28"/>
          <w:lang w:val="en-US"/>
        </w:rPr>
      </w:pPr>
      <w:r w:rsidRPr="199DD50C" w:rsidR="15A7F8EE">
        <w:rPr>
          <w:b w:val="1"/>
          <w:bCs w:val="1"/>
          <w:noProof w:val="0"/>
          <w:color w:val="4472C4" w:themeColor="accent1" w:themeTint="FF" w:themeShade="FF"/>
          <w:sz w:val="28"/>
          <w:szCs w:val="28"/>
          <w:lang w:val="en-US"/>
        </w:rPr>
        <w:t>[accordion]</w:t>
      </w:r>
      <w:r w:rsidRPr="199DD50C" w:rsidR="15A7F8EE">
        <w:rPr>
          <w:b w:val="1"/>
          <w:bCs w:val="1"/>
          <w:noProof w:val="0"/>
          <w:color w:val="auto"/>
          <w:sz w:val="28"/>
          <w:szCs w:val="28"/>
          <w:lang w:val="en-US"/>
        </w:rPr>
        <w:t xml:space="preserve"> What should I do if I received </w:t>
      </w:r>
      <w:r w:rsidRPr="199DD50C" w:rsidR="15A7F8EE">
        <w:rPr>
          <w:b w:val="1"/>
          <w:bCs w:val="1"/>
          <w:noProof w:val="0"/>
          <w:color w:val="auto"/>
          <w:sz w:val="28"/>
          <w:szCs w:val="28"/>
          <w:lang w:val="en-US"/>
        </w:rPr>
        <w:t>an other</w:t>
      </w:r>
      <w:r w:rsidRPr="199DD50C" w:rsidR="15A7F8EE">
        <w:rPr>
          <w:b w:val="1"/>
          <w:bCs w:val="1"/>
          <w:noProof w:val="0"/>
          <w:color w:val="auto"/>
          <w:sz w:val="28"/>
          <w:szCs w:val="28"/>
          <w:lang w:val="en-US"/>
        </w:rPr>
        <w:t xml:space="preserve"> than honorable, bad conduct,</w:t>
      </w:r>
      <w:r w:rsidRPr="199DD50C" w:rsidR="435298CA">
        <w:rPr>
          <w:b w:val="1"/>
          <w:bCs w:val="1"/>
          <w:noProof w:val="0"/>
          <w:color w:val="auto"/>
          <w:sz w:val="28"/>
          <w:szCs w:val="28"/>
          <w:lang w:val="en-US"/>
        </w:rPr>
        <w:t xml:space="preserve"> or dishonorable discharge</w:t>
      </w:r>
      <w:r w:rsidRPr="199DD50C" w:rsidR="15A7F8EE">
        <w:rPr>
          <w:b w:val="1"/>
          <w:bCs w:val="1"/>
          <w:noProof w:val="0"/>
          <w:color w:val="auto"/>
          <w:sz w:val="28"/>
          <w:szCs w:val="28"/>
          <w:lang w:val="en-US"/>
        </w:rPr>
        <w:t>?</w:t>
      </w:r>
    </w:p>
    <w:p w:rsidR="028B3843" w:rsidP="199DD50C" w:rsidRDefault="028B3843" w14:paraId="49DA963A" w14:textId="4233ED6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99DD50C" w:rsidR="028B38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If </w:t>
      </w:r>
      <w:r w:rsidRPr="199DD50C" w:rsidR="028B38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you’ve</w:t>
      </w:r>
      <w:r w:rsidRPr="199DD50C" w:rsidR="028B38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received one of these discharge statuses, you may not be eligible for VA benefits.</w:t>
      </w:r>
    </w:p>
    <w:p w:rsidR="028B3843" w:rsidP="199DD50C" w:rsidRDefault="028B3843" w14:paraId="1520905C" w14:textId="1AFDA52B">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hyperlink r:id="R3c4a1fe9a6a14e30">
        <w:r w:rsidRPr="199DD50C" w:rsidR="028B384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1B1B1B"/>
            <w:sz w:val="24"/>
            <w:szCs w:val="24"/>
            <w:u w:val="single"/>
            <w:lang w:val="en-US"/>
          </w:rPr>
          <w:t>Find out how to apply for a discharge upgrade</w:t>
        </w:r>
      </w:hyperlink>
      <w:r w:rsidRPr="199DD50C" w:rsidR="028B38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p>
    <w:p w:rsidR="028B3843" w:rsidP="199DD50C" w:rsidRDefault="028B3843" w14:paraId="6A078CAF" w14:textId="12006F29">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028B3843">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highlight w:val="yellow"/>
          <w:lang w:val="en-US"/>
        </w:rPr>
        <w:t xml:space="preserve">Note: </w:t>
      </w:r>
      <w:r w:rsidRPr="199DD50C" w:rsidR="028B38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If you served honorably in one period of service, you </w:t>
      </w:r>
      <w:r w:rsidRPr="199DD50C" w:rsidR="028B38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can</w:t>
      </w:r>
      <w:r w:rsidRPr="199DD50C" w:rsidR="028B3843">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apply for VA benefits using that honorable characterization. You earned your benefits during the period in which you served honorably.</w:t>
      </w:r>
    </w:p>
    <w:p w:rsidR="199DD50C" w:rsidP="199DD50C" w:rsidRDefault="199DD50C" w14:paraId="3173B39A" w14:textId="506AECF6">
      <w:pPr>
        <w:pStyle w:val="Normal"/>
        <w:shd w:val="clear" w:color="auto" w:fill="FFFFFF" w:themeFill="background1"/>
        <w:bidi w:val="0"/>
        <w:spacing w:before="254" w:beforeAutospacing="off" w:after="254" w:afterAutospacing="off"/>
        <w:jc w:val="left"/>
        <w:rPr>
          <w:rFonts w:ascii="Source Sans Pro" w:hAnsi="Source Sans Pro" w:eastAsia="Source Sans Pro" w:cs="Source Sans Pro"/>
          <w:b w:val="0"/>
          <w:bCs w:val="0"/>
          <w:i w:val="0"/>
          <w:iCs w:val="0"/>
          <w:caps w:val="0"/>
          <w:smallCaps w:val="0"/>
          <w:noProof w:val="0"/>
          <w:color w:val="1B1B1B"/>
          <w:sz w:val="25"/>
          <w:szCs w:val="25"/>
          <w:highlight w:val="yellow"/>
          <w:lang w:val="en-US"/>
        </w:rPr>
      </w:pPr>
    </w:p>
    <w:p w:rsidR="6856E93B" w:rsidP="199DD50C" w:rsidRDefault="6856E93B" w14:paraId="64032B94" w14:textId="21472958">
      <w:pPr>
        <w:pStyle w:val="Normal"/>
        <w:suppressLineNumbers w:val="0"/>
        <w:shd w:val="clear" w:color="auto" w:fill="FFFFFF" w:themeFill="background1"/>
        <w:bidi w:val="0"/>
        <w:spacing w:before="254" w:beforeAutospacing="off" w:after="254" w:afterAutospacing="off"/>
        <w:jc w:val="left"/>
        <w:rPr>
          <w:b w:val="1"/>
          <w:bCs w:val="1"/>
          <w:noProof w:val="0"/>
          <w:color w:val="auto"/>
          <w:sz w:val="28"/>
          <w:szCs w:val="28"/>
          <w:lang w:val="en-US"/>
        </w:rPr>
      </w:pPr>
      <w:r w:rsidRPr="199DD50C" w:rsidR="6856E93B">
        <w:rPr>
          <w:b w:val="1"/>
          <w:bCs w:val="1"/>
          <w:noProof w:val="0"/>
          <w:color w:val="4472C4" w:themeColor="accent1" w:themeTint="FF" w:themeShade="FF"/>
          <w:sz w:val="28"/>
          <w:szCs w:val="28"/>
          <w:lang w:val="en-US"/>
        </w:rPr>
        <w:t xml:space="preserve">[accordion] </w:t>
      </w:r>
      <w:r w:rsidRPr="199DD50C" w:rsidR="6856E93B">
        <w:rPr>
          <w:b w:val="1"/>
          <w:bCs w:val="1"/>
          <w:noProof w:val="0"/>
          <w:color w:val="auto"/>
          <w:sz w:val="28"/>
          <w:szCs w:val="28"/>
          <w:lang w:val="en-US"/>
        </w:rPr>
        <w:t xml:space="preserve">Can my spouse or child get VA education </w:t>
      </w:r>
      <w:r w:rsidRPr="199DD50C" w:rsidR="6856E93B">
        <w:rPr>
          <w:b w:val="1"/>
          <w:bCs w:val="1"/>
          <w:noProof w:val="0"/>
          <w:color w:val="auto"/>
          <w:sz w:val="28"/>
          <w:szCs w:val="28"/>
          <w:lang w:val="en-US"/>
        </w:rPr>
        <w:t>benefits?</w:t>
      </w:r>
    </w:p>
    <w:p w:rsidR="5F6A75F0" w:rsidP="199DD50C" w:rsidRDefault="5F6A75F0" w14:paraId="6658465A" w14:textId="76E21FC1">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In some cases, the spouse, surviving spouse, and children of service members and Veterans can get educational </w:t>
      </w: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assistance</w:t>
      </w: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through the GI Bill.</w:t>
      </w:r>
    </w:p>
    <w:p w:rsidR="5F6A75F0" w:rsidP="199DD50C" w:rsidRDefault="5F6A75F0" w14:paraId="4BA4D00B" w14:textId="4011D0A3">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sz w:val="24"/>
          <w:szCs w:val="24"/>
        </w:rPr>
      </w:pPr>
      <w:hyperlink r:id="R1e3327d0b8e6412c">
        <w:r w:rsidRPr="199DD50C" w:rsidR="5F6A75F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Learn more about Survivors’ and Dependents’ Assistance</w:t>
        </w:r>
      </w:hyperlink>
    </w:p>
    <w:p w:rsidR="5F6A75F0" w:rsidP="199DD50C" w:rsidRDefault="5F6A75F0" w14:paraId="1A4DFF85" w14:textId="3DC6C886">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noProof w:val="0"/>
          <w:sz w:val="24"/>
          <w:szCs w:val="24"/>
          <w:lang w:val="en-US"/>
        </w:rPr>
      </w:pP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Also, </w:t>
      </w: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if </w:t>
      </w: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you’re</w:t>
      </w: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in the Armed Forces and you </w:t>
      </w: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haven’t</w:t>
      </w: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used </w:t>
      </w: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all of</w:t>
      </w: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your </w:t>
      </w: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Post-9</w:t>
      </w: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/11 GI Bill benefits,</w:t>
      </w: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you may be able to transfer up to 36 months </w:t>
      </w: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(or 3 years)</w:t>
      </w:r>
      <w:r w:rsidRPr="199DD50C" w:rsidR="5F6A75F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of benefits to your spouse or dependent children.</w:t>
      </w:r>
    </w:p>
    <w:p w:rsidR="29203730" w:rsidP="199DD50C" w:rsidRDefault="29203730" w14:paraId="53331561" w14:textId="40C9FEC3">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sz w:val="24"/>
          <w:szCs w:val="24"/>
        </w:rPr>
      </w:pPr>
      <w:hyperlink r:id="R1bfa34d678d64a20">
        <w:r w:rsidRPr="199DD50C" w:rsidR="2920373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1B1B1B"/>
            <w:sz w:val="24"/>
            <w:szCs w:val="24"/>
            <w:u w:val="single"/>
            <w:lang w:val="en-US"/>
          </w:rPr>
          <w:t>Learn more about transferring benefits</w:t>
        </w:r>
      </w:hyperlink>
    </w:p>
    <w:p w:rsidR="29203730" w:rsidP="199DD50C" w:rsidRDefault="29203730" w14:paraId="740617F0" w14:textId="54F836EC">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99DD50C" w:rsidR="2920373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If you have a service-connected disability, your dependent family members may be eligible for educational and career counseling benefits through the Personalized Career Planning and Guidance program (Chapter 36).</w:t>
      </w:r>
    </w:p>
    <w:p w:rsidR="29203730" w:rsidP="199DD50C" w:rsidRDefault="29203730" w14:paraId="666E25E5" w14:textId="48F48D15">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sz w:val="24"/>
          <w:szCs w:val="24"/>
        </w:rPr>
      </w:pPr>
      <w:hyperlink r:id="R9603cce536964bee">
        <w:r w:rsidRPr="199DD50C" w:rsidR="2920373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Learn more about employment benefits for dependent family members</w:t>
        </w:r>
      </w:hyperlink>
    </w:p>
    <w:p w:rsidR="199DD50C" w:rsidP="199DD50C" w:rsidRDefault="199DD50C" w14:paraId="0F0F6F17" w14:textId="09ECEA72">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p>
    <w:p w:rsidR="29203730" w:rsidP="199DD50C" w:rsidRDefault="29203730" w14:paraId="2B6C4371" w14:textId="1493BEEE">
      <w:pPr>
        <w:pStyle w:val="Heading2"/>
        <w:shd w:val="clear" w:color="auto" w:fill="FFFFFF" w:themeFill="background1"/>
        <w:spacing w:before="675" w:beforeAutospacing="off" w:after="225"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lang w:val="en-US"/>
        </w:rPr>
      </w:pPr>
      <w:r w:rsidRPr="199DD50C" w:rsidR="29203730">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t>[H2]</w:t>
      </w:r>
      <w:r w:rsidRPr="199DD50C" w:rsidR="29203730">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lang w:val="en-US"/>
        </w:rPr>
        <w:t xml:space="preserve"> </w:t>
      </w:r>
      <w:r w:rsidRPr="199DD50C" w:rsidR="29203730">
        <w:rPr>
          <w:rFonts w:ascii="Calibri" w:hAnsi="Calibri" w:eastAsia="Calibri" w:cs="Calibri" w:asciiTheme="minorAscii" w:hAnsiTheme="minorAscii" w:eastAsiaTheme="minorAscii" w:cstheme="minorAscii"/>
          <w:b w:val="1"/>
          <w:bCs w:val="1"/>
          <w:i w:val="0"/>
          <w:iCs w:val="0"/>
          <w:caps w:val="0"/>
          <w:smallCaps w:val="0"/>
          <w:noProof w:val="0"/>
          <w:color w:val="1B1B1B"/>
          <w:sz w:val="28"/>
          <w:szCs w:val="28"/>
          <w:lang w:val="en-US"/>
        </w:rPr>
        <w:t>How do I apply?</w:t>
      </w:r>
    </w:p>
    <w:p w:rsidR="29203730" w:rsidP="199DD50C" w:rsidRDefault="29203730" w14:paraId="3432EA24" w14:textId="68DE954D">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2920373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You can apply online right now. </w:t>
      </w:r>
      <w:r w:rsidRPr="199DD50C" w:rsidR="2920373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Just answer a few questions, and </w:t>
      </w:r>
      <w:r w:rsidRPr="199DD50C" w:rsidR="2920373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we'll</w:t>
      </w:r>
      <w:r w:rsidRPr="199DD50C" w:rsidR="2920373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help you get started with the education benefits form </w:t>
      </w:r>
      <w:r w:rsidRPr="199DD50C" w:rsidR="2920373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that's</w:t>
      </w:r>
      <w:r w:rsidRPr="199DD50C" w:rsidR="29203730">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 right for you.</w:t>
      </w:r>
    </w:p>
    <w:p w:rsidR="199DD50C" w:rsidP="199DD50C" w:rsidRDefault="199DD50C" w14:paraId="0DF1FD43" w14:textId="4AFEAB9E">
      <w:pPr>
        <w:pStyle w:val="Normal"/>
        <w:shd w:val="clear" w:color="auto" w:fill="FFFFFF" w:themeFill="background1"/>
        <w:bidi w:val="0"/>
        <w:spacing w:before="254" w:beforeAutospacing="off" w:after="254" w:afterAutospacing="off"/>
        <w:jc w:val="left"/>
        <w:rPr>
          <w:rFonts w:ascii="Source Sans Pro" w:hAnsi="Source Sans Pro" w:eastAsia="Source Sans Pro" w:cs="Source Sans Pro"/>
          <w:b w:val="0"/>
          <w:bCs w:val="0"/>
          <w:i w:val="0"/>
          <w:iCs w:val="0"/>
          <w:caps w:val="0"/>
          <w:smallCaps w:val="0"/>
          <w:noProof w:val="0"/>
          <w:color w:val="1B1B1B"/>
          <w:sz w:val="25"/>
          <w:szCs w:val="25"/>
          <w:highlight w:val="yellow"/>
          <w:lang w:val="en-US"/>
        </w:rPr>
      </w:pPr>
    </w:p>
    <w:p w:rsidR="4D7F8689" w:rsidP="199DD50C" w:rsidRDefault="4D7F8689" w14:paraId="7061F9D4" w14:textId="5E395DE7">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1B1B1B"/>
          <w:sz w:val="25"/>
          <w:szCs w:val="25"/>
          <w:highlight w:val="yellow"/>
          <w:lang w:val="en-US"/>
        </w:rPr>
      </w:pPr>
      <w:r w:rsidRPr="199DD50C" w:rsidR="4D7F8689">
        <w:rPr>
          <w:rFonts w:ascii="Calibri" w:hAnsi="Calibri" w:eastAsia="Calibri" w:cs="Calibri" w:asciiTheme="minorAscii" w:hAnsiTheme="minorAscii" w:eastAsiaTheme="minorAscii" w:cstheme="minorAscii"/>
          <w:b w:val="1"/>
          <w:bCs w:val="1"/>
          <w:i w:val="0"/>
          <w:iCs w:val="0"/>
          <w:caps w:val="0"/>
          <w:smallCaps w:val="0"/>
          <w:noProof w:val="0"/>
          <w:color w:val="1B1B1B"/>
          <w:sz w:val="25"/>
          <w:szCs w:val="25"/>
          <w:highlight w:val="yellow"/>
          <w:lang w:val="en-US"/>
        </w:rPr>
        <w:t>Apply for education benefits</w:t>
      </w:r>
    </w:p>
    <w:p w:rsidR="4D7F8689" w:rsidP="199DD50C" w:rsidRDefault="4D7F8689" w14:paraId="7E75C470" w14:textId="143422C3">
      <w:pPr>
        <w:bidi w:val="0"/>
        <w:jc w:val="center"/>
      </w:pPr>
      <w:r w:rsidRPr="199DD50C" w:rsidR="4D7F8689">
        <w:rPr>
          <w:rFonts w:ascii="Helvetica" w:hAnsi="Helvetica" w:eastAsia="Helvetica" w:cs="Helvetica"/>
          <w:b w:val="1"/>
          <w:bCs w:val="1"/>
          <w:caps w:val="0"/>
          <w:smallCaps w:val="0"/>
          <w:strike w:val="0"/>
          <w:dstrike w:val="0"/>
          <w:noProof w:val="0"/>
          <w:color w:val="FFFFFF" w:themeColor="background1" w:themeTint="FF" w:themeShade="FF"/>
          <w:sz w:val="25"/>
          <w:szCs w:val="25"/>
          <w:u w:val="none"/>
          <w:lang w:val="en-US"/>
        </w:rPr>
        <w:t>Apply for education benefits</w:t>
      </w:r>
    </w:p>
    <w:p w:rsidR="4D7F8689" w:rsidP="199DD50C" w:rsidRDefault="4D7F8689" w14:paraId="48A219E2" w14:textId="07198DAD">
      <w:p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99DD50C" w:rsidR="4D7F868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Are you applying for a benefit or updating your program or place of training?</w:t>
      </w:r>
      <w:r w:rsidRPr="199DD50C" w:rsidR="4D7F868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p>
    <w:p w:rsidR="199DD50C" w:rsidP="199DD50C" w:rsidRDefault="199DD50C" w14:paraId="1B34B589" w14:textId="3425534A">
      <w:pPr>
        <w:pStyle w:val="Normal"/>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p>
    <w:p w:rsidR="4D7F8689" w:rsidP="199DD50C" w:rsidRDefault="4D7F8689" w14:paraId="6E8F942C" w14:textId="33FC4EA8">
      <w:p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4D7F868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-Applying for a new benefit</w:t>
      </w:r>
    </w:p>
    <w:p w:rsidR="4D7F8689" w:rsidP="199DD50C" w:rsidRDefault="4D7F8689" w14:paraId="2195F66F" w14:textId="113519DA">
      <w:p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4D7F868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-Updating my program of study or place of training</w:t>
      </w:r>
    </w:p>
    <w:p w:rsidR="4D7F8689" w:rsidP="199DD50C" w:rsidRDefault="4D7F8689" w14:paraId="5B4DA0BB" w14:textId="368412A6">
      <w:p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pPr>
      <w:r w:rsidRPr="199DD50C" w:rsidR="4D7F868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 xml:space="preserve">-Applying for the Edith Nourse Rogers STEM Scholarship after using </w:t>
      </w:r>
      <w:r w:rsidRPr="199DD50C" w:rsidR="4D7F868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Post-9</w:t>
      </w:r>
      <w:r w:rsidRPr="199DD50C" w:rsidR="4D7F868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highlight w:val="yellow"/>
          <w:lang w:val="en-US"/>
        </w:rPr>
        <w:t>/11 GI Bill or Fry Scholarship benefits</w:t>
      </w:r>
    </w:p>
    <w:p w:rsidR="4D7F8689" w:rsidP="199DD50C" w:rsidRDefault="4D7F8689" w14:paraId="30D6AFBA" w14:textId="2BC4FF37">
      <w:pPr>
        <w:shd w:val="clear" w:color="auto" w:fill="FFFFFF" w:themeFill="background1"/>
        <w:bidi w:val="0"/>
        <w:spacing w:before="254" w:beforeAutospacing="off" w:after="254" w:afterAutospacing="off"/>
        <w:jc w:val="left"/>
        <w:rPr>
          <w:rFonts w:ascii="Source Sans Pro" w:hAnsi="Source Sans Pro" w:eastAsia="Source Sans Pro" w:cs="Source Sans Pro"/>
          <w:b w:val="0"/>
          <w:bCs w:val="0"/>
          <w:i w:val="0"/>
          <w:iCs w:val="0"/>
          <w:caps w:val="0"/>
          <w:smallCaps w:val="0"/>
          <w:strike w:val="0"/>
          <w:dstrike w:val="0"/>
          <w:noProof w:val="0"/>
          <w:color w:val="1B1B1B"/>
          <w:sz w:val="25"/>
          <w:szCs w:val="25"/>
          <w:u w:val="single"/>
          <w:lang w:val="en-US"/>
        </w:rPr>
      </w:pPr>
      <w:hyperlink r:id="Rd1326e771bd14849">
        <w:r w:rsidRPr="199DD50C" w:rsidR="4D7F8689">
          <w:rPr>
            <w:rStyle w:val="Hyperlink"/>
            <w:rFonts w:ascii="Source Sans Pro" w:hAnsi="Source Sans Pro" w:eastAsia="Source Sans Pro" w:cs="Source Sans Pro"/>
            <w:b w:val="0"/>
            <w:bCs w:val="0"/>
            <w:i w:val="0"/>
            <w:iCs w:val="0"/>
            <w:caps w:val="0"/>
            <w:smallCaps w:val="0"/>
            <w:strike w:val="0"/>
            <w:dstrike w:val="0"/>
            <w:noProof w:val="0"/>
            <w:color w:val="1B1B1B"/>
            <w:sz w:val="25"/>
            <w:szCs w:val="25"/>
            <w:u w:val="single"/>
            <w:lang w:val="en-US"/>
          </w:rPr>
          <w:t>Learn more about how to apply for education benefits</w:t>
        </w:r>
      </w:hyperlink>
      <w:r w:rsidRPr="199DD50C" w:rsidR="4D7F8689">
        <w:rPr>
          <w:rFonts w:ascii="Source Sans Pro" w:hAnsi="Source Sans Pro" w:eastAsia="Source Sans Pro" w:cs="Source Sans Pro"/>
          <w:b w:val="0"/>
          <w:bCs w:val="0"/>
          <w:i w:val="0"/>
          <w:iCs w:val="0"/>
          <w:caps w:val="0"/>
          <w:smallCaps w:val="0"/>
          <w:strike w:val="0"/>
          <w:dstrike w:val="0"/>
          <w:noProof w:val="0"/>
          <w:color w:val="1B1B1B"/>
          <w:sz w:val="25"/>
          <w:szCs w:val="25"/>
          <w:u w:val="single"/>
          <w:lang w:val="en-US"/>
        </w:rPr>
        <w:t xml:space="preserve"> </w:t>
      </w:r>
    </w:p>
    <w:p w:rsidR="4D7F8689" w:rsidP="199DD50C" w:rsidRDefault="4D7F8689" w14:paraId="3A876953" w14:textId="1E18F3FE">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r w:rsidRPr="199DD50C" w:rsidR="4D7F8689">
        <w:rPr>
          <w:rFonts w:ascii="Calibri" w:hAnsi="Calibri" w:eastAsia="Calibri" w:cs="Calibri" w:asciiTheme="minorAscii" w:hAnsiTheme="minorAscii" w:eastAsiaTheme="minorAscii" w:cstheme="minorAscii"/>
          <w:b w:val="1"/>
          <w:bCs w:val="1"/>
          <w:i w:val="0"/>
          <w:iCs w:val="0"/>
          <w:caps w:val="0"/>
          <w:smallCaps w:val="0"/>
          <w:noProof w:val="0"/>
          <w:color w:val="1B1B1B"/>
          <w:sz w:val="24"/>
          <w:szCs w:val="24"/>
          <w:lang w:val="en-US"/>
        </w:rPr>
        <w:t>Note:</w:t>
      </w:r>
      <w:r w:rsidRPr="199DD50C" w:rsidR="4D7F8689">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To apply for Veteran Readiness and Employment (VR&amp;E) benefits (Chapter 31) or educational and career counseling through Personalized Career Planning and Guidance (Chapter 36), you’ll need to use a different application.</w:t>
      </w:r>
    </w:p>
    <w:p w:rsidR="4D7F8689" w:rsidP="199DD50C" w:rsidRDefault="4D7F8689" w14:paraId="615F08A7" w14:textId="6F361EC0">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sz w:val="24"/>
          <w:szCs w:val="24"/>
        </w:rPr>
      </w:pPr>
      <w:hyperlink r:id="R97e4081cd6414b8f">
        <w:r w:rsidRPr="199DD50C" w:rsidR="4D7F8689">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Find out how to apply for VR&amp;E (Chapter 31)</w:t>
        </w:r>
      </w:hyperlink>
    </w:p>
    <w:p w:rsidR="4D7F8689" w:rsidP="199DD50C" w:rsidRDefault="4D7F8689" w14:paraId="1106D8A0" w14:textId="617B520E">
      <w:pPr>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sz w:val="24"/>
          <w:szCs w:val="24"/>
        </w:rPr>
      </w:pPr>
      <w:hyperlink r:id="R2a70696d88994a3b">
        <w:r w:rsidRPr="199DD50C" w:rsidR="4D7F8689">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t>Find out how to apply for educational and career counseling (Chapter 36)</w:t>
        </w:r>
      </w:hyperlink>
    </w:p>
    <w:p w:rsidR="199DD50C" w:rsidP="199DD50C" w:rsidRDefault="199DD50C" w14:paraId="2735071F" w14:textId="1A0B53D5">
      <w:pPr>
        <w:pStyle w:val="Normal"/>
        <w:shd w:val="clear" w:color="auto" w:fill="FFFFFF" w:themeFill="background1"/>
        <w:bidi w:val="0"/>
        <w:spacing w:before="254" w:beforeAutospacing="off" w:after="254" w:afterAutospacing="off"/>
        <w:jc w:val="left"/>
        <w:rPr>
          <w:rFonts w:ascii="Source Sans Pro" w:hAnsi="Source Sans Pro" w:eastAsia="Source Sans Pro" w:cs="Source Sans Pro"/>
          <w:b w:val="0"/>
          <w:bCs w:val="0"/>
          <w:i w:val="0"/>
          <w:iCs w:val="0"/>
          <w:caps w:val="0"/>
          <w:smallCaps w:val="0"/>
          <w:noProof w:val="0"/>
          <w:color w:val="1B1B1B"/>
          <w:sz w:val="25"/>
          <w:szCs w:val="25"/>
          <w:highlight w:val="yellow"/>
          <w:lang w:val="en-US"/>
        </w:rPr>
      </w:pPr>
    </w:p>
    <w:p w:rsidR="199DD50C" w:rsidP="199DD50C" w:rsidRDefault="199DD50C" w14:paraId="6598C0C5" w14:textId="436C777B">
      <w:pPr>
        <w:pStyle w:val="Normal"/>
        <w:bidi w:val="0"/>
        <w:spacing w:before="0" w:beforeAutospacing="off" w:after="160" w:afterAutospacing="off" w:line="259" w:lineRule="auto"/>
        <w:ind w:left="0" w:right="0"/>
        <w:jc w:val="left"/>
        <w:rPr>
          <w:rFonts w:ascii="Source Sans Pro" w:hAnsi="Source Sans Pro" w:eastAsia="Source Sans Pro" w:cs="Source Sans Pro"/>
          <w:b w:val="0"/>
          <w:bCs w:val="0"/>
          <w:i w:val="0"/>
          <w:iCs w:val="0"/>
          <w:caps w:val="0"/>
          <w:smallCaps w:val="0"/>
          <w:noProof w:val="0"/>
          <w:color w:val="1B1B1B"/>
          <w:sz w:val="25"/>
          <w:szCs w:val="25"/>
          <w:lang w:val="en-US"/>
        </w:rPr>
      </w:pPr>
    </w:p>
    <w:p w:rsidR="199DD50C" w:rsidP="199DD50C" w:rsidRDefault="199DD50C" w14:paraId="45C1580C" w14:textId="2813C881">
      <w:pPr>
        <w:pStyle w:val="Normal"/>
        <w:suppressLineNumbers w:val="0"/>
        <w:bidi w:val="0"/>
        <w:spacing w:before="0" w:beforeAutospacing="off" w:after="160" w:afterAutospacing="off" w:line="259" w:lineRule="auto"/>
        <w:ind w:left="0" w:right="0"/>
        <w:jc w:val="left"/>
        <w:rPr>
          <w:b w:val="1"/>
          <w:bCs w:val="1"/>
          <w:noProof w:val="0"/>
          <w:color w:val="auto"/>
          <w:sz w:val="28"/>
          <w:szCs w:val="28"/>
          <w:lang w:val="en-US"/>
        </w:rPr>
      </w:pPr>
    </w:p>
    <w:p w:rsidR="199DD50C" w:rsidP="199DD50C" w:rsidRDefault="199DD50C" w14:paraId="17C7425D" w14:textId="62A4B96A">
      <w:pPr>
        <w:pStyle w:val="Normal"/>
        <w:shd w:val="clear" w:color="auto" w:fill="FFFFFF" w:themeFill="background1"/>
        <w:bidi w:val="0"/>
        <w:spacing w:before="254" w:beforeAutospacing="off" w:after="254" w:afterAutospacing="off"/>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u w:val="single"/>
          <w:lang w:val="en-US"/>
        </w:rPr>
      </w:pPr>
    </w:p>
    <w:p w:rsidR="199DD50C" w:rsidP="199DD50C" w:rsidRDefault="199DD50C" w14:paraId="1B7689DB" w14:textId="1C310EAA">
      <w:pPr>
        <w:pStyle w:val="Normal"/>
        <w:suppressLineNumbers w:val="0"/>
        <w:bidi w:val="0"/>
        <w:spacing w:before="0" w:beforeAutospacing="off" w:after="160" w:afterAutospacing="off" w:line="259" w:lineRule="auto"/>
        <w:ind w:left="0" w:right="0"/>
        <w:jc w:val="left"/>
        <w:rPr>
          <w:b w:val="1"/>
          <w:bCs w:val="1"/>
          <w:noProof w:val="0"/>
          <w:color w:val="auto"/>
          <w:sz w:val="28"/>
          <w:szCs w:val="28"/>
          <w:lang w:val="en-US"/>
        </w:rPr>
      </w:pPr>
    </w:p>
    <w:p w:rsidR="199DD50C" w:rsidP="199DD50C" w:rsidRDefault="199DD50C" w14:paraId="735AD44E" w14:textId="19AE2786">
      <w:pPr>
        <w:pStyle w:val="Normal"/>
        <w:suppressLineNumbers w:val="0"/>
        <w:bidi w:val="0"/>
        <w:spacing w:before="0" w:beforeAutospacing="off" w:after="160" w:afterAutospacing="off" w:line="259" w:lineRule="auto"/>
        <w:ind w:left="0" w:right="0"/>
        <w:jc w:val="left"/>
        <w:rPr>
          <w:b w:val="1"/>
          <w:bCs w:val="1"/>
          <w:noProof w:val="0"/>
          <w:color w:val="auto"/>
          <w:sz w:val="28"/>
          <w:szCs w:val="28"/>
          <w:lang w:val="en-US"/>
        </w:rPr>
      </w:pPr>
    </w:p>
    <w:p w:rsidR="199DD50C" w:rsidP="199DD50C" w:rsidRDefault="199DD50C" w14:paraId="4F6D5AA9" w14:textId="7838A483">
      <w:pPr>
        <w:pStyle w:val="Normal"/>
        <w:bidi w:val="0"/>
        <w:rPr>
          <w:rFonts w:ascii="Source Sans Pro" w:hAnsi="Source Sans Pro" w:eastAsia="Source Sans Pro" w:cs="Source Sans Pro"/>
          <w:b w:val="0"/>
          <w:bCs w:val="0"/>
          <w:i w:val="0"/>
          <w:iCs w:val="0"/>
          <w:caps w:val="0"/>
          <w:smallCaps w:val="0"/>
          <w:noProof w:val="0"/>
          <w:color w:val="1B1B1B"/>
          <w:sz w:val="25"/>
          <w:szCs w:val="25"/>
          <w:highlight w:val="yellow"/>
          <w:lang w:val="en-US"/>
        </w:rPr>
      </w:pPr>
    </w:p>
    <w:p w:rsidR="199DD50C" w:rsidP="199DD50C" w:rsidRDefault="199DD50C" w14:paraId="6C68C008" w14:textId="69C29690">
      <w:pPr>
        <w:pStyle w:val="Normal"/>
        <w:bidi w:val="0"/>
        <w:rPr>
          <w:b w:val="0"/>
          <w:bCs w:val="0"/>
          <w:noProof w:val="0"/>
          <w:color w:val="auto"/>
          <w:sz w:val="28"/>
          <w:szCs w:val="28"/>
          <w:lang w:val="en-US"/>
        </w:rPr>
      </w:pPr>
    </w:p>
    <w:p w:rsidR="199DD50C" w:rsidP="199DD50C" w:rsidRDefault="199DD50C" w14:paraId="636760A3" w14:textId="6C1ED76C">
      <w:pPr>
        <w:pStyle w:val="Normal"/>
        <w:bidi w:val="0"/>
        <w:rPr>
          <w:noProof w:val="0"/>
          <w:highlight w:val="yellow"/>
          <w:lang w:val="en-US"/>
        </w:rPr>
      </w:pPr>
    </w:p>
    <w:p w:rsidR="199DD50C" w:rsidP="199DD50C" w:rsidRDefault="199DD50C" w14:paraId="56EF8DA0" w14:textId="79579FA6">
      <w:pPr>
        <w:pStyle w:val="Normal"/>
        <w:bidi w:val="0"/>
        <w:rPr>
          <w:noProof w:val="0"/>
          <w:highlight w:val="yellow"/>
          <w:lang w:val="en-US"/>
        </w:rPr>
      </w:pPr>
    </w:p>
    <w:p w:rsidR="199DD50C" w:rsidP="199DD50C" w:rsidRDefault="199DD50C" w14:paraId="7734E7FA" w14:textId="730DC472">
      <w:pPr>
        <w:pStyle w:val="Normal"/>
        <w:bidi w:val="0"/>
        <w:rPr>
          <w:noProof w:val="0"/>
          <w:lang w:val="en-US"/>
        </w:rPr>
      </w:pPr>
    </w:p>
    <w:p w:rsidR="199DD50C" w:rsidP="199DD50C" w:rsidRDefault="199DD50C" w14:paraId="632EC7D6" w14:textId="04F3E3F1">
      <w:pPr>
        <w:pStyle w:val="Normal"/>
        <w:bidi w:val="0"/>
        <w:rPr>
          <w:noProof w:val="0"/>
          <w:lang w:val="en-US"/>
        </w:rPr>
      </w:pPr>
    </w:p>
    <w:p w:rsidR="199DD50C" w:rsidP="199DD50C" w:rsidRDefault="199DD50C" w14:paraId="7C49B2CF" w14:textId="3192C0A9">
      <w:pPr>
        <w:pStyle w:val="Normal"/>
        <w:shd w:val="clear" w:color="auto" w:fill="FFFFFF" w:themeFill="background1"/>
        <w:bidi w:val="0"/>
        <w:spacing w:before="254" w:beforeAutospacing="off" w:after="254" w:afterAutospacing="off"/>
        <w:jc w:val="left"/>
        <w:rPr>
          <w:rFonts w:ascii="Source Sans Pro" w:hAnsi="Source Sans Pro" w:eastAsia="Source Sans Pro" w:cs="Source Sans Pro"/>
          <w:b w:val="0"/>
          <w:bCs w:val="0"/>
          <w:i w:val="0"/>
          <w:iCs w:val="0"/>
          <w:caps w:val="0"/>
          <w:smallCaps w:val="0"/>
          <w:strike w:val="0"/>
          <w:dstrike w:val="0"/>
          <w:noProof w:val="0"/>
          <w:color w:val="FF0000"/>
          <w:sz w:val="24"/>
          <w:szCs w:val="24"/>
          <w:u w:val="none"/>
          <w:lang w:val="en-US"/>
        </w:rPr>
      </w:pPr>
    </w:p>
    <w:p w:rsidR="199DD50C" w:rsidP="199DD50C" w:rsidRDefault="199DD50C" w14:paraId="23237179" w14:textId="2FEF07D4">
      <w:pPr>
        <w:pStyle w:val="Normal"/>
        <w:suppressLineNumbers w:val="0"/>
        <w:bidi w:val="0"/>
        <w:spacing w:before="254" w:beforeAutospacing="off" w:after="254"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5EA2"/>
          <w:sz w:val="24"/>
          <w:szCs w:val="24"/>
          <w:highlight w:val="yellow"/>
          <w:u w:val="single"/>
          <w:lang w:val="en-US"/>
        </w:rPr>
      </w:pPr>
    </w:p>
    <w:p w:rsidR="199DD50C" w:rsidP="199DD50C" w:rsidRDefault="199DD50C" w14:paraId="5B8F2844" w14:textId="16AC06D6">
      <w:pPr>
        <w:pStyle w:val="Normal"/>
        <w:rPr>
          <w:rFonts w:ascii="Calibri" w:hAnsi="Calibri" w:eastAsia="Calibri" w:cs="Calibri" w:asciiTheme="minorAscii" w:hAnsiTheme="minorAscii" w:eastAsiaTheme="minorAscii" w:cstheme="minorAscii"/>
          <w:b w:val="1"/>
          <w:bCs w:val="1"/>
          <w:i w:val="0"/>
          <w:iCs w:val="0"/>
          <w:caps w:val="0"/>
          <w:smallCaps w:val="0"/>
          <w:noProof w:val="0"/>
          <w:color w:val="4472C4" w:themeColor="accent1" w:themeTint="FF" w:themeShade="FF"/>
          <w:sz w:val="28"/>
          <w:szCs w:val="28"/>
          <w:lang w:val="en-US"/>
        </w:rPr>
      </w:pPr>
    </w:p>
    <w:p w:rsidR="199DD50C" w:rsidP="199DD50C" w:rsidRDefault="199DD50C" w14:paraId="3EEDBE07" w14:textId="78BBDA2E">
      <w:pPr>
        <w:pStyle w:val="Normal"/>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p>
    <w:p w:rsidR="199DD50C" w:rsidP="199DD50C" w:rsidRDefault="199DD50C" w14:paraId="0692E5FF" w14:textId="3E1E74EB">
      <w:pPr>
        <w:pStyle w:val="Normal"/>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p>
    <w:p w:rsidR="199DD50C" w:rsidP="199DD50C" w:rsidRDefault="199DD50C" w14:paraId="45B39B51" w14:textId="6EDBFF59">
      <w:pPr>
        <w:pStyle w:val="Normal"/>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p>
    <w:p w:rsidR="199DD50C" w:rsidP="199DD50C" w:rsidRDefault="199DD50C" w14:paraId="4C6931DD" w14:textId="744A3BB8">
      <w:pPr>
        <w:pStyle w:val="Normal"/>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837b2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09d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8496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921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5a8b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610E95"/>
    <w:rsid w:val="0061C125"/>
    <w:rsid w:val="0084E48E"/>
    <w:rsid w:val="01519DB7"/>
    <w:rsid w:val="01D8E035"/>
    <w:rsid w:val="022D9F0D"/>
    <w:rsid w:val="028B3843"/>
    <w:rsid w:val="03E12088"/>
    <w:rsid w:val="0412C85B"/>
    <w:rsid w:val="04AE8BAC"/>
    <w:rsid w:val="05C12717"/>
    <w:rsid w:val="074586B3"/>
    <w:rsid w:val="07A70DB5"/>
    <w:rsid w:val="0876DE68"/>
    <w:rsid w:val="08DBB0E8"/>
    <w:rsid w:val="09020B2A"/>
    <w:rsid w:val="09D524F3"/>
    <w:rsid w:val="0A98CBC6"/>
    <w:rsid w:val="0AD54506"/>
    <w:rsid w:val="0E2A682E"/>
    <w:rsid w:val="0E3C621E"/>
    <w:rsid w:val="0F062A37"/>
    <w:rsid w:val="0F7CEF23"/>
    <w:rsid w:val="0FBAFA82"/>
    <w:rsid w:val="107BD803"/>
    <w:rsid w:val="11B9A9BC"/>
    <w:rsid w:val="1213C739"/>
    <w:rsid w:val="12A01F5B"/>
    <w:rsid w:val="12C999F6"/>
    <w:rsid w:val="135C55D8"/>
    <w:rsid w:val="14E9719C"/>
    <w:rsid w:val="15211FE1"/>
    <w:rsid w:val="15A7F8EE"/>
    <w:rsid w:val="15E14EE1"/>
    <w:rsid w:val="163E51D0"/>
    <w:rsid w:val="199DD50C"/>
    <w:rsid w:val="1A51E8FD"/>
    <w:rsid w:val="1CCD5E2F"/>
    <w:rsid w:val="1CE8ACA5"/>
    <w:rsid w:val="1E5D95A5"/>
    <w:rsid w:val="1F4D517D"/>
    <w:rsid w:val="2168A2DF"/>
    <w:rsid w:val="21C80D77"/>
    <w:rsid w:val="21E1AB82"/>
    <w:rsid w:val="22D8B6CD"/>
    <w:rsid w:val="22E184EF"/>
    <w:rsid w:val="23550801"/>
    <w:rsid w:val="23D66E8F"/>
    <w:rsid w:val="23E0973E"/>
    <w:rsid w:val="25907EE1"/>
    <w:rsid w:val="2603149C"/>
    <w:rsid w:val="27E59D3F"/>
    <w:rsid w:val="28E628C3"/>
    <w:rsid w:val="29203730"/>
    <w:rsid w:val="298F1072"/>
    <w:rsid w:val="2AF3C8A3"/>
    <w:rsid w:val="2B684127"/>
    <w:rsid w:val="2B80EA02"/>
    <w:rsid w:val="2E228A59"/>
    <w:rsid w:val="2EBCCA32"/>
    <w:rsid w:val="2FD256CD"/>
    <w:rsid w:val="30589066"/>
    <w:rsid w:val="3182E827"/>
    <w:rsid w:val="31C288A4"/>
    <w:rsid w:val="324E894A"/>
    <w:rsid w:val="32610E95"/>
    <w:rsid w:val="32AB05ED"/>
    <w:rsid w:val="32B3CEE5"/>
    <w:rsid w:val="33A60BFC"/>
    <w:rsid w:val="348ED113"/>
    <w:rsid w:val="34CC6727"/>
    <w:rsid w:val="3507AD9C"/>
    <w:rsid w:val="35EDFC19"/>
    <w:rsid w:val="35F17B6A"/>
    <w:rsid w:val="36181F25"/>
    <w:rsid w:val="36DE4392"/>
    <w:rsid w:val="37047D57"/>
    <w:rsid w:val="386471DB"/>
    <w:rsid w:val="38D11AB1"/>
    <w:rsid w:val="395F926D"/>
    <w:rsid w:val="39B28AFC"/>
    <w:rsid w:val="3A84A211"/>
    <w:rsid w:val="3AC16190"/>
    <w:rsid w:val="3AD19072"/>
    <w:rsid w:val="3DB0CD06"/>
    <w:rsid w:val="3DC0EE09"/>
    <w:rsid w:val="3FDADF31"/>
    <w:rsid w:val="40086C7A"/>
    <w:rsid w:val="422BD276"/>
    <w:rsid w:val="42FB2971"/>
    <w:rsid w:val="434C63CB"/>
    <w:rsid w:val="435298CA"/>
    <w:rsid w:val="445C2C68"/>
    <w:rsid w:val="4572AC6D"/>
    <w:rsid w:val="47B55B57"/>
    <w:rsid w:val="48154AC7"/>
    <w:rsid w:val="4ABF484F"/>
    <w:rsid w:val="4C3C7812"/>
    <w:rsid w:val="4CA504A6"/>
    <w:rsid w:val="4D2A156C"/>
    <w:rsid w:val="4D7F8689"/>
    <w:rsid w:val="4E11D10A"/>
    <w:rsid w:val="4E586998"/>
    <w:rsid w:val="4ECE67A7"/>
    <w:rsid w:val="505C683E"/>
    <w:rsid w:val="5336AC34"/>
    <w:rsid w:val="5364822F"/>
    <w:rsid w:val="537F4EC2"/>
    <w:rsid w:val="54C74854"/>
    <w:rsid w:val="5684370F"/>
    <w:rsid w:val="56956C38"/>
    <w:rsid w:val="5699F6F0"/>
    <w:rsid w:val="589089B3"/>
    <w:rsid w:val="596BB23E"/>
    <w:rsid w:val="5A21AE2A"/>
    <w:rsid w:val="5A7932B7"/>
    <w:rsid w:val="5B67B89B"/>
    <w:rsid w:val="5C0E1D2E"/>
    <w:rsid w:val="5F562E47"/>
    <w:rsid w:val="5F6A75F0"/>
    <w:rsid w:val="603D3F6E"/>
    <w:rsid w:val="62E4FFEA"/>
    <w:rsid w:val="62FBA56E"/>
    <w:rsid w:val="64E3FCD6"/>
    <w:rsid w:val="654F30D1"/>
    <w:rsid w:val="65F45B73"/>
    <w:rsid w:val="661B1557"/>
    <w:rsid w:val="661E0B87"/>
    <w:rsid w:val="669ACBE2"/>
    <w:rsid w:val="68421A1F"/>
    <w:rsid w:val="6856E93B"/>
    <w:rsid w:val="693B4701"/>
    <w:rsid w:val="693BB382"/>
    <w:rsid w:val="69923D09"/>
    <w:rsid w:val="6A91F887"/>
    <w:rsid w:val="6B14E177"/>
    <w:rsid w:val="6BF2950D"/>
    <w:rsid w:val="6CD9F7F9"/>
    <w:rsid w:val="6DEBE38B"/>
    <w:rsid w:val="6E9089E0"/>
    <w:rsid w:val="6F7400D3"/>
    <w:rsid w:val="713AE7D5"/>
    <w:rsid w:val="717B2738"/>
    <w:rsid w:val="71A06879"/>
    <w:rsid w:val="71E23C6A"/>
    <w:rsid w:val="7381EF52"/>
    <w:rsid w:val="7438EEDE"/>
    <w:rsid w:val="743E9CAB"/>
    <w:rsid w:val="75F76639"/>
    <w:rsid w:val="7689CEB6"/>
    <w:rsid w:val="77BBB80F"/>
    <w:rsid w:val="7A1B49CC"/>
    <w:rsid w:val="7A96E8C4"/>
    <w:rsid w:val="7DA21D03"/>
    <w:rsid w:val="7E7E1B38"/>
    <w:rsid w:val="7EE00100"/>
    <w:rsid w:val="7F4D17D2"/>
    <w:rsid w:val="7FF3B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0E95"/>
  <w15:chartTrackingRefBased/>
  <w15:docId w15:val="{7C70685E-3FD9-4B7D-85D2-EDD95DD470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a.gov/education/eligibility/" TargetMode="External" Id="R77f28dafead74f1b" /><Relationship Type="http://schemas.openxmlformats.org/officeDocument/2006/relationships/hyperlink" Target="https://benefits.va.gov/GIBILL/rudisill.asp" TargetMode="External" Id="R5be1c1ca4c5641de" /><Relationship Type="http://schemas.openxmlformats.org/officeDocument/2006/relationships/hyperlink" Target="https://www.va.gov/education/about-gi-bill-benefits/post-9-11" TargetMode="External" Id="R788caf6f049d4096" /><Relationship Type="http://schemas.openxmlformats.org/officeDocument/2006/relationships/hyperlink" Target="https://www.va.gov/resources/montgomery-gi-bill-refunds" TargetMode="External" Id="Rb953952c326f4664" /><Relationship Type="http://schemas.openxmlformats.org/officeDocument/2006/relationships/hyperlink" Target="https://www.va.gov/education/about-gi-bill-benefits/montgomery-active-duty" TargetMode="External" Id="Rb071f1ca2564416e" /><Relationship Type="http://schemas.openxmlformats.org/officeDocument/2006/relationships/hyperlink" Target="tel:711" TargetMode="External" Id="Re5921166c6844ae1" /><Relationship Type="http://schemas.openxmlformats.org/officeDocument/2006/relationships/hyperlink" Target="https://www.va.gov/education/about-gi-bill-benefits/montgomery-selected-reserve" TargetMode="External" Id="R5b7095b6492e4980" /><Relationship Type="http://schemas.openxmlformats.org/officeDocument/2006/relationships/hyperlink" Target="https://www.va.gov/education/other-va-education-benefits/stem-scholarship" TargetMode="External" Id="Rda662b7feb9c4138" /><Relationship Type="http://schemas.openxmlformats.org/officeDocument/2006/relationships/hyperlink" Target="https://www.va.gov/education/about-gi-bill-benefits/post-9-11/yellow-ribbon-program" TargetMode="External" Id="Rb9fdd7309d37489c" /><Relationship Type="http://schemas.openxmlformats.org/officeDocument/2006/relationships/hyperlink" Target="https://www.va.gov/education/about-gi-bill-benefits/how-to-use-benefits" TargetMode="External" Id="R0361bdbd158046b8" /><Relationship Type="http://schemas.openxmlformats.org/officeDocument/2006/relationships/hyperlink" Target="https://www.va.gov/careers-employment/education-and-career-counseling" TargetMode="External" Id="R23416ace55344fd5" /><Relationship Type="http://schemas.openxmlformats.org/officeDocument/2006/relationships/hyperlink" Target="https://www.va.gov/careers-employment/vocational-rehabilitation/eligibility" TargetMode="External" Id="R14fbbeb696ff435f" /><Relationship Type="http://schemas.openxmlformats.org/officeDocument/2006/relationships/hyperlink" Target="https://www.va.gov/discharge-upgrade-instructions/" TargetMode="External" Id="R3c4a1fe9a6a14e30" /><Relationship Type="http://schemas.openxmlformats.org/officeDocument/2006/relationships/hyperlink" Target="https://www.va.gov/family-and-caregiver-benefits/education-and-careers/dependents-education-assistance" TargetMode="External" Id="R1e3327d0b8e6412c" /><Relationship Type="http://schemas.openxmlformats.org/officeDocument/2006/relationships/hyperlink" Target="https://www.va.gov/education/transfer-post-9-11-gi-bill-benefits" TargetMode="External" Id="R1bfa34d678d64a20" /><Relationship Type="http://schemas.openxmlformats.org/officeDocument/2006/relationships/hyperlink" Target="https://www.va.gov/careers-employment/dependent-benefits" TargetMode="External" Id="R9603cce536964bee" /><Relationship Type="http://schemas.openxmlformats.org/officeDocument/2006/relationships/hyperlink" Target="https://www.va.gov/education/how-to-apply" TargetMode="External" Id="Rd1326e771bd14849" /><Relationship Type="http://schemas.openxmlformats.org/officeDocument/2006/relationships/hyperlink" Target="https://www.va.gov/careers-employment/vocational-rehabilitation/how-to-apply" TargetMode="External" Id="R97e4081cd6414b8f" /><Relationship Type="http://schemas.openxmlformats.org/officeDocument/2006/relationships/hyperlink" Target="https://www.va.gov/careers-employment/education-and-career-counseling" TargetMode="External" Id="R2a70696d88994a3b" /><Relationship Type="http://schemas.openxmlformats.org/officeDocument/2006/relationships/numbering" Target="numbering.xml" Id="R780e1aae25f94c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2025-01-07T15:38:37.2681859Z</dcterms:created>
  <dcterms:modified xsi:type="dcterms:W3CDTF">2025-01-07T18:20:27.4716820Z</dcterms:modified>
  <dc:creator>OVIEDO, MARIA V. (Coforma Llc)</dc:creator>
  <lastModifiedBy>OVIEDO, MARIA V. (Coforma Llc)</lastModifiedBy>
</coreProperties>
</file>