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jc w:val="center"/>
      </w:pPr>
      <w:r>
        <w:drawing>
          <wp:inline distT="0" distB="0" distL="0" distR="0">
            <wp:extent cx="1714500" cy="1714500"/>
            <wp:effectExtent t="0" r="0" b="0" l="0"/>
            <wp:docPr id="1" name="logo" descr="De Paseo en Finca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714500"/>
                    </a:xfrm>
                    <a:prstGeom prst="rect">
                      <a:avLst/>
                    </a:prstGeom>
                  </pic:spPr>
                </pic:pic>
              </a:graphicData>
            </a:graphic>
          </wp:inline>
        </w:drawing>
      </w:r>
    </w:p>
    <w:p>
      <w:pPr>
        <w:spacing w:after="0" w:before="400"/>
      </w:pPr>
    </w:p>
    <w:p>
      <w:pPr>
        <w:jc w:val="center"/>
      </w:pPr>
      <w:r>
        <w:rPr>
          <w:rFonts w:ascii="Arial" w:cs="Arial" w:eastAsia="Arial" w:hAnsi="Arial"/>
          <w:b/>
          <w:bCs/>
          <w:color w:val="2E7D32"/>
          <w:sz w:val="44"/>
          <w:szCs w:val="44"/>
        </w:rPr>
        <w:t xml:space="preserve">DE PASEO EN FINCAS</w:t>
      </w:r>
    </w:p>
    <w:p>
      <w:pPr>
        <w:spacing w:after="0" w:before="100"/>
      </w:pPr>
    </w:p>
    <w:p>
      <w:pPr>
        <w:jc w:val="center"/>
      </w:pPr>
      <w:r>
        <w:rPr>
          <w:rFonts w:ascii="Arial" w:cs="Arial" w:eastAsia="Arial" w:hAnsi="Arial"/>
          <w:color w:val="616161"/>
          <w:sz w:val="32"/>
          <w:szCs w:val="32"/>
        </w:rPr>
        <w:t xml:space="preserve">Asistente Virtual de Atención al Cliente</w:t>
      </w:r>
    </w:p>
    <w:p>
      <w:pPr>
        <w:spacing w:after="0" w:before="200"/>
      </w:pPr>
    </w:p>
    <w:p>
      <w:pPr>
        <w:pBdr>
          <w:bottom w:val="single" w:color="2E7D32" w:sz="2"/>
        </w:pBdr>
        <w:jc w:val="center"/>
      </w:pPr>
    </w:p>
    <w:p>
      <w:pPr>
        <w:spacing w:after="0" w:before="200"/>
      </w:pPr>
    </w:p>
    <w:p>
      <w:pPr>
        <w:jc w:val="center"/>
      </w:pPr>
      <w:r>
        <w:rPr>
          <w:rFonts w:ascii="Arial" w:cs="Arial" w:eastAsia="Arial" w:hAnsi="Arial"/>
          <w:b/>
          <w:bCs/>
          <w:color w:val="212121"/>
          <w:sz w:val="28"/>
          <w:szCs w:val="28"/>
        </w:rPr>
        <w:t xml:space="preserve">Documento de Entrega</w:t>
      </w:r>
    </w:p>
    <w:p>
      <w:pPr>
        <w:spacing w:after="0" w:before="100"/>
      </w:pPr>
    </w:p>
    <w:p>
      <w:pPr>
        <w:jc w:val="center"/>
      </w:pPr>
      <w:r>
        <w:rPr>
          <w:rFonts w:ascii="Arial" w:cs="Arial" w:eastAsia="Arial" w:hAnsi="Arial"/>
          <w:color w:val="9E9E9E"/>
          <w:sz w:val="24"/>
          <w:szCs w:val="24"/>
        </w:rPr>
        <w:t xml:space="preserve">Versión 2 · Septiembre 2026</w:t>
      </w:r>
    </w:p>
    <w:p>
      <w:pPr>
        <w:spacing w:after="0" w:before="60"/>
      </w:pPr>
    </w:p>
    <w:p>
      <w:pPr>
        <w:jc w:val="center"/>
      </w:pPr>
      <w:r>
        <w:rPr>
          <w:rFonts w:ascii="Arial" w:cs="Arial" w:eastAsia="Arial" w:hAnsi="Arial"/>
          <w:color w:val="9E9E9E"/>
          <w:sz w:val="20"/>
          <w:szCs w:val="20"/>
        </w:rPr>
        <w:t xml:space="preserve">Actualiza la entrega de marzo 2026 con las mejoras de junio a septiembre</w:t>
      </w:r>
    </w:p>
    <w:p>
      <w:pPr>
        <w:sectPr>
          <w:pgSz w:w="12240" w:h="15840" w:orient="portrait"/>
          <w:pgMar w:top="2880" w:right="1440" w:bottom="1440" w:left="1440" w:header="708" w:footer="708" w:gutter="0"/>
          <w:pgNumType/>
          <w:docGrid w:linePitch="360"/>
        </w:sectPr>
      </w:pPr>
    </w:p>
    <w:p>
      <w:pPr>
        <w:pStyle w:val="Heading1"/>
      </w:pPr>
      <w:r>
        <w:t xml:space="preserve">1. Cuentas, tarjetas y responsables</w:t>
      </w:r>
    </w:p>
    <w:p>
      <w:pPr>
        <w:spacing w:after="120" w:before="0"/>
      </w:pPr>
      <w:r>
        <w:rPr>
          <w:rFonts w:ascii="Arial" w:cs="Arial" w:eastAsia="Arial" w:hAnsi="Arial"/>
          <w:color w:val="212121"/>
          <w:sz w:val="22"/>
          <w:szCs w:val="22"/>
        </w:rPr>
        <w:t xml:space="preserve">El asistente usa varios servicios de terceros. Algunos son gratuitos (software instalado en servidor propio); otros cobran por uso y necesitan una tarjeta vigente. Esta página resume dónde está cada cosa, a nombre de quién está hoy y qué debe hacer De Paseo en Fincas para que la operación quede a su nombre y no se detenga.</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E0E0E0" w:sz="1"/>
              <w:bottom w:val="single" w:color="E0E0E0" w:sz="1"/>
              <w:right w:val="single" w:color="E0E0E0" w:sz="1"/>
            </w:tcBorders>
            <w:shd w:fill="FFF3E0" w:val="clear"/>
            <w:tcMar>
              <w:top w:type="dxa" w:w="120"/>
              <w:left w:type="dxa" w:w="160"/>
              <w:bottom w:type="dxa" w:w="120"/>
              <w:right w:type="dxa" w:w="160"/>
            </w:tcMar>
          </w:tcPr>
          <w:p>
            <w:r>
              <w:rPr>
                <w:rFonts w:ascii="Arial" w:cs="Arial" w:eastAsia="Arial" w:hAnsi="Arial"/>
                <w:b/>
                <w:bCs/>
                <w:color w:val="1565C0"/>
                <w:sz w:val="22"/>
                <w:szCs w:val="22"/>
              </w:rPr>
              <w:t xml:space="preserve">⚠️ Urgente</w:t>
            </w:r>
          </w:p>
          <w:p>
            <w:pPr>
              <w:spacing w:before="60"/>
            </w:pPr>
            <w:r>
              <w:rPr>
                <w:rFonts w:ascii="Arial" w:cs="Arial" w:eastAsia="Arial" w:hAnsi="Arial"/>
                <w:color w:val="212121"/>
                <w:sz w:val="20"/>
                <w:szCs w:val="20"/>
              </w:rPr>
              <w:t xml:space="preserve">Meta (WhatsApp Business) muestra "método de pago vencido o no válido" en la cuenta "De Paseo En Fincas raaamp". Al agotar las 1.000 conversaciones gratuitas del mes el asistente deja de responder. Es el primer punto de la tabla y del paso a paso de la sección 2.</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700"/>
        <w:gridCol w:w="2560"/>
        <w:gridCol w:w="1100"/>
      </w:tblGrid>
      <w:tr>
        <w:tc>
          <w:tcPr>
            <w:tcW w:type="dxa" w:w="19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21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Para qué</w:t>
            </w:r>
          </w:p>
        </w:tc>
        <w:tc>
          <w:tcPr>
            <w:tcW w:type="dxa" w:w="17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Cuenta hoy</w:t>
            </w:r>
          </w:p>
        </w:tc>
        <w:tc>
          <w:tcPr>
            <w:tcW w:type="dxa" w:w="256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Qué debe hacer De Paseo en Fincas</w:t>
            </w:r>
          </w:p>
        </w:tc>
        <w:tc>
          <w:tcPr>
            <w:tcW w:type="dxa" w:w="11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Costo aprox.</w:t>
            </w:r>
          </w:p>
        </w:tc>
      </w:tr>
      <w:tr>
        <w:tc>
          <w:tcPr>
            <w:tcW w:type="dxa" w:w="1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Meta · WhatsApp Business (Cloud API)</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La línea +1 201-701-8810 con la que el asistente habla con los clientes</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Cuenta "De Paseo En Fincas raaamp" en Meta Business</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Poner tarjeta vigente en WhatsApp Manager → Configuración de pagos (sección 2.1). Si el negocio en Meta está bajo raaamp, pedir a raaamp acceso de administrador o la transferencia de la cuenta</w:t>
            </w:r>
          </w:p>
        </w:tc>
        <w:tc>
          <w:tcPr>
            <w:tcW w:type="dxa" w:w="1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1.000 conversaciones/mes gratis; después centavos de dólar por conversación (tarifas Meta Colombia)</w:t>
            </w:r>
          </w:p>
        </w:tc>
      </w:tr>
      <w:tr>
        <w:tc>
          <w:tcPr>
            <w:tcW w:type="dxa" w:w="1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Google Gemini (IA)</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El modelo que redacta las respuestas</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Clave de API creada por raaamp</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Crear su propia clave en Google AI Studio con facturación de Google Cloud y su tarjeta (sección 2.2); raaamp la instala en n8n</w:t>
            </w:r>
          </w:p>
        </w:tc>
        <w:tc>
          <w:tcPr>
            <w:tcW w:type="dxa" w:w="1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Por uso: US$10 a 30/mes con el tráfico actual</w:t>
            </w:r>
          </w:p>
        </w:tc>
      </w:tr>
      <w:tr>
        <w:tc>
          <w:tcPr>
            <w:tcW w:type="dxa" w:w="1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OpenAI (transcripción de audios)</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Convierte las notas de voz de los clientes en texto</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Clave de API de raaamp</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Crear cuenta en platform.openai.com, poner tarjeta y generar clave (sección 2.3); raaamp la instala</w:t>
            </w:r>
          </w:p>
        </w:tc>
        <w:tc>
          <w:tcPr>
            <w:tcW w:type="dxa" w:w="1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Menos de US$5/mes</w:t>
            </w:r>
          </w:p>
        </w:tc>
      </w:tr>
      <w:tr>
        <w:tc>
          <w:tcPr>
            <w:tcW w:type="dxa" w:w="1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Servidor Hetzner (n8n + Chatwoot)</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Aloja n8n (automatización), Chatwoot (bandeja de WhatsApp) y el conversor de PDF. Servidor "n8n-depaseoenfincas-hetzner", 4 CPU / 8 GB / 75 GB</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Cuenta Hetzner de raaamp</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Opción A: raaamp lo factura mensualmente. Opción B: abrir cuenta propia en Hetzner con su tarjeta y raaamp transfiere el proyecto (sección 2.4)</w:t>
            </w:r>
          </w:p>
        </w:tc>
        <w:tc>
          <w:tcPr>
            <w:tcW w:type="dxa" w:w="1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US$10/mes (verificado)</w:t>
            </w:r>
          </w:p>
        </w:tc>
      </w:tr>
      <w:tr>
        <w:tc>
          <w:tcPr>
            <w:tcW w:type="dxa" w:w="1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Kapso (plataforma del número de WhatsApp)</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A través de Kapso (proveedor tecnológico de Meta) se registró la línea +1 201-701-8810</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Cuenta de Kapso con la cuenta de Google de De Paseo en Fincas</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Nada por ahora; se entra en app.kapso.ai con Continuar con Google</w:t>
            </w:r>
          </w:p>
        </w:tc>
        <w:tc>
          <w:tcPr>
            <w:tcW w:type="dxa" w:w="1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Incluido</w:t>
            </w:r>
          </w:p>
        </w:tc>
      </w:tr>
      <w:tr>
        <w:tc>
          <w:tcPr>
            <w:tcW w:type="dxa" w:w="1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n8n y Chatwoot (software)</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Automatización y bandeja de mensajes, instalados en el servidor anterior</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Instalación propia (versión gratuita)</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Nada; no tienen licencia ni cobro</w:t>
            </w:r>
          </w:p>
        </w:tc>
        <w:tc>
          <w:tcPr>
            <w:tcW w:type="dxa" w:w="1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US$0</w:t>
            </w:r>
          </w:p>
        </w:tc>
      </w:tr>
      <w:tr>
        <w:tc>
          <w:tcPr>
            <w:tcW w:type="dxa" w:w="1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Supabase (base de datos)</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Conversaciones, mensajes, configuración, archivo</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Proyecto en cuenta de raaamp, plan gratuito (se pausa tras días sin uso)</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Recomendado: plan Pro con su tarjeta, o transferir el proyecto a una organización propia (sección 2.5)</w:t>
            </w:r>
          </w:p>
        </w:tc>
        <w:tc>
          <w:tcPr>
            <w:tcW w:type="dxa" w:w="1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US$25/mes en Pro; US$0 en gratuito con riesgo de pausa</w:t>
            </w:r>
          </w:p>
        </w:tc>
      </w:tr>
      <w:tr>
        <w:tc>
          <w:tcPr>
            <w:tcW w:type="dxa" w:w="1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Vercel (panel de administración)</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Panel web y generación del documento de confirmación</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Proyecto conectado al GitHub de De Paseo en Fincas</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Mantener el proyecto activo; si Vercel exige plan Pro por uso comercial, ponerle tarjeta (sección 2.6)</w:t>
            </w:r>
          </w:p>
        </w:tc>
        <w:tc>
          <w:tcPr>
            <w:tcW w:type="dxa" w:w="1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US$0 (Hobby) o US$20/mes (Pro)</w:t>
            </w:r>
          </w:p>
        </w:tc>
      </w:tr>
      <w:tr>
        <w:tc>
          <w:tcPr>
            <w:tcW w:type="dxa" w:w="1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Google Sheets / Drive</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Inventario de fincas y fotos</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Cuenta Google de De Paseo en Fincas</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Nada; mantener el archivo al día</w:t>
            </w:r>
          </w:p>
        </w:tc>
        <w:tc>
          <w:tcPr>
            <w:tcW w:type="dxa" w:w="1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US$0</w:t>
            </w:r>
          </w:p>
        </w:tc>
      </w:tr>
      <w:tr>
        <w:tc>
          <w:tcPr>
            <w:tcW w:type="dxa" w:w="19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Dominio raaamp.co</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Direcciones n8n.depaseoenfincas.raaamp.co y chat.depaseoenfincas.raaamp.co</w:t>
            </w:r>
          </w:p>
        </w:tc>
        <w:tc>
          <w:tcPr>
            <w:tcW w:type="dxa" w:w="1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Dominio de raaamp</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Opcional: mover a subdominios de depaseoenfincas.com (raaamp configura DNS)</w:t>
            </w:r>
          </w:p>
        </w:tc>
        <w:tc>
          <w:tcPr>
            <w:tcW w:type="dxa" w:w="1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US$0</w:t>
            </w:r>
          </w:p>
        </w:tc>
      </w:tr>
    </w:tbl>
    <w:p>
      <w:pPr>
        <w:spacing w:after="0" w:before="100"/>
      </w:pPr>
    </w:p>
    <w:p>
      <w:pPr>
        <w:spacing w:after="120" w:before="0"/>
      </w:pPr>
      <w:r>
        <w:rPr>
          <w:rFonts w:ascii="Arial" w:cs="Arial" w:eastAsia="Arial" w:hAnsi="Arial"/>
          <w:color w:val="616161"/>
          <w:sz w:val="20"/>
          <w:szCs w:val="20"/>
        </w:rPr>
        <w:t xml:space="preserve">Las cifras son estimaciones con el tráfico de hoy (163 mensajes de WhatsApp en el mes) y deben verificarse en cada proveedor. Ninguno de estos servicios se paga a raaamp salvo el servidor si se elige la opción A.</w:t>
      </w:r>
    </w:p>
    <w:p>
      <w:r>
        <w:br w:type="page"/>
      </w:r>
    </w:p>
    <w:p>
      <w:pPr>
        <w:pStyle w:val="Heading1"/>
      </w:pPr>
      <w:r>
        <w:t xml:space="preserve">2. Paso a paso para poner la tarjeta en cada servicio</w:t>
      </w:r>
    </w:p>
    <w:p>
      <w:pPr>
        <w:spacing w:after="120" w:before="0"/>
      </w:pPr>
      <w:r>
        <w:rPr>
          <w:rFonts w:ascii="Arial" w:cs="Arial" w:eastAsia="Arial" w:hAnsi="Arial"/>
          <w:color w:val="212121"/>
          <w:sz w:val="22"/>
          <w:szCs w:val="22"/>
        </w:rPr>
        <w:t xml:space="preserve">Guía para el administrador de De Paseo en Fincas. En los servicios que hoy están a nombre de raaamp, el paso final es enviar la clave o el acceso a raaamp para que lo instale; nada se apaga durante el cambio.</w:t>
      </w:r>
    </w:p>
    <w:p>
      <w:pPr>
        <w:pStyle w:val="Heading2"/>
      </w:pPr>
      <w:r>
        <w:t xml:space="preserve">2.1 Meta · WhatsApp Business (urgente)</w:t>
      </w:r>
    </w:p>
    <w:p>
      <w:pPr>
        <w:spacing w:after="120" w:before="0"/>
      </w:pPr>
      <w:r>
        <w:rPr>
          <w:rFonts w:ascii="Arial" w:cs="Arial" w:eastAsia="Arial" w:hAnsi="Arial"/>
          <w:b/>
          <w:bCs/>
          <w:color w:val="212121"/>
          <w:sz w:val="22"/>
          <w:szCs w:val="22"/>
        </w:rPr>
        <w:t xml:space="preserve">Lo hace un administrador del negocio en Meta. </w:t>
      </w:r>
      <w:r>
        <w:rPr>
          <w:rFonts w:ascii="Arial" w:cs="Arial" w:eastAsia="Arial" w:hAnsi="Arial"/>
          <w:color w:val="212121"/>
          <w:sz w:val="22"/>
          <w:szCs w:val="22"/>
        </w:rPr>
        <w:t xml:space="preserve">raaamp no tiene acceso a la facturación de la cuenta de De Paseo en Fincas.</w:t>
      </w:r>
    </w:p>
    <w:p>
      <w:pPr>
        <w:pStyle w:val="ListParagraph"/>
        <w:numPr>
          <w:ilvl w:val="0"/>
          <w:numId w:val="2"/>
        </w:numPr>
        <w:spacing w:after="60"/>
      </w:pPr>
      <w:r>
        <w:rPr>
          <w:rFonts w:ascii="Arial" w:cs="Arial" w:eastAsia="Arial" w:hAnsi="Arial"/>
          <w:color w:val="212121"/>
          <w:sz w:val="20"/>
          <w:szCs w:val="20"/>
        </w:rPr>
        <w:t xml:space="preserve">Entrar a </w:t>
      </w:r>
      <w:r>
        <w:rPr>
          <w:rFonts w:ascii="Arial" w:cs="Arial" w:eastAsia="Arial" w:hAnsi="Arial"/>
          <w:b/>
          <w:bCs/>
          <w:color w:val="212121"/>
          <w:sz w:val="20"/>
          <w:szCs w:val="20"/>
        </w:rPr>
        <w:t xml:space="preserve">business.facebook.com</w:t>
      </w:r>
      <w:r>
        <w:rPr>
          <w:rFonts w:ascii="Arial" w:cs="Arial" w:eastAsia="Arial" w:hAnsi="Arial"/>
          <w:color w:val="212121"/>
          <w:sz w:val="20"/>
          <w:szCs w:val="20"/>
        </w:rPr>
        <w:t xml:space="preserve"> con el usuario administrador del negocio "De Paseo En Fincas raaamp".</w:t>
      </w:r>
    </w:p>
    <w:p>
      <w:pPr>
        <w:pStyle w:val="ListParagraph"/>
        <w:numPr>
          <w:ilvl w:val="0"/>
          <w:numId w:val="2"/>
        </w:numPr>
        <w:spacing w:after="60"/>
      </w:pPr>
      <w:r>
        <w:rPr>
          <w:rFonts w:ascii="Arial" w:cs="Arial" w:eastAsia="Arial" w:hAnsi="Arial"/>
          <w:color w:val="212121"/>
          <w:sz w:val="20"/>
          <w:szCs w:val="20"/>
        </w:rPr>
        <w:t xml:space="preserve">Menú (☰) → Todas las herramientas → </w:t>
      </w:r>
      <w:r>
        <w:rPr>
          <w:rFonts w:ascii="Arial" w:cs="Arial" w:eastAsia="Arial" w:hAnsi="Arial"/>
          <w:b/>
          <w:bCs/>
          <w:color w:val="212121"/>
          <w:sz w:val="20"/>
          <w:szCs w:val="20"/>
        </w:rPr>
        <w:t xml:space="preserve">WhatsApp Manager</w:t>
      </w:r>
      <w:r>
        <w:rPr>
          <w:rFonts w:ascii="Arial" w:cs="Arial" w:eastAsia="Arial" w:hAnsi="Arial"/>
          <w:color w:val="212121"/>
          <w:sz w:val="20"/>
          <w:szCs w:val="20"/>
        </w:rPr>
        <w:t xml:space="preserve">. Alternativa: Configuración del negocio → Cuentas → Cuentas de WhatsApp.</w:t>
      </w:r>
    </w:p>
    <w:p>
      <w:pPr>
        <w:pStyle w:val="ListParagraph"/>
        <w:numPr>
          <w:ilvl w:val="0"/>
          <w:numId w:val="2"/>
        </w:numPr>
        <w:spacing w:after="60"/>
      </w:pPr>
      <w:r>
        <w:rPr>
          <w:rFonts w:ascii="Arial" w:cs="Arial" w:eastAsia="Arial" w:hAnsi="Arial"/>
          <w:color w:val="212121"/>
          <w:sz w:val="20"/>
          <w:szCs w:val="20"/>
        </w:rPr>
        <w:t xml:space="preserve">Elegir la cuenta "De Paseo En Fincas raaamp" y hacer clic en </w:t>
      </w:r>
      <w:r>
        <w:rPr>
          <w:rFonts w:ascii="Arial" w:cs="Arial" w:eastAsia="Arial" w:hAnsi="Arial"/>
          <w:b/>
          <w:bCs/>
          <w:color w:val="212121"/>
          <w:sz w:val="20"/>
          <w:szCs w:val="20"/>
        </w:rPr>
        <w:t xml:space="preserve">Ir a configuración</w:t>
      </w:r>
      <w:r>
        <w:rPr>
          <w:rFonts w:ascii="Arial" w:cs="Arial" w:eastAsia="Arial" w:hAnsi="Arial"/>
          <w:color w:val="212121"/>
          <w:sz w:val="20"/>
          <w:szCs w:val="20"/>
        </w:rPr>
        <w:t xml:space="preserve"> dentro de la alerta amarilla. Alternativa: Configuración de la cuenta → </w:t>
      </w:r>
      <w:r>
        <w:rPr>
          <w:rFonts w:ascii="Arial" w:cs="Arial" w:eastAsia="Arial" w:hAnsi="Arial"/>
          <w:b/>
          <w:bCs/>
          <w:color w:val="212121"/>
          <w:sz w:val="20"/>
          <w:szCs w:val="20"/>
        </w:rPr>
        <w:t xml:space="preserve">Configuración de pagos</w:t>
      </w:r>
      <w:r>
        <w:rPr>
          <w:rFonts w:ascii="Arial" w:cs="Arial" w:eastAsia="Arial" w:hAnsi="Arial"/>
          <w:color w:val="212121"/>
          <w:sz w:val="20"/>
          <w:szCs w:val="20"/>
        </w:rPr>
        <w:t xml:space="preserve">.</w:t>
      </w:r>
    </w:p>
    <w:p>
      <w:pPr>
        <w:pStyle w:val="ListParagraph"/>
        <w:numPr>
          <w:ilvl w:val="0"/>
          <w:numId w:val="2"/>
        </w:numPr>
        <w:spacing w:after="60"/>
      </w:pPr>
      <w:r>
        <w:rPr>
          <w:rFonts w:ascii="Arial" w:cs="Arial" w:eastAsia="Arial" w:hAnsi="Arial"/>
          <w:b/>
          <w:bCs/>
          <w:color w:val="212121"/>
          <w:sz w:val="20"/>
          <w:szCs w:val="20"/>
        </w:rPr>
        <w:t xml:space="preserve">Agregar método de pago</w:t>
      </w:r>
      <w:r>
        <w:rPr>
          <w:rFonts w:ascii="Arial" w:cs="Arial" w:eastAsia="Arial" w:hAnsi="Arial"/>
          <w:color w:val="212121"/>
          <w:sz w:val="20"/>
          <w:szCs w:val="20"/>
        </w:rPr>
        <w:t xml:space="preserve">: tarjeta de crédito o débito vigente a nombre de la empresa, moneda y datos de facturación. Guardar.</w:t>
      </w:r>
    </w:p>
    <w:p>
      <w:pPr>
        <w:pStyle w:val="ListParagraph"/>
        <w:numPr>
          <w:ilvl w:val="0"/>
          <w:numId w:val="2"/>
        </w:numPr>
        <w:spacing w:after="60"/>
      </w:pPr>
      <w:r>
        <w:rPr>
          <w:rFonts w:ascii="Arial" w:cs="Arial" w:eastAsia="Arial" w:hAnsi="Arial"/>
          <w:color w:val="212121"/>
          <w:sz w:val="20"/>
          <w:szCs w:val="20"/>
        </w:rPr>
        <w:t xml:space="preserve">Verificar que la alerta desaparezca en "Información general". Al día siguiente, escribir "hola" a la línea del asistente y confirmar que responde.</w:t>
      </w:r>
    </w:p>
    <w:p>
      <w:pPr>
        <w:spacing w:after="120" w:before="80"/>
      </w:pPr>
      <w:r>
        <w:rPr>
          <w:rFonts w:ascii="Arial" w:cs="Arial" w:eastAsia="Arial" w:hAnsi="Arial"/>
          <w:color w:val="212121"/>
          <w:sz w:val="22"/>
          <w:szCs w:val="22"/>
        </w:rPr>
        <w:t xml:space="preserve">Ruta alternativa: </w:t>
      </w:r>
      <w:r>
        <w:rPr>
          <w:rFonts w:ascii="Arial" w:cs="Arial" w:eastAsia="Arial" w:hAnsi="Arial"/>
          <w:b/>
          <w:bCs/>
          <w:color w:val="212121"/>
          <w:sz w:val="22"/>
          <w:szCs w:val="22"/>
        </w:rPr>
        <w:t xml:space="preserve">Configuración del negocio → Facturación y pagos → Métodos de pago</w:t>
      </w:r>
      <w:r>
        <w:rPr>
          <w:rFonts w:ascii="Arial" w:cs="Arial" w:eastAsia="Arial" w:hAnsi="Arial"/>
          <w:color w:val="212121"/>
          <w:sz w:val="22"/>
          <w:szCs w:val="22"/>
        </w:rPr>
        <w:t xml:space="preserve"> (business.facebook.com/billing_hub).</w:t>
      </w:r>
    </w:p>
    <w:p>
      <w:pPr>
        <w:spacing w:after="120" w:before="0"/>
      </w:pPr>
      <w:r>
        <w:rPr>
          <w:rFonts w:ascii="Arial" w:cs="Arial" w:eastAsia="Arial" w:hAnsi="Arial"/>
          <w:b/>
          <w:bCs/>
          <w:color w:val="212121"/>
          <w:sz w:val="22"/>
          <w:szCs w:val="22"/>
        </w:rPr>
        <w:t xml:space="preserve">Líneas de la cuenta: </w:t>
      </w:r>
      <w:r>
        <w:rPr>
          <w:rFonts w:ascii="Arial" w:cs="Arial" w:eastAsia="Arial" w:hAnsi="Arial"/>
          <w:color w:val="212121"/>
          <w:sz w:val="22"/>
          <w:szCs w:val="22"/>
        </w:rPr>
        <w:t xml:space="preserve">la que atiende a los clientes es </w:t>
      </w:r>
      <w:r>
        <w:rPr>
          <w:rFonts w:ascii="Arial" w:cs="Arial" w:eastAsia="Arial" w:hAnsi="Arial"/>
          <w:b/>
          <w:bCs/>
          <w:color w:val="212121"/>
          <w:sz w:val="22"/>
          <w:szCs w:val="22"/>
        </w:rPr>
        <w:t xml:space="preserve">+1 201-701-8810</w:t>
      </w:r>
      <w:r>
        <w:rPr>
          <w:rFonts w:ascii="Arial" w:cs="Arial" w:eastAsia="Arial" w:hAnsi="Arial"/>
          <w:color w:val="212121"/>
          <w:sz w:val="22"/>
          <w:szCs w:val="22"/>
        </w:rPr>
        <w:t xml:space="preserve">. La línea +57 310 5639334 está en la misma cuenta y depende del mismo método de pago.</w:t>
      </w:r>
    </w:p>
    <w:p>
      <w:pPr>
        <w:spacing w:after="120" w:before="80"/>
      </w:pPr>
      <w:r>
        <w:rPr>
          <w:rFonts w:ascii="Arial" w:cs="Arial" w:eastAsia="Arial" w:hAnsi="Arial"/>
          <w:color w:val="212121"/>
          <w:sz w:val="22"/>
          <w:szCs w:val="22"/>
        </w:rPr>
        <w:t xml:space="preserve">Ruta alternativa: </w:t>
      </w:r>
      <w:r>
        <w:rPr>
          <w:rFonts w:ascii="Arial" w:cs="Arial" w:eastAsia="Arial" w:hAnsi="Arial"/>
          <w:b/>
          <w:bCs/>
          <w:color w:val="212121"/>
          <w:sz w:val="22"/>
          <w:szCs w:val="22"/>
        </w:rPr>
        <w:t xml:space="preserve">Configuración del negocio → Facturación y pagos → Métodos de pago</w:t>
      </w:r>
      <w:r>
        <w:rPr>
          <w:rFonts w:ascii="Arial" w:cs="Arial" w:eastAsia="Arial" w:hAnsi="Arial"/>
          <w:color w:val="212121"/>
          <w:sz w:val="22"/>
          <w:szCs w:val="22"/>
        </w:rPr>
        <w:t xml:space="preserve"> (business.facebook.com/billing_hub).</w:t>
      </w:r>
    </w:p>
    <w:p>
      <w:pPr>
        <w:spacing w:after="120" w:before="0"/>
      </w:pPr>
      <w:r>
        <w:rPr>
          <w:rFonts w:ascii="Arial" w:cs="Arial" w:eastAsia="Arial" w:hAnsi="Arial"/>
          <w:b/>
          <w:bCs/>
          <w:color w:val="212121"/>
          <w:sz w:val="22"/>
          <w:szCs w:val="22"/>
        </w:rPr>
        <w:t xml:space="preserve">Líneas de la cuenta: </w:t>
      </w:r>
      <w:r>
        <w:rPr>
          <w:rFonts w:ascii="Arial" w:cs="Arial" w:eastAsia="Arial" w:hAnsi="Arial"/>
          <w:color w:val="212121"/>
          <w:sz w:val="22"/>
          <w:szCs w:val="22"/>
        </w:rPr>
        <w:t xml:space="preserve">la que atiende a los clientes es </w:t>
      </w:r>
      <w:r>
        <w:rPr>
          <w:rFonts w:ascii="Arial" w:cs="Arial" w:eastAsia="Arial" w:hAnsi="Arial"/>
          <w:b/>
          <w:bCs/>
          <w:color w:val="212121"/>
          <w:sz w:val="22"/>
          <w:szCs w:val="22"/>
        </w:rPr>
        <w:t xml:space="preserve">+1 201-701-8810</w:t>
      </w:r>
      <w:r>
        <w:rPr>
          <w:rFonts w:ascii="Arial" w:cs="Arial" w:eastAsia="Arial" w:hAnsi="Arial"/>
          <w:color w:val="212121"/>
          <w:sz w:val="22"/>
          <w:szCs w:val="22"/>
        </w:rPr>
        <w:t xml:space="preserve">. La línea +57 310 5639334 está en la misma cuenta y depende del mismo método de pago.</w:t>
      </w:r>
    </w:p>
    <w:p>
      <w:pPr>
        <w:pStyle w:val="Heading2"/>
      </w:pPr>
      <w:r>
        <w:t xml:space="preserve">2.2 Google Gemini (inteligencia artificial)</w:t>
      </w:r>
    </w:p>
    <w:p>
      <w:pPr>
        <w:pStyle w:val="ListParagraph"/>
        <w:numPr>
          <w:ilvl w:val="0"/>
          <w:numId w:val="3"/>
        </w:numPr>
        <w:spacing w:after="60"/>
      </w:pPr>
      <w:r>
        <w:rPr>
          <w:rFonts w:ascii="Arial" w:cs="Arial" w:eastAsia="Arial" w:hAnsi="Arial"/>
          <w:color w:val="212121"/>
          <w:sz w:val="20"/>
          <w:szCs w:val="20"/>
        </w:rPr>
        <w:t xml:space="preserve">Con la cuenta de Google de la empresa entrar a </w:t>
      </w:r>
      <w:r>
        <w:rPr>
          <w:rFonts w:ascii="Arial" w:cs="Arial" w:eastAsia="Arial" w:hAnsi="Arial"/>
          <w:b/>
          <w:bCs/>
          <w:color w:val="212121"/>
          <w:sz w:val="20"/>
          <w:szCs w:val="20"/>
        </w:rPr>
        <w:t xml:space="preserve">aistudio.google.com/apikey</w:t>
      </w:r>
      <w:r>
        <w:rPr>
          <w:rFonts w:ascii="Arial" w:cs="Arial" w:eastAsia="Arial" w:hAnsi="Arial"/>
          <w:color w:val="212121"/>
          <w:sz w:val="20"/>
          <w:szCs w:val="20"/>
        </w:rPr>
        <w:t xml:space="preserve"> y crear una clave de API ("Create API key") en un proyecto nuevo, por ejemplo "De Paseo en Fincas".</w:t>
      </w:r>
    </w:p>
    <w:p>
      <w:pPr>
        <w:pStyle w:val="ListParagraph"/>
        <w:numPr>
          <w:ilvl w:val="0"/>
          <w:numId w:val="3"/>
        </w:numPr>
        <w:spacing w:after="60"/>
      </w:pPr>
      <w:r>
        <w:rPr>
          <w:rFonts w:ascii="Arial" w:cs="Arial" w:eastAsia="Arial" w:hAnsi="Arial"/>
          <w:color w:val="212121"/>
          <w:sz w:val="20"/>
          <w:szCs w:val="20"/>
        </w:rPr>
        <w:t xml:space="preserve">Activar facturación en </w:t>
      </w:r>
      <w:r>
        <w:rPr>
          <w:rFonts w:ascii="Arial" w:cs="Arial" w:eastAsia="Arial" w:hAnsi="Arial"/>
          <w:b/>
          <w:bCs/>
          <w:color w:val="212121"/>
          <w:sz w:val="20"/>
          <w:szCs w:val="20"/>
        </w:rPr>
        <w:t xml:space="preserve">console.cloud.google.com/billing</w:t>
      </w:r>
      <w:r>
        <w:rPr>
          <w:rFonts w:ascii="Arial" w:cs="Arial" w:eastAsia="Arial" w:hAnsi="Arial"/>
          <w:color w:val="212121"/>
          <w:sz w:val="20"/>
          <w:szCs w:val="20"/>
        </w:rPr>
        <w:t xml:space="preserve">: crear una cuenta de facturación con la tarjeta de la empresa y asociarla al proyecto. Sin facturación la clave queda en el nivel gratuito, con límites que el asistente supera en horas de tráfico.</w:t>
      </w:r>
    </w:p>
    <w:p>
      <w:pPr>
        <w:pStyle w:val="ListParagraph"/>
        <w:numPr>
          <w:ilvl w:val="0"/>
          <w:numId w:val="3"/>
        </w:numPr>
        <w:spacing w:after="60"/>
      </w:pPr>
      <w:r>
        <w:rPr>
          <w:rFonts w:ascii="Arial" w:cs="Arial" w:eastAsia="Arial" w:hAnsi="Arial"/>
          <w:color w:val="212121"/>
          <w:sz w:val="20"/>
          <w:szCs w:val="20"/>
        </w:rPr>
        <w:t xml:space="preserve">Enviar la clave a raaamp por un canal seguro (no por WhatsApp del cliente). raaamp la reemplaza en n8n y verifica con la suite de pruebas.</w:t>
      </w:r>
    </w:p>
    <w:p>
      <w:pPr>
        <w:pStyle w:val="ListParagraph"/>
        <w:numPr>
          <w:ilvl w:val="0"/>
          <w:numId w:val="3"/>
        </w:numPr>
        <w:spacing w:after="60"/>
      </w:pPr>
      <w:r>
        <w:rPr>
          <w:rFonts w:ascii="Arial" w:cs="Arial" w:eastAsia="Arial" w:hAnsi="Arial"/>
          <w:color w:val="212121"/>
          <w:sz w:val="20"/>
          <w:szCs w:val="20"/>
        </w:rPr>
        <w:t xml:space="preserve">Opcional: en </w:t>
      </w:r>
      <w:r>
        <w:rPr>
          <w:rFonts w:ascii="Arial" w:cs="Arial" w:eastAsia="Arial" w:hAnsi="Arial"/>
          <w:b/>
          <w:bCs/>
          <w:color w:val="212121"/>
          <w:sz w:val="20"/>
          <w:szCs w:val="20"/>
        </w:rPr>
        <w:t xml:space="preserve">console.cloud.google.com/billing → Presupuestos y alertas</w:t>
      </w:r>
      <w:r>
        <w:rPr>
          <w:rFonts w:ascii="Arial" w:cs="Arial" w:eastAsia="Arial" w:hAnsi="Arial"/>
          <w:color w:val="212121"/>
          <w:sz w:val="20"/>
          <w:szCs w:val="20"/>
        </w:rPr>
        <w:t xml:space="preserve"> poner un presupuesto mensual (por ejemplo US$50) para recibir aviso por correo.</w:t>
      </w:r>
    </w:p>
    <w:p>
      <w:pPr>
        <w:pStyle w:val="Heading2"/>
      </w:pPr>
      <w:r>
        <w:t xml:space="preserve">2.3 OpenAI (transcripción de audios)</w:t>
      </w:r>
    </w:p>
    <w:p>
      <w:pPr>
        <w:pStyle w:val="ListParagraph"/>
        <w:numPr>
          <w:ilvl w:val="0"/>
          <w:numId w:val="4"/>
        </w:numPr>
        <w:spacing w:after="60"/>
      </w:pPr>
      <w:r>
        <w:rPr>
          <w:rFonts w:ascii="Arial" w:cs="Arial" w:eastAsia="Arial" w:hAnsi="Arial"/>
          <w:color w:val="212121"/>
          <w:sz w:val="20"/>
          <w:szCs w:val="20"/>
        </w:rPr>
        <w:t xml:space="preserve">Crear cuenta en </w:t>
      </w:r>
      <w:r>
        <w:rPr>
          <w:rFonts w:ascii="Arial" w:cs="Arial" w:eastAsia="Arial" w:hAnsi="Arial"/>
          <w:b/>
          <w:bCs/>
          <w:color w:val="212121"/>
          <w:sz w:val="20"/>
          <w:szCs w:val="20"/>
        </w:rPr>
        <w:t xml:space="preserve">platform.openai.com</w:t>
      </w:r>
      <w:r>
        <w:rPr>
          <w:rFonts w:ascii="Arial" w:cs="Arial" w:eastAsia="Arial" w:hAnsi="Arial"/>
          <w:color w:val="212121"/>
          <w:sz w:val="20"/>
          <w:szCs w:val="20"/>
        </w:rPr>
        <w:t xml:space="preserve"> con el correo de la empresa.</w:t>
      </w:r>
    </w:p>
    <w:p>
      <w:pPr>
        <w:pStyle w:val="ListParagraph"/>
        <w:numPr>
          <w:ilvl w:val="0"/>
          <w:numId w:val="4"/>
        </w:numPr>
        <w:spacing w:after="60"/>
      </w:pPr>
      <w:r>
        <w:rPr>
          <w:rFonts w:ascii="Arial" w:cs="Arial" w:eastAsia="Arial" w:hAnsi="Arial"/>
          <w:color w:val="212121"/>
          <w:sz w:val="20"/>
          <w:szCs w:val="20"/>
        </w:rPr>
        <w:t xml:space="preserve">En </w:t>
      </w:r>
      <w:r>
        <w:rPr>
          <w:rFonts w:ascii="Arial" w:cs="Arial" w:eastAsia="Arial" w:hAnsi="Arial"/>
          <w:b/>
          <w:bCs/>
          <w:color w:val="212121"/>
          <w:sz w:val="20"/>
          <w:szCs w:val="20"/>
        </w:rPr>
        <w:t xml:space="preserve">Settings → Billing → Payment methods</w:t>
      </w:r>
      <w:r>
        <w:rPr>
          <w:rFonts w:ascii="Arial" w:cs="Arial" w:eastAsia="Arial" w:hAnsi="Arial"/>
          <w:color w:val="212121"/>
          <w:sz w:val="20"/>
          <w:szCs w:val="20"/>
        </w:rPr>
        <w:t xml:space="preserve"> agregar la tarjeta y cargar un saldo inicial (US$10 alcanza varios meses).</w:t>
      </w:r>
    </w:p>
    <w:p>
      <w:pPr>
        <w:pStyle w:val="ListParagraph"/>
        <w:numPr>
          <w:ilvl w:val="0"/>
          <w:numId w:val="4"/>
        </w:numPr>
        <w:spacing w:after="60"/>
      </w:pPr>
      <w:r>
        <w:rPr>
          <w:rFonts w:ascii="Arial" w:cs="Arial" w:eastAsia="Arial" w:hAnsi="Arial"/>
          <w:color w:val="212121"/>
          <w:sz w:val="20"/>
          <w:szCs w:val="20"/>
        </w:rPr>
        <w:t xml:space="preserve">En </w:t>
      </w:r>
      <w:r>
        <w:rPr>
          <w:rFonts w:ascii="Arial" w:cs="Arial" w:eastAsia="Arial" w:hAnsi="Arial"/>
          <w:b/>
          <w:bCs/>
          <w:color w:val="212121"/>
          <w:sz w:val="20"/>
          <w:szCs w:val="20"/>
        </w:rPr>
        <w:t xml:space="preserve">API keys → Create new secret key</w:t>
      </w:r>
      <w:r>
        <w:rPr>
          <w:rFonts w:ascii="Arial" w:cs="Arial" w:eastAsia="Arial" w:hAnsi="Arial"/>
          <w:color w:val="212121"/>
          <w:sz w:val="20"/>
          <w:szCs w:val="20"/>
        </w:rPr>
        <w:t xml:space="preserve"> generar la clave y enviarla a raaamp por un canal seguro; raaamp la instala en n8n.</w:t>
      </w:r>
    </w:p>
    <w:p>
      <w:pPr>
        <w:pStyle w:val="Heading2"/>
      </w:pPr>
      <w:r>
        <w:t xml:space="preserve">2.4 Servidor Hetzner (n8n + Chatwoot)</w:t>
      </w:r>
    </w:p>
    <w:p>
      <w:pPr>
        <w:spacing w:after="120" w:before="0"/>
      </w:pPr>
      <w:r>
        <w:rPr>
          <w:rFonts w:ascii="Arial" w:cs="Arial" w:eastAsia="Arial" w:hAnsi="Arial"/>
          <w:b/>
          <w:bCs/>
          <w:color w:val="212121"/>
          <w:sz w:val="22"/>
          <w:szCs w:val="22"/>
        </w:rPr>
        <w:t xml:space="preserve">Opción A (más simple): </w:t>
      </w:r>
      <w:r>
        <w:rPr>
          <w:rFonts w:ascii="Arial" w:cs="Arial" w:eastAsia="Arial" w:hAnsi="Arial"/>
          <w:color w:val="212121"/>
          <w:sz w:val="22"/>
          <w:szCs w:val="22"/>
        </w:rPr>
        <w:t xml:space="preserve">raaamp mantiene el servidor a su nombre y lo factura mensualmente a De Paseo en Fincas. No hay que hacer nada más.</w:t>
      </w:r>
    </w:p>
    <w:p>
      <w:pPr>
        <w:spacing w:after="120" w:before="0"/>
      </w:pPr>
      <w:r>
        <w:rPr>
          <w:rFonts w:ascii="Arial" w:cs="Arial" w:eastAsia="Arial" w:hAnsi="Arial"/>
          <w:b/>
          <w:bCs/>
          <w:color w:val="212121"/>
          <w:sz w:val="22"/>
          <w:szCs w:val="22"/>
        </w:rPr>
        <w:t xml:space="preserve">Opción B (a nombre del cliente):</w:t>
      </w:r>
    </w:p>
    <w:p>
      <w:pPr>
        <w:pStyle w:val="ListParagraph"/>
        <w:numPr>
          <w:ilvl w:val="0"/>
          <w:numId w:val="5"/>
        </w:numPr>
        <w:spacing w:after="60"/>
      </w:pPr>
      <w:r>
        <w:rPr>
          <w:rFonts w:ascii="Arial" w:cs="Arial" w:eastAsia="Arial" w:hAnsi="Arial"/>
          <w:color w:val="212121"/>
          <w:sz w:val="20"/>
          <w:szCs w:val="20"/>
        </w:rPr>
        <w:t xml:space="preserve">Crear cuenta en </w:t>
      </w:r>
      <w:r>
        <w:rPr>
          <w:rFonts w:ascii="Arial" w:cs="Arial" w:eastAsia="Arial" w:hAnsi="Arial"/>
          <w:b/>
          <w:bCs/>
          <w:color w:val="212121"/>
          <w:sz w:val="20"/>
          <w:szCs w:val="20"/>
        </w:rPr>
        <w:t xml:space="preserve">accounts.hetzner.com</w:t>
      </w:r>
      <w:r>
        <w:rPr>
          <w:rFonts w:ascii="Arial" w:cs="Arial" w:eastAsia="Arial" w:hAnsi="Arial"/>
          <w:color w:val="212121"/>
          <w:sz w:val="20"/>
          <w:szCs w:val="20"/>
        </w:rPr>
        <w:t xml:space="preserve"> con los datos de la empresa y poner la tarjeta en </w:t>
      </w:r>
      <w:r>
        <w:rPr>
          <w:rFonts w:ascii="Arial" w:cs="Arial" w:eastAsia="Arial" w:hAnsi="Arial"/>
          <w:b/>
          <w:bCs/>
          <w:color w:val="212121"/>
          <w:sz w:val="20"/>
          <w:szCs w:val="20"/>
        </w:rPr>
        <w:t xml:space="preserve">Payment methods</w:t>
      </w:r>
      <w:r>
        <w:rPr>
          <w:rFonts w:ascii="Arial" w:cs="Arial" w:eastAsia="Arial" w:hAnsi="Arial"/>
          <w:color w:val="212121"/>
          <w:sz w:val="20"/>
          <w:szCs w:val="20"/>
        </w:rPr>
        <w:t xml:space="preserve">.</w:t>
      </w:r>
    </w:p>
    <w:p>
      <w:pPr>
        <w:pStyle w:val="ListParagraph"/>
        <w:numPr>
          <w:ilvl w:val="0"/>
          <w:numId w:val="5"/>
        </w:numPr>
        <w:spacing w:after="60"/>
      </w:pPr>
      <w:r>
        <w:rPr>
          <w:rFonts w:ascii="Arial" w:cs="Arial" w:eastAsia="Arial" w:hAnsi="Arial"/>
          <w:color w:val="212121"/>
          <w:sz w:val="20"/>
          <w:szCs w:val="20"/>
        </w:rPr>
        <w:t xml:space="preserve">Avisar a raaamp el correo de la cuenta. raaamp transfiere el proyecto de Hetzner Cloud (servidor e IP incluidos) a esa cuenta; el servicio no se interrumpe.</w:t>
      </w:r>
    </w:p>
    <w:p>
      <w:pPr>
        <w:pStyle w:val="ListParagraph"/>
        <w:numPr>
          <w:ilvl w:val="0"/>
          <w:numId w:val="5"/>
        </w:numPr>
        <w:spacing w:after="60"/>
      </w:pPr>
      <w:r>
        <w:rPr>
          <w:rFonts w:ascii="Arial" w:cs="Arial" w:eastAsia="Arial" w:hAnsi="Arial"/>
          <w:color w:val="212121"/>
          <w:sz w:val="20"/>
          <w:szCs w:val="20"/>
        </w:rPr>
        <w:t xml:space="preserve">Desde ese momento la factura mensual llega a De Paseo en Fincas. raaamp conserva el acceso técnico para operar n8n y Chatwoot.</w:t>
      </w:r>
    </w:p>
    <w:p>
      <w:pPr>
        <w:pStyle w:val="Heading2"/>
      </w:pPr>
      <w:r>
        <w:t xml:space="preserve">2.5 Supabase (base de datos)</w:t>
      </w:r>
    </w:p>
    <w:p>
      <w:pPr>
        <w:pStyle w:val="ListParagraph"/>
        <w:numPr>
          <w:ilvl w:val="0"/>
          <w:numId w:val="6"/>
        </w:numPr>
        <w:spacing w:after="60"/>
      </w:pPr>
      <w:r>
        <w:rPr>
          <w:rFonts w:ascii="Arial" w:cs="Arial" w:eastAsia="Arial" w:hAnsi="Arial"/>
          <w:color w:val="212121"/>
          <w:sz w:val="20"/>
          <w:szCs w:val="20"/>
        </w:rPr>
        <w:t xml:space="preserve">Crear cuenta en </w:t>
      </w:r>
      <w:r>
        <w:rPr>
          <w:rFonts w:ascii="Arial" w:cs="Arial" w:eastAsia="Arial" w:hAnsi="Arial"/>
          <w:b/>
          <w:bCs/>
          <w:color w:val="212121"/>
          <w:sz w:val="20"/>
          <w:szCs w:val="20"/>
        </w:rPr>
        <w:t xml:space="preserve">supabase.com</w:t>
      </w:r>
      <w:r>
        <w:rPr>
          <w:rFonts w:ascii="Arial" w:cs="Arial" w:eastAsia="Arial" w:hAnsi="Arial"/>
          <w:color w:val="212121"/>
          <w:sz w:val="20"/>
          <w:szCs w:val="20"/>
        </w:rPr>
        <w:t xml:space="preserve"> con el correo de la empresa y crear una organización "De Paseo en Fincas".</w:t>
      </w:r>
    </w:p>
    <w:p>
      <w:pPr>
        <w:pStyle w:val="ListParagraph"/>
        <w:numPr>
          <w:ilvl w:val="0"/>
          <w:numId w:val="6"/>
        </w:numPr>
        <w:spacing w:after="60"/>
      </w:pPr>
      <w:r>
        <w:rPr>
          <w:rFonts w:ascii="Arial" w:cs="Arial" w:eastAsia="Arial" w:hAnsi="Arial"/>
          <w:color w:val="212121"/>
          <w:sz w:val="20"/>
          <w:szCs w:val="20"/>
        </w:rPr>
        <w:t xml:space="preserve">En </w:t>
      </w:r>
      <w:r>
        <w:rPr>
          <w:rFonts w:ascii="Arial" w:cs="Arial" w:eastAsia="Arial" w:hAnsi="Arial"/>
          <w:b/>
          <w:bCs/>
          <w:color w:val="212121"/>
          <w:sz w:val="20"/>
          <w:szCs w:val="20"/>
        </w:rPr>
        <w:t xml:space="preserve">Organization settings → Billing</w:t>
      </w:r>
      <w:r>
        <w:rPr>
          <w:rFonts w:ascii="Arial" w:cs="Arial" w:eastAsia="Arial" w:hAnsi="Arial"/>
          <w:color w:val="212121"/>
          <w:sz w:val="20"/>
          <w:szCs w:val="20"/>
        </w:rPr>
        <w:t xml:space="preserve"> elegir el plan Pro (US$25/mes) y agregar la tarjeta. Con el plan gratuito el proyecto se pausa tras una semana sin actividad y el asistente deja de responder hasta reactivarlo a mano (ya ocurrió en junio).</w:t>
      </w:r>
    </w:p>
    <w:p>
      <w:pPr>
        <w:pStyle w:val="ListParagraph"/>
        <w:numPr>
          <w:ilvl w:val="0"/>
          <w:numId w:val="6"/>
        </w:numPr>
        <w:spacing w:after="60"/>
      </w:pPr>
      <w:r>
        <w:rPr>
          <w:rFonts w:ascii="Arial" w:cs="Arial" w:eastAsia="Arial" w:hAnsi="Arial"/>
          <w:color w:val="212121"/>
          <w:sz w:val="20"/>
          <w:szCs w:val="20"/>
        </w:rPr>
        <w:t xml:space="preserve">Avisar a raaamp: transfiere el proyecto actual (qoeigqytlyjnpvxacrht) a la organización nueva desde Project settings → General → Transfer project, sin pérdida de datos ni cambio de credenciales.</w:t>
      </w:r>
    </w:p>
    <w:p>
      <w:pPr>
        <w:pStyle w:val="Heading2"/>
      </w:pPr>
      <w:r>
        <w:t xml:space="preserve">2.6 Vercel (panel de administración)</w:t>
      </w:r>
    </w:p>
    <w:p>
      <w:pPr>
        <w:pStyle w:val="ListParagraph"/>
        <w:numPr>
          <w:ilvl w:val="0"/>
          <w:numId w:val="7"/>
        </w:numPr>
        <w:spacing w:after="60"/>
      </w:pPr>
      <w:r>
        <w:rPr>
          <w:rFonts w:ascii="Arial" w:cs="Arial" w:eastAsia="Arial" w:hAnsi="Arial"/>
          <w:color w:val="212121"/>
          <w:sz w:val="20"/>
          <w:szCs w:val="20"/>
        </w:rPr>
        <w:t xml:space="preserve">El proyecto está conectado al GitHub de De Paseo en Fincas (organización depaseoenfincas06-maker). En </w:t>
      </w:r>
      <w:r>
        <w:rPr>
          <w:rFonts w:ascii="Arial" w:cs="Arial" w:eastAsia="Arial" w:hAnsi="Arial"/>
          <w:b/>
          <w:bCs/>
          <w:color w:val="212121"/>
          <w:sz w:val="20"/>
          <w:szCs w:val="20"/>
        </w:rPr>
        <w:t xml:space="preserve">vercel.com → Settings → Billing</w:t>
      </w:r>
      <w:r>
        <w:rPr>
          <w:rFonts w:ascii="Arial" w:cs="Arial" w:eastAsia="Arial" w:hAnsi="Arial"/>
          <w:color w:val="212121"/>
          <w:sz w:val="20"/>
          <w:szCs w:val="20"/>
        </w:rPr>
        <w:t xml:space="preserve"> se agrega la tarjeta solo si Vercel exige el plan Pro; el uso actual cabe en el plan gratuito.</w:t>
      </w:r>
    </w:p>
    <w:p>
      <w:pPr>
        <w:spacing w:after="0" w:before="120"/>
      </w:pPr>
    </w:p>
    <w:p>
      <w:pPr>
        <w:pStyle w:val="Heading1"/>
      </w:pPr>
      <w:r>
        <w:t xml:space="preserve">3. Checklist de operación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4060"/>
      </w:tblGrid>
      <w:tr>
        <w:tc>
          <w:tcPr>
            <w:tcW w:type="dxa" w:w="30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Qué</w:t>
            </w:r>
          </w:p>
        </w:tc>
        <w:tc>
          <w:tcPr>
            <w:tcW w:type="dxa" w:w="23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Quién</w:t>
            </w:r>
          </w:p>
        </w:tc>
        <w:tc>
          <w:tcPr>
            <w:tcW w:type="dxa" w:w="406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Dónde / cómo</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Método de pago de Meta vigente</w:t>
            </w:r>
          </w:p>
        </w:tc>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De Paseo en Fincas</w:t>
            </w:r>
          </w:p>
        </w:tc>
        <w:tc>
          <w:tcPr>
            <w:tcW w:type="dxa" w:w="40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WhatsApp Manager → Configuración de pagos (sección 2.1)</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Plantillas de WhatsApp aprobadas (seguimientos fuera de 24 h, avisos al asesor)</w:t>
            </w:r>
          </w:p>
        </w:tc>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De Paseo en Fincas</w:t>
            </w:r>
          </w:p>
        </w:tc>
        <w:tc>
          <w:tcPr>
            <w:tcW w:type="dxa" w:w="40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WhatsApp Manager → Plantillas de mensajes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Número del asesor que recibe alertas</w:t>
            </w:r>
          </w:p>
        </w:tc>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De Paseo en Fincas entrega, raaamp configura</w:t>
            </w:r>
          </w:p>
        </w:tc>
        <w:tc>
          <w:tcPr>
            <w:tcW w:type="dxa" w:w="40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Panel → Ajustes → números que reciben el aviso. Hasta tenerlo, las alertas por WhatsApp no llegan a nadie; la nota en Chatwoot sí queda</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Inventario de fincas (Google Sheet) limpio y actualizado</w:t>
            </w:r>
          </w:p>
        </w:tc>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De Paseo en Fincas</w:t>
            </w:r>
          </w:p>
        </w:tc>
        <w:tc>
          <w:tcPr>
            <w:tcW w:type="dxa" w:w="40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Ver sección 11: campos, reglas y ajustes pendientes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Servidor, n8n, Chatwoot, base de datos y panel</w:t>
            </w:r>
          </w:p>
        </w:tc>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raaamp</w:t>
            </w:r>
          </w:p>
        </w:tc>
        <w:tc>
          <w:tcPr>
            <w:tcW w:type="dxa" w:w="40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Coolify/Hetzner, Supabase y Vercel; incluye vigilancia automática y respaldo diario de errores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Comando "Reset" en WhatsApp</w:t>
            </w:r>
          </w:p>
        </w:tc>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Solo para pruebas</w:t>
            </w:r>
          </w:p>
        </w:tc>
        <w:tc>
          <w:tcPr>
            <w:tcW w:type="dxa" w:w="40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Reinicia la conversación del número que lo envía; el historial queda archivado</w:t>
            </w:r>
          </w:p>
        </w:tc>
      </w:tr>
    </w:tbl>
    <w:p>
      <w:r>
        <w:br w:type="page"/>
      </w:r>
    </w:p>
    <w:p>
      <w:pPr>
        <w:pStyle w:val="Heading1"/>
      </w:pPr>
      <w:r>
        <w:t xml:space="preserve">4. Resumen Ejecutivo</w:t>
      </w:r>
    </w:p>
    <w:p>
      <w:pPr>
        <w:spacing w:after="120" w:before="0"/>
      </w:pPr>
      <w:r>
        <w:rPr>
          <w:rFonts w:ascii="Arial" w:cs="Arial" w:eastAsia="Arial" w:hAnsi="Arial"/>
          <w:color w:val="212121"/>
          <w:sz w:val="22"/>
          <w:szCs w:val="22"/>
        </w:rPr>
        <w:t xml:space="preserve">El asistente virtual atiende a los clientes de De Paseo en Fincas por WhatsApp las 24 horas: saluda, recoge fechas, número de personas y zona, busca en el inventario, muestra hasta 3 fincas con ficha y fotos, cotiza con precios calculados por el sistema según la temporada, captura la elección del cliente, recoge sus datos, genera el documento de confirmación de reserva y, cuando el cliente aprueba o pide hablar con una persona, deja el caso listo para el asesor humano en Chatwoot.</w:t>
      </w:r>
    </w:p>
    <w:p>
      <w:pPr>
        <w:spacing w:after="0" w:before="100"/>
      </w:pPr>
    </w:p>
    <w:p>
      <w:pPr>
        <w:spacing w:after="120" w:before="0"/>
      </w:pPr>
      <w:r>
        <w:rPr>
          <w:rFonts w:ascii="Arial" w:cs="Arial" w:eastAsia="Arial" w:hAnsi="Arial"/>
          <w:b/>
          <w:bCs/>
          <w:color w:val="212121"/>
          <w:sz w:val="22"/>
          <w:szCs w:val="22"/>
        </w:rPr>
        <w:t xml:space="preserve">Novedades desde la entrega de marzo: </w:t>
      </w:r>
      <w:r>
        <w:rPr>
          <w:rFonts w:ascii="Arial" w:cs="Arial" w:eastAsia="Arial" w:hAnsi="Arial"/>
          <w:color w:val="212121"/>
          <w:sz w:val="22"/>
          <w:szCs w:val="22"/>
        </w:rPr>
        <w:t xml:space="preserve">cotización determinística por temporada (festivos, puentes, Semana Santa, Navidad, Año Nuevo), documento de confirmación de reserva en PDF/Word, extras opcionales (empleada) en el total, reglas de capacidad y mínimo de noches que no dependen de la IA, respuesta a audios, referencia a fichas al responder un mensaje, seguimientos con horario y cadencia, nota automática al asesor en Chatwoot, archivo de conversaciones aunque se use "Reset", una suite de 109 pruebas automatizadas y vigilancia continua del sistema.</w:t>
      </w:r>
    </w:p>
    <w:p>
      <w:pPr>
        <w:spacing w:after="0" w:before="100"/>
      </w:pPr>
    </w:p>
    <w:p>
      <w:pPr>
        <w:pStyle w:val="Heading2"/>
      </w:pPr>
      <w:r>
        <w:t xml:space="preserve">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E8F5E9" w:val="clear"/>
            <w:tcMar>
              <w:top w:type="dxa" w:w="100"/>
              <w:left w:type="dxa" w:w="80"/>
              <w:bottom w:type="dxa" w:w="100"/>
              <w:right w:type="dxa" w:w="80"/>
            </w:tcMar>
          </w:tcPr>
          <w:p>
            <w:pPr>
              <w:jc w:val="center"/>
            </w:pPr>
            <w:r>
              <w:rPr>
                <w:rFonts w:ascii="Arial" w:cs="Arial" w:eastAsia="Arial" w:hAnsi="Arial"/>
                <w:sz w:val="28"/>
                <w:szCs w:val="28"/>
              </w:rPr>
              <w:t xml:space="preserve">📱</w:t>
            </w:r>
          </w:p>
          <w:p>
            <w:pPr>
              <w:spacing w:before="40"/>
              <w:jc w:val="center"/>
            </w:pPr>
            <w:r>
              <w:rPr>
                <w:rFonts w:ascii="Arial" w:cs="Arial" w:eastAsia="Arial" w:hAnsi="Arial"/>
                <w:b/>
                <w:bCs/>
                <w:color w:val="212121"/>
                <w:sz w:val="18"/>
                <w:szCs w:val="18"/>
              </w:rPr>
              <w:t xml:space="preserve">WhatsApp</w:t>
            </w:r>
          </w:p>
          <w:p>
            <w:pPr>
              <w:spacing w:before="40"/>
              <w:jc w:val="center"/>
            </w:pPr>
            <w:r>
              <w:rPr>
                <w:rFonts w:ascii="Arial" w:cs="Arial" w:eastAsia="Arial" w:hAnsi="Arial"/>
                <w:color w:val="616161"/>
                <w:sz w:val="16"/>
                <w:szCs w:val="16"/>
              </w:rPr>
              <w:t xml:space="preserve">Canal del cliente (Meta Cloud API)</w:t>
            </w:r>
          </w:p>
        </w:tc>
        <w:tc>
          <w:tcPr>
            <w:tcW w:type="dxa" w:w="1872"/>
            <w:tcBorders>
              <w:top w:val="none" w:color="FFFFFF" w:sz="0"/>
              <w:left w:val="none" w:color="FFFFFF" w:sz="0"/>
              <w:bottom w:val="none" w:color="FFFFFF" w:sz="0"/>
              <w:right w:val="none" w:color="FFFFFF" w:sz="0"/>
            </w:tcBorders>
            <w:shd w:fill="E3F2FD" w:val="clear"/>
            <w:tcMar>
              <w:top w:type="dxa" w:w="100"/>
              <w:left w:type="dxa" w:w="80"/>
              <w:bottom w:type="dxa" w:w="100"/>
              <w:right w:type="dxa" w:w="80"/>
            </w:tcMar>
          </w:tcPr>
          <w:p>
            <w:pPr>
              <w:jc w:val="center"/>
            </w:pPr>
            <w:r>
              <w:rPr>
                <w:rFonts w:ascii="Arial" w:cs="Arial" w:eastAsia="Arial" w:hAnsi="Arial"/>
                <w:sz w:val="28"/>
                <w:szCs w:val="28"/>
              </w:rPr>
              <w:t xml:space="preserve">💬</w:t>
            </w:r>
          </w:p>
          <w:p>
            <w:pPr>
              <w:spacing w:before="40"/>
              <w:jc w:val="center"/>
            </w:pPr>
            <w:r>
              <w:rPr>
                <w:rFonts w:ascii="Arial" w:cs="Arial" w:eastAsia="Arial" w:hAnsi="Arial"/>
                <w:b/>
                <w:bCs/>
                <w:color w:val="212121"/>
                <w:sz w:val="18"/>
                <w:szCs w:val="18"/>
              </w:rPr>
              <w:t xml:space="preserve">Chatwoot</w:t>
            </w:r>
          </w:p>
          <w:p>
            <w:pPr>
              <w:spacing w:before="40"/>
              <w:jc w:val="center"/>
            </w:pPr>
            <w:r>
              <w:rPr>
                <w:rFonts w:ascii="Arial" w:cs="Arial" w:eastAsia="Arial" w:hAnsi="Arial"/>
                <w:color w:val="616161"/>
                <w:sz w:val="16"/>
                <w:szCs w:val="16"/>
              </w:rPr>
              <w:t xml:space="preserve">Bandeja y historial</w:t>
            </w:r>
          </w:p>
        </w:tc>
        <w:tc>
          <w:tcPr>
            <w:tcW w:type="dxa" w:w="1872"/>
            <w:tcBorders>
              <w:top w:val="none" w:color="FFFFFF" w:sz="0"/>
              <w:left w:val="none" w:color="FFFFFF" w:sz="0"/>
              <w:bottom w:val="none" w:color="FFFFFF" w:sz="0"/>
              <w:right w:val="none" w:color="FFFFFF" w:sz="0"/>
            </w:tcBorders>
            <w:shd w:fill="FFF3E0" w:val="clear"/>
            <w:tcMar>
              <w:top w:type="dxa" w:w="100"/>
              <w:left w:type="dxa" w:w="80"/>
              <w:bottom w:type="dxa" w:w="100"/>
              <w:right w:type="dxa" w:w="80"/>
            </w:tcMar>
          </w:tcPr>
          <w:p>
            <w:pPr>
              <w:jc w:val="center"/>
            </w:pPr>
            <w:r>
              <w:rPr>
                <w:rFonts w:ascii="Arial" w:cs="Arial" w:eastAsia="Arial" w:hAnsi="Arial"/>
                <w:sz w:val="28"/>
                <w:szCs w:val="28"/>
              </w:rPr>
              <w:t xml:space="preserve">⚙️</w:t>
            </w:r>
          </w:p>
          <w:p>
            <w:pPr>
              <w:spacing w:before="40"/>
              <w:jc w:val="center"/>
            </w:pPr>
            <w:r>
              <w:rPr>
                <w:rFonts w:ascii="Arial" w:cs="Arial" w:eastAsia="Arial" w:hAnsi="Arial"/>
                <w:b/>
                <w:bCs/>
                <w:color w:val="212121"/>
                <w:sz w:val="18"/>
                <w:szCs w:val="18"/>
              </w:rPr>
              <w:t xml:space="preserve">n8n</w:t>
            </w:r>
          </w:p>
          <w:p>
            <w:pPr>
              <w:spacing w:before="40"/>
              <w:jc w:val="center"/>
            </w:pPr>
            <w:r>
              <w:rPr>
                <w:rFonts w:ascii="Arial" w:cs="Arial" w:eastAsia="Arial" w:hAnsi="Arial"/>
                <w:color w:val="616161"/>
                <w:sz w:val="16"/>
                <w:szCs w:val="16"/>
              </w:rPr>
              <w:t xml:space="preserve">Orquestación y reglas</w:t>
            </w:r>
          </w:p>
        </w:tc>
        <w:tc>
          <w:tcPr>
            <w:tcW w:type="dxa" w:w="1872"/>
            <w:tcBorders>
              <w:top w:val="none" w:color="FFFFFF" w:sz="0"/>
              <w:left w:val="none" w:color="FFFFFF" w:sz="0"/>
              <w:bottom w:val="none" w:color="FFFFFF" w:sz="0"/>
              <w:right w:val="none" w:color="FFFFFF" w:sz="0"/>
            </w:tcBorders>
            <w:shd w:fill="F3E5F5" w:val="clear"/>
            <w:tcMar>
              <w:top w:type="dxa" w:w="100"/>
              <w:left w:type="dxa" w:w="80"/>
              <w:bottom w:type="dxa" w:w="100"/>
              <w:right w:type="dxa" w:w="80"/>
            </w:tcMar>
          </w:tcPr>
          <w:p>
            <w:pPr>
              <w:jc w:val="center"/>
            </w:pPr>
            <w:r>
              <w:rPr>
                <w:rFonts w:ascii="Arial" w:cs="Arial" w:eastAsia="Arial" w:hAnsi="Arial"/>
                <w:sz w:val="28"/>
                <w:szCs w:val="28"/>
              </w:rPr>
              <w:t xml:space="preserve">🧠</w:t>
            </w:r>
          </w:p>
          <w:p>
            <w:pPr>
              <w:spacing w:before="40"/>
              <w:jc w:val="center"/>
            </w:pPr>
            <w:r>
              <w:rPr>
                <w:rFonts w:ascii="Arial" w:cs="Arial" w:eastAsia="Arial" w:hAnsi="Arial"/>
                <w:b/>
                <w:bCs/>
                <w:color w:val="212121"/>
                <w:sz w:val="18"/>
                <w:szCs w:val="18"/>
              </w:rPr>
              <w:t xml:space="preserve">Gemini</w:t>
            </w:r>
          </w:p>
          <w:p>
            <w:pPr>
              <w:spacing w:before="40"/>
              <w:jc w:val="center"/>
            </w:pPr>
            <w:r>
              <w:rPr>
                <w:rFonts w:ascii="Arial" w:cs="Arial" w:eastAsia="Arial" w:hAnsi="Arial"/>
                <w:color w:val="616161"/>
                <w:sz w:val="16"/>
                <w:szCs w:val="16"/>
              </w:rPr>
              <w:t xml:space="preserve">Inteligencia artificial</w:t>
            </w:r>
          </w:p>
        </w:tc>
        <w:tc>
          <w:tcPr>
            <w:tcW w:type="dxa" w:w="1872"/>
            <w:tcBorders>
              <w:top w:val="none" w:color="FFFFFF" w:sz="0"/>
              <w:left w:val="none" w:color="FFFFFF" w:sz="0"/>
              <w:bottom w:val="none" w:color="FFFFFF" w:sz="0"/>
              <w:right w:val="none" w:color="FFFFFF" w:sz="0"/>
            </w:tcBorders>
            <w:shd w:fill="F5F5F5" w:val="clear"/>
            <w:tcMar>
              <w:top w:type="dxa" w:w="100"/>
              <w:left w:type="dxa" w:w="80"/>
              <w:bottom w:type="dxa" w:w="100"/>
              <w:right w:type="dxa" w:w="80"/>
            </w:tcMar>
          </w:tcPr>
          <w:p>
            <w:pPr>
              <w:jc w:val="center"/>
            </w:pPr>
            <w:r>
              <w:rPr>
                <w:rFonts w:ascii="Arial" w:cs="Arial" w:eastAsia="Arial" w:hAnsi="Arial"/>
                <w:sz w:val="28"/>
                <w:szCs w:val="28"/>
              </w:rPr>
              <w:t xml:space="preserve">🗄️</w:t>
            </w:r>
          </w:p>
          <w:p>
            <w:pPr>
              <w:spacing w:before="40"/>
              <w:jc w:val="center"/>
            </w:pPr>
            <w:r>
              <w:rPr>
                <w:rFonts w:ascii="Arial" w:cs="Arial" w:eastAsia="Arial" w:hAnsi="Arial"/>
                <w:b/>
                <w:bCs/>
                <w:color w:val="212121"/>
                <w:sz w:val="18"/>
                <w:szCs w:val="18"/>
              </w:rPr>
              <w:t xml:space="preserve">Supabase</w:t>
            </w:r>
          </w:p>
          <w:p>
            <w:pPr>
              <w:spacing w:before="40"/>
              <w:jc w:val="center"/>
            </w:pPr>
            <w:r>
              <w:rPr>
                <w:rFonts w:ascii="Arial" w:cs="Arial" w:eastAsia="Arial" w:hAnsi="Arial"/>
                <w:color w:val="616161"/>
                <w:sz w:val="16"/>
                <w:szCs w:val="16"/>
              </w:rPr>
              <w:t xml:space="preserve">Base de datos</w:t>
            </w:r>
          </w:p>
        </w:tc>
      </w:tr>
      <w:tr>
        <w:tc>
          <w:tcPr>
            <w:tcW w:type="dxa" w:w="1872"/>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D32"/>
                <w:sz w:val="28"/>
                <w:szCs w:val="28"/>
              </w:rPr>
              <w:t xml:space="preserve">→</w:t>
            </w:r>
          </w:p>
        </w:tc>
        <w:tc>
          <w:tcPr>
            <w:tcW w:type="dxa" w:w="1872"/>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D32"/>
                <w:sz w:val="28"/>
                <w:szCs w:val="28"/>
              </w:rPr>
              <w:t xml:space="preserve">→</w:t>
            </w:r>
          </w:p>
        </w:tc>
        <w:tc>
          <w:tcPr>
            <w:tcW w:type="dxa" w:w="1872"/>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D32"/>
                <w:sz w:val="28"/>
                <w:szCs w:val="28"/>
              </w:rPr>
              <w:t xml:space="preserve">→</w:t>
            </w:r>
          </w:p>
        </w:tc>
        <w:tc>
          <w:tcPr>
            <w:tcW w:type="dxa" w:w="1872"/>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D32"/>
                <w:sz w:val="28"/>
                <w:szCs w:val="28"/>
              </w:rPr>
              <w:t xml:space="preserve">→</w:t>
            </w:r>
          </w:p>
        </w:tc>
        <w:tc>
          <w:tcPr>
            <w:tcW w:type="dxa" w:w="1872"/>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D32"/>
                <w:sz w:val="28"/>
                <w:szCs w:val="28"/>
              </w:rPr>
              <w:t xml:space="preserve"/>
            </w:r>
          </w:p>
        </w:tc>
      </w:tr>
    </w:tbl>
    <w:p>
      <w:pPr>
        <w:spacing w:after="0" w:before="80"/>
      </w:pPr>
    </w:p>
    <w:p>
      <w:pPr>
        <w:spacing w:after="120" w:before="0"/>
      </w:pPr>
      <w:r>
        <w:rPr>
          <w:rFonts w:ascii="Arial" w:cs="Arial" w:eastAsia="Arial" w:hAnsi="Arial"/>
          <w:color w:val="616161"/>
          <w:sz w:val="20"/>
          <w:szCs w:val="20"/>
        </w:rPr>
        <w:t xml:space="preserve">n8n y Chatwoot corren en un servidor propio (Coolify sobre Hetzner) administrado por raaamp; el panel de administración está en Vercel; el inventario vive en Google Sheets del cliente.</w:t>
      </w:r>
    </w:p>
    <w:p>
      <w:pPr>
        <w:spacing w:after="0" w:before="200"/>
      </w:pPr>
    </w:p>
    <w:p>
      <w:pPr>
        <w:pStyle w:val="Heading1"/>
      </w:pPr>
      <w:r>
        <w:t xml:space="preserve">5. Customer Journey</w:t>
      </w:r>
    </w:p>
    <w:p>
      <w:pPr>
        <w:spacing w:after="120" w:before="0"/>
      </w:pPr>
      <w:r>
        <w:rPr>
          <w:rFonts w:ascii="Arial" w:cs="Arial" w:eastAsia="Arial" w:hAnsi="Arial"/>
          <w:color w:val="212121"/>
          <w:sz w:val="22"/>
          <w:szCs w:val="22"/>
        </w:rPr>
        <w:t xml:space="preserve">Recorrido de un cliente desde el primer mensaje hasta que un asesor toma la reserva aprobada: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E8F5E9" w:val="clear"/>
            <w:tcMar>
              <w:top w:type="dxa" w:w="100"/>
              <w:left w:type="dxa" w:w="80"/>
              <w:bottom w:type="dxa" w:w="100"/>
              <w:right w:type="dxa" w:w="80"/>
            </w:tcMar>
          </w:tcPr>
          <w:p>
            <w:pPr>
              <w:jc w:val="center"/>
            </w:pPr>
            <w:r>
              <w:rPr>
                <w:rFonts w:ascii="Arial" w:cs="Arial" w:eastAsia="Arial" w:hAnsi="Arial"/>
                <w:sz w:val="28"/>
                <w:szCs w:val="28"/>
              </w:rPr>
              <w:t xml:space="preserve">👋</w:t>
            </w:r>
          </w:p>
          <w:p>
            <w:pPr>
              <w:spacing w:before="40"/>
              <w:jc w:val="center"/>
            </w:pPr>
            <w:r>
              <w:rPr>
                <w:rFonts w:ascii="Arial" w:cs="Arial" w:eastAsia="Arial" w:hAnsi="Arial"/>
                <w:b/>
                <w:bCs/>
                <w:color w:val="212121"/>
                <w:sz w:val="18"/>
                <w:szCs w:val="18"/>
              </w:rPr>
              <w:t xml:space="preserve">Saludo</w:t>
            </w:r>
          </w:p>
          <w:p>
            <w:pPr>
              <w:spacing w:before="40"/>
              <w:jc w:val="center"/>
            </w:pPr>
            <w:r>
              <w:rPr>
                <w:rFonts w:ascii="Arial" w:cs="Arial" w:eastAsia="Arial" w:hAnsi="Arial"/>
                <w:color w:val="616161"/>
                <w:sz w:val="16"/>
                <w:szCs w:val="16"/>
              </w:rPr>
              <w:t xml:space="preserve">Cliente escribe por WhatsApp</w:t>
            </w:r>
          </w:p>
        </w:tc>
        <w:tc>
          <w:tcPr>
            <w:tcW w:type="dxa" w:w="1560"/>
            <w:tcBorders>
              <w:top w:val="none" w:color="FFFFFF" w:sz="0"/>
              <w:left w:val="none" w:color="FFFFFF" w:sz="0"/>
              <w:bottom w:val="none" w:color="FFFFFF" w:sz="0"/>
              <w:right w:val="none" w:color="FFFFFF" w:sz="0"/>
            </w:tcBorders>
            <w:shd w:fill="E8F5E9" w:val="clear"/>
            <w:tcMar>
              <w:top w:type="dxa" w:w="100"/>
              <w:left w:type="dxa" w:w="80"/>
              <w:bottom w:type="dxa" w:w="100"/>
              <w:right w:type="dxa" w:w="80"/>
            </w:tcMar>
          </w:tcPr>
          <w:p>
            <w:pPr>
              <w:jc w:val="center"/>
            </w:pPr>
            <w:r>
              <w:rPr>
                <w:rFonts w:ascii="Arial" w:cs="Arial" w:eastAsia="Arial" w:hAnsi="Arial"/>
                <w:sz w:val="28"/>
                <w:szCs w:val="28"/>
              </w:rPr>
              <w:t xml:space="preserve">📋</w:t>
            </w:r>
          </w:p>
          <w:p>
            <w:pPr>
              <w:spacing w:before="40"/>
              <w:jc w:val="center"/>
            </w:pPr>
            <w:r>
              <w:rPr>
                <w:rFonts w:ascii="Arial" w:cs="Arial" w:eastAsia="Arial" w:hAnsi="Arial"/>
                <w:b/>
                <w:bCs/>
                <w:color w:val="212121"/>
                <w:sz w:val="18"/>
                <w:szCs w:val="18"/>
              </w:rPr>
              <w:t xml:space="preserve">Qualifying</w:t>
            </w:r>
          </w:p>
          <w:p>
            <w:pPr>
              <w:spacing w:before="40"/>
              <w:jc w:val="center"/>
            </w:pPr>
            <w:r>
              <w:rPr>
                <w:rFonts w:ascii="Arial" w:cs="Arial" w:eastAsia="Arial" w:hAnsi="Arial"/>
                <w:color w:val="616161"/>
                <w:sz w:val="16"/>
                <w:szCs w:val="16"/>
              </w:rPr>
              <w:t xml:space="preserve">Fechas, personas y zona</w:t>
            </w:r>
          </w:p>
        </w:tc>
        <w:tc>
          <w:tcPr>
            <w:tcW w:type="dxa" w:w="1560"/>
            <w:tcBorders>
              <w:top w:val="none" w:color="FFFFFF" w:sz="0"/>
              <w:left w:val="none" w:color="FFFFFF" w:sz="0"/>
              <w:bottom w:val="none" w:color="FFFFFF" w:sz="0"/>
              <w:right w:val="none" w:color="FFFFFF" w:sz="0"/>
            </w:tcBorders>
            <w:shd w:fill="E3F2FD" w:val="clear"/>
            <w:tcMar>
              <w:top w:type="dxa" w:w="100"/>
              <w:left w:type="dxa" w:w="80"/>
              <w:bottom w:type="dxa" w:w="100"/>
              <w:right w:type="dxa" w:w="80"/>
            </w:tcMar>
          </w:tcPr>
          <w:p>
            <w:pPr>
              <w:jc w:val="center"/>
            </w:pPr>
            <w:r>
              <w:rPr>
                <w:rFonts w:ascii="Arial" w:cs="Arial" w:eastAsia="Arial" w:hAnsi="Arial"/>
                <w:sz w:val="28"/>
                <w:szCs w:val="28"/>
              </w:rPr>
              <w:t xml:space="preserve">🏠</w:t>
            </w:r>
          </w:p>
          <w:p>
            <w:pPr>
              <w:spacing w:before="40"/>
              <w:jc w:val="center"/>
            </w:pPr>
            <w:r>
              <w:rPr>
                <w:rFonts w:ascii="Arial" w:cs="Arial" w:eastAsia="Arial" w:hAnsi="Arial"/>
                <w:b/>
                <w:bCs/>
                <w:color w:val="212121"/>
                <w:sz w:val="18"/>
                <w:szCs w:val="18"/>
              </w:rPr>
              <w:t xml:space="preserve">Offering</w:t>
            </w:r>
          </w:p>
          <w:p>
            <w:pPr>
              <w:spacing w:before="40"/>
              <w:jc w:val="center"/>
            </w:pPr>
            <w:r>
              <w:rPr>
                <w:rFonts w:ascii="Arial" w:cs="Arial" w:eastAsia="Arial" w:hAnsi="Arial"/>
                <w:color w:val="616161"/>
                <w:sz w:val="16"/>
                <w:szCs w:val="16"/>
              </w:rPr>
              <w:t xml:space="preserve">3 fincas con ficha, fotos y precio</w:t>
            </w:r>
          </w:p>
        </w:tc>
        <w:tc>
          <w:tcPr>
            <w:tcW w:type="dxa" w:w="1560"/>
            <w:tcBorders>
              <w:top w:val="none" w:color="FFFFFF" w:sz="0"/>
              <w:left w:val="none" w:color="FFFFFF" w:sz="0"/>
              <w:bottom w:val="none" w:color="FFFFFF" w:sz="0"/>
              <w:right w:val="none" w:color="FFFFFF" w:sz="0"/>
            </w:tcBorders>
            <w:shd w:fill="FFF3E0" w:val="clear"/>
            <w:tcMar>
              <w:top w:type="dxa" w:w="100"/>
              <w:left w:type="dxa" w:w="80"/>
              <w:bottom w:type="dxa" w:w="100"/>
              <w:right w:type="dxa" w:w="80"/>
            </w:tcMar>
          </w:tcPr>
          <w:p>
            <w:pPr>
              <w:jc w:val="center"/>
            </w:pPr>
            <w:r>
              <w:rPr>
                <w:rFonts w:ascii="Arial" w:cs="Arial" w:eastAsia="Arial" w:hAnsi="Arial"/>
                <w:sz w:val="28"/>
                <w:szCs w:val="28"/>
              </w:rPr>
              <w:t xml:space="preserve">✅</w:t>
            </w:r>
          </w:p>
          <w:p>
            <w:pPr>
              <w:spacing w:before="40"/>
              <w:jc w:val="center"/>
            </w:pPr>
            <w:r>
              <w:rPr>
                <w:rFonts w:ascii="Arial" w:cs="Arial" w:eastAsia="Arial" w:hAnsi="Arial"/>
                <w:b/>
                <w:bCs/>
                <w:color w:val="212121"/>
                <w:sz w:val="18"/>
                <w:szCs w:val="18"/>
              </w:rPr>
              <w:t xml:space="preserve">Selección</w:t>
            </w:r>
          </w:p>
          <w:p>
            <w:pPr>
              <w:spacing w:before="40"/>
              <w:jc w:val="center"/>
            </w:pPr>
            <w:r>
              <w:rPr>
                <w:rFonts w:ascii="Arial" w:cs="Arial" w:eastAsia="Arial" w:hAnsi="Arial"/>
                <w:color w:val="616161"/>
                <w:sz w:val="16"/>
                <w:szCs w:val="16"/>
              </w:rPr>
              <w:t xml:space="preserve">Cliente elige una finca</w:t>
            </w:r>
          </w:p>
        </w:tc>
        <w:tc>
          <w:tcPr>
            <w:tcW w:type="dxa" w:w="1560"/>
            <w:tcBorders>
              <w:top w:val="none" w:color="FFFFFF" w:sz="0"/>
              <w:left w:val="none" w:color="FFFFFF" w:sz="0"/>
              <w:bottom w:val="none" w:color="FFFFFF" w:sz="0"/>
              <w:right w:val="none" w:color="FFFFFF" w:sz="0"/>
            </w:tcBorders>
            <w:shd w:fill="F3E5F5" w:val="clear"/>
            <w:tcMar>
              <w:top w:type="dxa" w:w="100"/>
              <w:left w:type="dxa" w:w="80"/>
              <w:bottom w:type="dxa" w:w="100"/>
              <w:right w:type="dxa" w:w="80"/>
            </w:tcMar>
          </w:tcPr>
          <w:p>
            <w:pPr>
              <w:jc w:val="center"/>
            </w:pPr>
            <w:r>
              <w:rPr>
                <w:rFonts w:ascii="Arial" w:cs="Arial" w:eastAsia="Arial" w:hAnsi="Arial"/>
                <w:sz w:val="28"/>
                <w:szCs w:val="28"/>
              </w:rPr>
              <w:t xml:space="preserve">📄</w:t>
            </w:r>
          </w:p>
          <w:p>
            <w:pPr>
              <w:spacing w:before="40"/>
              <w:jc w:val="center"/>
            </w:pPr>
            <w:r>
              <w:rPr>
                <w:rFonts w:ascii="Arial" w:cs="Arial" w:eastAsia="Arial" w:hAnsi="Arial"/>
                <w:b/>
                <w:bCs/>
                <w:color w:val="212121"/>
                <w:sz w:val="18"/>
                <w:szCs w:val="18"/>
              </w:rPr>
              <w:t xml:space="preserve">Confirmación</w:t>
            </w:r>
          </w:p>
          <w:p>
            <w:pPr>
              <w:spacing w:before="40"/>
              <w:jc w:val="center"/>
            </w:pPr>
            <w:r>
              <w:rPr>
                <w:rFonts w:ascii="Arial" w:cs="Arial" w:eastAsia="Arial" w:hAnsi="Arial"/>
                <w:color w:val="616161"/>
                <w:sz w:val="16"/>
                <w:szCs w:val="16"/>
              </w:rPr>
              <w:t xml:space="preserve">Datos + documento de reserva</w:t>
            </w:r>
          </w:p>
        </w:tc>
        <w:tc>
          <w:tcPr>
            <w:tcW w:type="dxa" w:w="1560"/>
            <w:tcBorders>
              <w:top w:val="none" w:color="FFFFFF" w:sz="0"/>
              <w:left w:val="none" w:color="FFFFFF" w:sz="0"/>
              <w:bottom w:val="none" w:color="FFFFFF" w:sz="0"/>
              <w:right w:val="none" w:color="FFFFFF" w:sz="0"/>
            </w:tcBorders>
            <w:shd w:fill="F5F5F5" w:val="clear"/>
            <w:tcMar>
              <w:top w:type="dxa" w:w="100"/>
              <w:left w:type="dxa" w:w="80"/>
              <w:bottom w:type="dxa" w:w="100"/>
              <w:right w:type="dxa" w:w="80"/>
            </w:tcMar>
          </w:tcPr>
          <w:p>
            <w:pPr>
              <w:jc w:val="center"/>
            </w:pPr>
            <w:r>
              <w:rPr>
                <w:rFonts w:ascii="Arial" w:cs="Arial" w:eastAsia="Arial" w:hAnsi="Arial"/>
                <w:sz w:val="28"/>
                <w:szCs w:val="28"/>
              </w:rPr>
              <w:t xml:space="preserve">🙋</w:t>
            </w:r>
          </w:p>
          <w:p>
            <w:pPr>
              <w:spacing w:before="40"/>
              <w:jc w:val="center"/>
            </w:pPr>
            <w:r>
              <w:rPr>
                <w:rFonts w:ascii="Arial" w:cs="Arial" w:eastAsia="Arial" w:hAnsi="Arial"/>
                <w:b/>
                <w:bCs/>
                <w:color w:val="212121"/>
                <w:sz w:val="18"/>
                <w:szCs w:val="18"/>
              </w:rPr>
              <w:t xml:space="preserve">Asesor</w:t>
            </w:r>
          </w:p>
          <w:p>
            <w:pPr>
              <w:spacing w:before="40"/>
              <w:jc w:val="center"/>
            </w:pPr>
            <w:r>
              <w:rPr>
                <w:rFonts w:ascii="Arial" w:cs="Arial" w:eastAsia="Arial" w:hAnsi="Arial"/>
                <w:color w:val="616161"/>
                <w:sz w:val="16"/>
                <w:szCs w:val="16"/>
              </w:rPr>
              <w:t xml:space="preserve">OK del cliente → humano</w:t>
            </w:r>
          </w:p>
        </w:tc>
      </w:tr>
      <w:tr>
        <w:tc>
          <w:tcPr>
            <w:tcW w:type="dxa" w:w="156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D32"/>
                <w:sz w:val="28"/>
                <w:szCs w:val="28"/>
              </w:rPr>
              <w:t xml:space="preserve">→</w:t>
            </w:r>
          </w:p>
        </w:tc>
        <w:tc>
          <w:tcPr>
            <w:tcW w:type="dxa" w:w="156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D32"/>
                <w:sz w:val="28"/>
                <w:szCs w:val="28"/>
              </w:rPr>
              <w:t xml:space="preserve">→</w:t>
            </w:r>
          </w:p>
        </w:tc>
        <w:tc>
          <w:tcPr>
            <w:tcW w:type="dxa" w:w="156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D32"/>
                <w:sz w:val="28"/>
                <w:szCs w:val="28"/>
              </w:rPr>
              <w:t xml:space="preserve">→</w:t>
            </w:r>
          </w:p>
        </w:tc>
        <w:tc>
          <w:tcPr>
            <w:tcW w:type="dxa" w:w="156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D32"/>
                <w:sz w:val="28"/>
                <w:szCs w:val="28"/>
              </w:rPr>
              <w:t xml:space="preserve">→</w:t>
            </w:r>
          </w:p>
        </w:tc>
        <w:tc>
          <w:tcPr>
            <w:tcW w:type="dxa" w:w="156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D32"/>
                <w:sz w:val="28"/>
                <w:szCs w:val="28"/>
              </w:rPr>
              <w:t xml:space="preserve">→</w:t>
            </w:r>
          </w:p>
        </w:tc>
        <w:tc>
          <w:tcPr>
            <w:tcW w:type="dxa" w:w="156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D32"/>
                <w:sz w:val="28"/>
                <w:szCs w:val="28"/>
              </w:rPr>
              <w:t xml:space="preserve"/>
            </w:r>
          </w:p>
        </w:tc>
      </w:tr>
    </w:tbl>
    <w:p>
      <w:pPr>
        <w:spacing w:after="0" w:before="200"/>
      </w:pPr>
    </w:p>
    <w:p>
      <w:pPr>
        <w:pStyle w:val="Heading1"/>
      </w:pPr>
      <w:r>
        <w:t xml:space="preserve">6. Etapas del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2300"/>
        <w:gridCol w:w="1960"/>
      </w:tblGrid>
      <w:tr>
        <w:tc>
          <w:tcPr>
            <w:tcW w:type="dxa" w:w="15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Etapa</w:t>
            </w:r>
          </w:p>
        </w:tc>
        <w:tc>
          <w:tcPr>
            <w:tcW w:type="dxa" w:w="36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Qué hace el bot</w:t>
            </w:r>
          </w:p>
        </w:tc>
        <w:tc>
          <w:tcPr>
            <w:tcW w:type="dxa" w:w="23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Qué necesita del cliente</w:t>
            </w:r>
          </w:p>
        </w:tc>
        <w:tc>
          <w:tcPr>
            <w:tcW w:type="dxa" w:w="196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Resultado</w:t>
            </w:r>
          </w:p>
        </w:tc>
      </w:tr>
      <w:tr>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QUALIFYING</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Saluda y pide los datos mínimos. No muestra fincas sin fechas y personas.</w:t>
            </w:r>
          </w:p>
        </w:tc>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Fechas, número de personas, zona</w:t>
            </w:r>
          </w:p>
        </w:tc>
        <w:tc>
          <w:tcPr>
            <w:tcW w:type="dxa" w:w="1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Criterios de búsqueda completos</w:t>
            </w:r>
          </w:p>
        </w:tc>
      </w:tr>
      <w:tr>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OFFERING</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Busca en el inventario y muestra hasta 3 opciones con ficha, fotos y precio para las fechas. Ofrece más opciones, responde preguntas y cotiza.</w:t>
            </w:r>
          </w:p>
        </w:tc>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Elegir una finca, pedir más opciones o ajustar criterios</w:t>
            </w:r>
          </w:p>
        </w:tc>
        <w:tc>
          <w:tcPr>
            <w:tcW w:type="dxa" w:w="1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Finca seleccionada</w:t>
            </w:r>
          </w:p>
        </w:tc>
      </w:tr>
      <w:tr>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CONFIRMING</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Pide nombre, documento, celular, correo y dirección; incluye extras (empleada); genera el documento de confirmación y espera el OK.</w:t>
            </w:r>
          </w:p>
        </w:tc>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Datos personales y aprobación</w:t>
            </w:r>
          </w:p>
        </w:tc>
        <w:tc>
          <w:tcPr>
            <w:tcW w:type="dxa" w:w="1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Reserva aprobada por el cliente</w:t>
            </w:r>
          </w:p>
        </w:tc>
      </w:tr>
      <w:tr>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HITL (asesor)</w:t>
            </w:r>
          </w:p>
        </w:tc>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Avisa al asesor por Chatwoot con el resumen completo y sigue respondiendo preguntas mientras llega.</w:t>
            </w:r>
          </w:p>
        </w:tc>
        <w:tc>
          <w:tcPr>
            <w:tcW w:type="dxa" w:w="23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Nada; el asesor continúa</w:t>
            </w:r>
          </w:p>
        </w:tc>
        <w:tc>
          <w:tcPr>
            <w:tcW w:type="dxa" w:w="1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Atención humana: datos bancarios y bloqueo</w:t>
            </w:r>
          </w:p>
        </w:tc>
      </w:tr>
    </w:tbl>
    <w:p>
      <w:pPr>
        <w:spacing w:after="0" w:before="200"/>
      </w:pPr>
    </w:p>
    <w:p>
      <w:pPr>
        <w:pStyle w:val="Heading1"/>
      </w:pPr>
      <w:r>
        <w:t xml:space="preserve">7. Validación de mensajes y reglas garantizadas</w:t>
      </w:r>
    </w:p>
    <w:p>
      <w:pPr>
        <w:spacing w:after="120" w:before="0"/>
      </w:pPr>
      <w:r>
        <w:rPr>
          <w:rFonts w:ascii="Arial" w:cs="Arial" w:eastAsia="Arial" w:hAnsi="Arial"/>
          <w:color w:val="212121"/>
          <w:sz w:val="22"/>
          <w:szCs w:val="22"/>
        </w:rPr>
        <w:t xml:space="preserve">Cada mensaje pasa por un clasificador que decide cómo responder, y después por un conjunto de reglas en código que la IA no puede saltarse: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260"/>
      </w:tblGrid>
      <w:tr>
        <w:tc>
          <w:tcPr>
            <w:tcW w:type="dxa" w:w="16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Clasificación</w:t>
            </w:r>
          </w:p>
        </w:tc>
        <w:tc>
          <w:tcPr>
            <w:tcW w:type="dxa" w:w="35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Cuándo se activa</w:t>
            </w:r>
          </w:p>
        </w:tc>
        <w:tc>
          <w:tcPr>
            <w:tcW w:type="dxa" w:w="426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Qué pasa</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STATE</w:t>
            </w:r>
          </w:p>
        </w:tc>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Saludos, datos, elección de finca, cambio de criterios</w:t>
            </w:r>
          </w:p>
        </w:tc>
        <w:tc>
          <w:tcPr>
            <w:tcW w:type="dxa" w:w="4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Responde el agente de la etapa actual</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QA</w:t>
            </w:r>
          </w:p>
        </w:tc>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Preguntas puntuales ("¿tiene piscina?", "¿cobran manillas?")</w:t>
            </w:r>
          </w:p>
        </w:tc>
        <w:tc>
          <w:tcPr>
            <w:tcW w:type="dxa" w:w="4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Responde con datos del inventario sin cambiar de etapa; si no tiene el dato, lo confirma con el equipo en vez de inventarlo</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HITL</w:t>
            </w:r>
          </w:p>
        </w:tc>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Pide un humano, propone fecha de visita, frustración o disputa</w:t>
            </w:r>
          </w:p>
        </w:tc>
        <w:tc>
          <w:tcPr>
            <w:tcW w:type="dxa" w:w="4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Pasa al asesor y deja nota en Chatwoot</w:t>
            </w:r>
          </w:p>
        </w:tc>
      </w:tr>
    </w:tbl>
    <w:p>
      <w:pPr>
        <w:spacing w:after="0" w:before="120"/>
      </w:pPr>
    </w:p>
    <w:p>
      <w:pPr>
        <w:pStyle w:val="Heading2"/>
      </w:pPr>
      <w:r>
        <w:t xml:space="preserve">Reglas que se cumplen por código (no dependen de la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Regla</w:t>
            </w:r>
          </w:p>
        </w:tc>
        <w:tc>
          <w:tcPr>
            <w:tcW w:type="dxa" w:w="636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Qué garantiza</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Precios calculados por el sistema</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El total que dice el asistente es siempre el del motor de precios; si la IA escribe otro, se reemplaza.</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Capacidad</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Nunca cotiza ni reserva una finca para más personas que su capacidad máxima; lo explica y ofrece alternativas.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Mínimo de noches por temporada</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No cotiza estadías por debajo del mínimo (p. ej. 5 noches en Año Nuevo); pide fechas.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Fechas y personas</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Las que escribe el cliente se guardan de inmediato y el documento se genera con ellas.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Consulta de inventario</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Si la IA falla al consultar (silencio o respuesta a medias), el sistema ejecuta la consulta y muestra las opciones.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Más opciones</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Nunca dice "ya te mostré todas" si quedan fincas; entrega las siguientes.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Documento de confirmación</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No se reenvía un documento idéntico; se regenera solo cuando algo cambió.</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Costos no documentados</w:t>
            </w:r>
          </w:p>
        </w:tc>
        <w:tc>
          <w:tcPr>
            <w:tcW w:type="dxa" w:w="6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Manillas, parqueadero o administración sin dato en el inventario: nunca niega ni inventa el cobro.</w:t>
            </w:r>
          </w:p>
        </w:tc>
      </w:tr>
    </w:tbl>
    <w:p>
      <w:r>
        <w:br w:type="page"/>
      </w:r>
    </w:p>
    <w:p>
      <w:pPr>
        <w:pStyle w:val="Heading1"/>
      </w:pPr>
      <w:r>
        <w:t xml:space="preserve">8. Cotización y precios</w:t>
      </w:r>
    </w:p>
    <w:p>
      <w:pPr>
        <w:spacing w:after="120" w:before="0"/>
      </w:pPr>
      <w:r>
        <w:rPr>
          <w:rFonts w:ascii="Arial" w:cs="Arial" w:eastAsia="Arial" w:hAnsi="Arial"/>
          <w:color w:val="212121"/>
          <w:sz w:val="22"/>
          <w:szCs w:val="22"/>
        </w:rPr>
        <w:t xml:space="preserve">El precio de cada finca se calcula noche por noche a partir del inventario y del calendario de temporadas configurado en el panel: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676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Cómo se calcula</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Tarifa por noche</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Precio base de la finca según la clase de la noche: estándar, festivo/puente, Semana Santa, Navidad o Año Nuevo. Los viernes, sábados y domingos previos a un lunes festivo cuentan como festivo.</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Personas adicionales</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Por encima de la capacidad mínima de la finca se suma el valor por persona adicional de la temporada.</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Depósito de seguridad</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Valor de la finca, 100 % reembolsable.</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Limpieza final</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Valor de la finca.</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Empleada obligatoria</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Si la finca lo exige: valor por día por el número de días (y de empleadas).</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Empleada opcional</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Si el cliente la pide: se agrega al total y al documento con el valor por día de la finca.</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Tarjeta de crédito</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Recargo del 5 % sobre el valor pagado con tarjeta (regla de negocio informada por el asistente).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E0E0E0" w:sz="1"/>
              <w:bottom w:val="single" w:color="E0E0E0" w:sz="1"/>
              <w:right w:val="single" w:color="E0E0E0" w:sz="1"/>
            </w:tcBorders>
            <w:shd w:fill="E3F2FD" w:val="clear"/>
            <w:tcMar>
              <w:top w:type="dxa" w:w="120"/>
              <w:left w:type="dxa" w:w="160"/>
              <w:bottom w:type="dxa" w:w="120"/>
              <w:right w:type="dxa" w:w="160"/>
            </w:tcMar>
          </w:tcPr>
          <w:p>
            <w:r>
              <w:rPr>
                <w:rFonts w:ascii="Arial" w:cs="Arial" w:eastAsia="Arial" w:hAnsi="Arial"/>
                <w:b/>
                <w:bCs/>
                <w:color w:val="1565C0"/>
                <w:sz w:val="22"/>
                <w:szCs w:val="22"/>
              </w:rPr>
              <w:t xml:space="preserve">📅 Temporadas y mínimos</w:t>
            </w:r>
          </w:p>
          <w:p>
            <w:pPr>
              <w:spacing w:before="60"/>
            </w:pPr>
            <w:r>
              <w:rPr>
                <w:rFonts w:ascii="Arial" w:cs="Arial" w:eastAsia="Arial" w:hAnsi="Arial"/>
                <w:color w:val="212121"/>
                <w:sz w:val="20"/>
                <w:szCs w:val="20"/>
              </w:rPr>
              <w:t xml:space="preserve">Festivos y puentes: 2 noches mínimo. Semana Santa y Navidad: 3 noches. Año Nuevo: 5 noches. Las fechas de cada temporada y sus mínimos se editan en el panel (Ajustes → Temporadas) sin tocar código.</w:t>
            </w:r>
          </w:p>
        </w:tc>
      </w:tr>
    </w:tbl>
    <w:p>
      <w:pPr>
        <w:spacing w:after="0" w:before="200"/>
      </w:pPr>
    </w:p>
    <w:p>
      <w:pPr>
        <w:pStyle w:val="Heading1"/>
      </w:pPr>
      <w:r>
        <w:t xml:space="preserve">9. Confirmación de reserva</w:t>
      </w:r>
    </w:p>
    <w:p>
      <w:pPr>
        <w:spacing w:after="120" w:before="0"/>
      </w:pPr>
      <w:r>
        <w:rPr>
          <w:rFonts w:ascii="Arial" w:cs="Arial" w:eastAsia="Arial" w:hAnsi="Arial"/>
          <w:color w:val="212121"/>
          <w:sz w:val="22"/>
          <w:szCs w:val="22"/>
        </w:rPr>
        <w:t xml:space="preserve">Cuando el cliente elige una finca, el asistente pide nombre completo, tipo y número de documento, celular, correo y dirección. Con los datos completos genera el documento de confirmación (PDF, con plantilla Word editable por el equipo) con la finca, las fechas, el número de personas, el desglose del precio, los extras y el anticipo del 50 %.</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E8F5E9" w:val="clear"/>
            <w:tcMar>
              <w:top w:type="dxa" w:w="100"/>
              <w:left w:type="dxa" w:w="80"/>
              <w:bottom w:type="dxa" w:w="100"/>
              <w:right w:type="dxa" w:w="80"/>
            </w:tcMar>
          </w:tcPr>
          <w:p>
            <w:pPr>
              <w:jc w:val="center"/>
            </w:pPr>
            <w:r>
              <w:rPr>
                <w:rFonts w:ascii="Arial" w:cs="Arial" w:eastAsia="Arial" w:hAnsi="Arial"/>
                <w:sz w:val="28"/>
                <w:szCs w:val="28"/>
              </w:rPr>
              <w:t xml:space="preserve">✅</w:t>
            </w:r>
          </w:p>
          <w:p>
            <w:pPr>
              <w:spacing w:before="40"/>
              <w:jc w:val="center"/>
            </w:pPr>
            <w:r>
              <w:rPr>
                <w:rFonts w:ascii="Arial" w:cs="Arial" w:eastAsia="Arial" w:hAnsi="Arial"/>
                <w:b/>
                <w:bCs/>
                <w:color w:val="212121"/>
                <w:sz w:val="18"/>
                <w:szCs w:val="18"/>
              </w:rPr>
              <w:t xml:space="preserve">Cliente elige</w:t>
            </w:r>
          </w:p>
          <w:p>
            <w:pPr>
              <w:spacing w:before="40"/>
              <w:jc w:val="center"/>
            </w:pPr>
            <w:r>
              <w:rPr>
                <w:rFonts w:ascii="Arial" w:cs="Arial" w:eastAsia="Arial" w:hAnsi="Arial"/>
                <w:color w:val="616161"/>
                <w:sz w:val="16"/>
                <w:szCs w:val="16"/>
              </w:rPr>
              <w:t xml:space="preserve">Selecciona una finca</w:t>
            </w:r>
          </w:p>
        </w:tc>
        <w:tc>
          <w:tcPr>
            <w:tcW w:type="dxa" w:w="1872"/>
            <w:tcBorders>
              <w:top w:val="none" w:color="FFFFFF" w:sz="0"/>
              <w:left w:val="none" w:color="FFFFFF" w:sz="0"/>
              <w:bottom w:val="none" w:color="FFFFFF" w:sz="0"/>
              <w:right w:val="none" w:color="FFFFFF" w:sz="0"/>
            </w:tcBorders>
            <w:shd w:fill="E3F2FD" w:val="clear"/>
            <w:tcMar>
              <w:top w:type="dxa" w:w="100"/>
              <w:left w:type="dxa" w:w="80"/>
              <w:bottom w:type="dxa" w:w="100"/>
              <w:right w:type="dxa" w:w="80"/>
            </w:tcMar>
          </w:tcPr>
          <w:p>
            <w:pPr>
              <w:jc w:val="center"/>
            </w:pPr>
            <w:r>
              <w:rPr>
                <w:rFonts w:ascii="Arial" w:cs="Arial" w:eastAsia="Arial" w:hAnsi="Arial"/>
                <w:sz w:val="28"/>
                <w:szCs w:val="28"/>
              </w:rPr>
              <w:t xml:space="preserve">📝</w:t>
            </w:r>
          </w:p>
          <w:p>
            <w:pPr>
              <w:spacing w:before="40"/>
              <w:jc w:val="center"/>
            </w:pPr>
            <w:r>
              <w:rPr>
                <w:rFonts w:ascii="Arial" w:cs="Arial" w:eastAsia="Arial" w:hAnsi="Arial"/>
                <w:b/>
                <w:bCs/>
                <w:color w:val="212121"/>
                <w:sz w:val="18"/>
                <w:szCs w:val="18"/>
              </w:rPr>
              <w:t xml:space="preserve">Datos</w:t>
            </w:r>
          </w:p>
          <w:p>
            <w:pPr>
              <w:spacing w:before="40"/>
              <w:jc w:val="center"/>
            </w:pPr>
            <w:r>
              <w:rPr>
                <w:rFonts w:ascii="Arial" w:cs="Arial" w:eastAsia="Arial" w:hAnsi="Arial"/>
                <w:color w:val="616161"/>
                <w:sz w:val="16"/>
                <w:szCs w:val="16"/>
              </w:rPr>
              <w:t xml:space="preserve">Nombre, documento, contacto</w:t>
            </w:r>
          </w:p>
        </w:tc>
        <w:tc>
          <w:tcPr>
            <w:tcW w:type="dxa" w:w="1872"/>
            <w:tcBorders>
              <w:top w:val="none" w:color="FFFFFF" w:sz="0"/>
              <w:left w:val="none" w:color="FFFFFF" w:sz="0"/>
              <w:bottom w:val="none" w:color="FFFFFF" w:sz="0"/>
              <w:right w:val="none" w:color="FFFFFF" w:sz="0"/>
            </w:tcBorders>
            <w:shd w:fill="FFF3E0" w:val="clear"/>
            <w:tcMar>
              <w:top w:type="dxa" w:w="100"/>
              <w:left w:type="dxa" w:w="80"/>
              <w:bottom w:type="dxa" w:w="100"/>
              <w:right w:type="dxa" w:w="80"/>
            </w:tcMar>
          </w:tcPr>
          <w:p>
            <w:pPr>
              <w:jc w:val="center"/>
            </w:pPr>
            <w:r>
              <w:rPr>
                <w:rFonts w:ascii="Arial" w:cs="Arial" w:eastAsia="Arial" w:hAnsi="Arial"/>
                <w:sz w:val="28"/>
                <w:szCs w:val="28"/>
              </w:rPr>
              <w:t xml:space="preserve">📄</w:t>
            </w:r>
          </w:p>
          <w:p>
            <w:pPr>
              <w:spacing w:before="40"/>
              <w:jc w:val="center"/>
            </w:pPr>
            <w:r>
              <w:rPr>
                <w:rFonts w:ascii="Arial" w:cs="Arial" w:eastAsia="Arial" w:hAnsi="Arial"/>
                <w:b/>
                <w:bCs/>
                <w:color w:val="212121"/>
                <w:sz w:val="18"/>
                <w:szCs w:val="18"/>
              </w:rPr>
              <w:t xml:space="preserve">Documento</w:t>
            </w:r>
          </w:p>
          <w:p>
            <w:pPr>
              <w:spacing w:before="40"/>
              <w:jc w:val="center"/>
            </w:pPr>
            <w:r>
              <w:rPr>
                <w:rFonts w:ascii="Arial" w:cs="Arial" w:eastAsia="Arial" w:hAnsi="Arial"/>
                <w:color w:val="616161"/>
                <w:sz w:val="16"/>
                <w:szCs w:val="16"/>
              </w:rPr>
              <w:t xml:space="preserve">Confirmación con precio final</w:t>
            </w:r>
          </w:p>
        </w:tc>
        <w:tc>
          <w:tcPr>
            <w:tcW w:type="dxa" w:w="1872"/>
            <w:tcBorders>
              <w:top w:val="none" w:color="FFFFFF" w:sz="0"/>
              <w:left w:val="none" w:color="FFFFFF" w:sz="0"/>
              <w:bottom w:val="none" w:color="FFFFFF" w:sz="0"/>
              <w:right w:val="none" w:color="FFFFFF" w:sz="0"/>
            </w:tcBorders>
            <w:shd w:fill="F3E5F5" w:val="clear"/>
            <w:tcMar>
              <w:top w:type="dxa" w:w="100"/>
              <w:left w:type="dxa" w:w="80"/>
              <w:bottom w:type="dxa" w:w="100"/>
              <w:right w:type="dxa" w:w="80"/>
            </w:tcMar>
          </w:tcPr>
          <w:p>
            <w:pPr>
              <w:jc w:val="center"/>
            </w:pPr>
            <w:r>
              <w:rPr>
                <w:rFonts w:ascii="Arial" w:cs="Arial" w:eastAsia="Arial" w:hAnsi="Arial"/>
                <w:sz w:val="28"/>
                <w:szCs w:val="28"/>
              </w:rPr>
              <w:t xml:space="preserve">👍</w:t>
            </w:r>
          </w:p>
          <w:p>
            <w:pPr>
              <w:spacing w:before="40"/>
              <w:jc w:val="center"/>
            </w:pPr>
            <w:r>
              <w:rPr>
                <w:rFonts w:ascii="Arial" w:cs="Arial" w:eastAsia="Arial" w:hAnsi="Arial"/>
                <w:b/>
                <w:bCs/>
                <w:color w:val="212121"/>
                <w:sz w:val="18"/>
                <w:szCs w:val="18"/>
              </w:rPr>
              <w:t xml:space="preserve">OK del cliente</w:t>
            </w:r>
          </w:p>
          <w:p>
            <w:pPr>
              <w:spacing w:before="40"/>
              <w:jc w:val="center"/>
            </w:pPr>
            <w:r>
              <w:rPr>
                <w:rFonts w:ascii="Arial" w:cs="Arial" w:eastAsia="Arial" w:hAnsi="Arial"/>
                <w:color w:val="616161"/>
                <w:sz w:val="16"/>
                <w:szCs w:val="16"/>
              </w:rPr>
              <w:t xml:space="preserve">Aprueba por WhatsApp</w:t>
            </w:r>
          </w:p>
        </w:tc>
        <w:tc>
          <w:tcPr>
            <w:tcW w:type="dxa" w:w="1872"/>
            <w:tcBorders>
              <w:top w:val="none" w:color="FFFFFF" w:sz="0"/>
              <w:left w:val="none" w:color="FFFFFF" w:sz="0"/>
              <w:bottom w:val="none" w:color="FFFFFF" w:sz="0"/>
              <w:right w:val="none" w:color="FFFFFF" w:sz="0"/>
            </w:tcBorders>
            <w:shd w:fill="F5F5F5" w:val="clear"/>
            <w:tcMar>
              <w:top w:type="dxa" w:w="100"/>
              <w:left w:type="dxa" w:w="80"/>
              <w:bottom w:type="dxa" w:w="100"/>
              <w:right w:type="dxa" w:w="80"/>
            </w:tcMar>
          </w:tcPr>
          <w:p>
            <w:pPr>
              <w:jc w:val="center"/>
            </w:pPr>
            <w:r>
              <w:rPr>
                <w:rFonts w:ascii="Arial" w:cs="Arial" w:eastAsia="Arial" w:hAnsi="Arial"/>
                <w:sz w:val="28"/>
                <w:szCs w:val="28"/>
              </w:rPr>
              <w:t xml:space="preserve">🙋</w:t>
            </w:r>
          </w:p>
          <w:p>
            <w:pPr>
              <w:spacing w:before="40"/>
              <w:jc w:val="center"/>
            </w:pPr>
            <w:r>
              <w:rPr>
                <w:rFonts w:ascii="Arial" w:cs="Arial" w:eastAsia="Arial" w:hAnsi="Arial"/>
                <w:b/>
                <w:bCs/>
                <w:color w:val="212121"/>
                <w:sz w:val="18"/>
                <w:szCs w:val="18"/>
              </w:rPr>
              <w:t xml:space="preserve">Asesor</w:t>
            </w:r>
          </w:p>
          <w:p>
            <w:pPr>
              <w:spacing w:before="40"/>
              <w:jc w:val="center"/>
            </w:pPr>
            <w:r>
              <w:rPr>
                <w:rFonts w:ascii="Arial" w:cs="Arial" w:eastAsia="Arial" w:hAnsi="Arial"/>
                <w:color w:val="616161"/>
                <w:sz w:val="16"/>
                <w:szCs w:val="16"/>
              </w:rPr>
              <w:t xml:space="preserve">Nota en Chatwoot, datos bancarios</w:t>
            </w:r>
          </w:p>
        </w:tc>
      </w:tr>
      <w:tr>
        <w:tc>
          <w:tcPr>
            <w:tcW w:type="dxa" w:w="1872"/>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D32"/>
                <w:sz w:val="28"/>
                <w:szCs w:val="28"/>
              </w:rPr>
              <w:t xml:space="preserve">→</w:t>
            </w:r>
          </w:p>
        </w:tc>
        <w:tc>
          <w:tcPr>
            <w:tcW w:type="dxa" w:w="1872"/>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D32"/>
                <w:sz w:val="28"/>
                <w:szCs w:val="28"/>
              </w:rPr>
              <w:t xml:space="preserve">→</w:t>
            </w:r>
          </w:p>
        </w:tc>
        <w:tc>
          <w:tcPr>
            <w:tcW w:type="dxa" w:w="1872"/>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D32"/>
                <w:sz w:val="28"/>
                <w:szCs w:val="28"/>
              </w:rPr>
              <w:t xml:space="preserve">→</w:t>
            </w:r>
          </w:p>
        </w:tc>
        <w:tc>
          <w:tcPr>
            <w:tcW w:type="dxa" w:w="1872"/>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D32"/>
                <w:sz w:val="28"/>
                <w:szCs w:val="28"/>
              </w:rPr>
              <w:t xml:space="preserve">→</w:t>
            </w:r>
          </w:p>
        </w:tc>
        <w:tc>
          <w:tcPr>
            <w:tcW w:type="dxa" w:w="1872"/>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D32"/>
                <w:sz w:val="28"/>
                <w:szCs w:val="28"/>
              </w:rPr>
              <w:t xml:space="preserve"/>
            </w:r>
          </w:p>
        </w:tc>
      </w:tr>
    </w:tbl>
    <w:p>
      <w:pPr>
        <w:spacing w:after="0" w:before="80"/>
      </w:pPr>
    </w:p>
    <w:p>
      <w:pPr>
        <w:spacing w:after="120" w:before="0"/>
      </w:pPr>
      <w:r>
        <w:rPr>
          <w:rFonts w:ascii="Arial" w:cs="Arial" w:eastAsia="Arial" w:hAnsi="Arial"/>
          <w:color w:val="616161"/>
          <w:sz w:val="20"/>
          <w:szCs w:val="20"/>
        </w:rPr>
        <w:t xml:space="preserve">Si el cliente cambia fechas, personas o extras antes de aprobar, el documento se regenera con los datos nuevos. Si nada cambió, el asistente lo dice en vez de reenviar el mismo archivo.</w:t>
      </w:r>
    </w:p>
    <w:p>
      <w:pPr>
        <w:spacing w:after="0" w:before="200"/>
      </w:pPr>
    </w:p>
    <w:p>
      <w:pPr>
        <w:pStyle w:val="Heading1"/>
      </w:pPr>
      <w:r>
        <w:t xml:space="preserve">10. Mensaje inicial de bienvenida</w:t>
      </w:r>
    </w:p>
    <w:p>
      <w:pPr>
        <w:spacing w:after="120" w:before="0"/>
      </w:pPr>
      <w:r>
        <w:rPr>
          <w:rFonts w:ascii="Arial" w:cs="Arial" w:eastAsia="Arial" w:hAnsi="Arial"/>
          <w:color w:val="212121"/>
          <w:sz w:val="22"/>
          <w:szCs w:val="22"/>
        </w:rPr>
        <w:t xml:space="preserve">Cuando un cliente escribe por primera vez, el asistente se presenta y pide los tres datos. El texto es editable desde el panel (Ajustes → "Primer mensaje de bienvenida"); las zonas de cobertura se agregan automáticamente al final.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E0E0E0" w:sz="1"/>
              <w:bottom w:val="single" w:color="E0E0E0" w:sz="1"/>
              <w:right w:val="single" w:color="E0E0E0" w:sz="1"/>
            </w:tcBorders>
            <w:shd w:fill="E8F5E9" w:val="clear"/>
            <w:tcMar>
              <w:top w:type="dxa" w:w="120"/>
              <w:left w:type="dxa" w:w="160"/>
              <w:bottom w:type="dxa" w:w="120"/>
              <w:right w:type="dxa" w:w="160"/>
            </w:tcMar>
          </w:tcPr>
          <w:p>
            <w:r>
              <w:rPr>
                <w:rFonts w:ascii="Arial" w:cs="Arial" w:eastAsia="Arial" w:hAnsi="Arial"/>
                <w:b/>
                <w:bCs/>
                <w:color w:val="1565C0"/>
                <w:sz w:val="22"/>
                <w:szCs w:val="22"/>
              </w:rPr>
              <w:t xml:space="preserve">📨 Mensaje de bienvenida actual</w:t>
            </w:r>
          </w:p>
          <w:p>
            <w:pPr>
              <w:spacing w:before="60"/>
            </w:pPr>
            <w:r>
              <w:rPr>
                <w:rFonts w:ascii="Arial" w:cs="Arial" w:eastAsia="Arial" w:hAnsi="Arial"/>
                <w:color w:val="212121"/>
                <w:sz w:val="20"/>
                <w:szCs w:val="20"/>
              </w:rPr>
              <w:t xml:space="preserve">Mi nombre es Santiago Gallego de Depaseoenfincas.com, estaré al tanto de tu reserva.⚡  Para ayudarte a encontrar la finca ideal, por favor cuéntame: 1. Para qué fechas buscas? 2. Cuántas personas te acompañan? 3. En qué zona o municipio te gustaría?  Conócenos en Instagram: instagram.com/depaseoenfincascol</w:t>
            </w:r>
          </w:p>
        </w:tc>
      </w:tr>
    </w:tbl>
    <w:p>
      <w:r>
        <w:br w:type="page"/>
      </w:r>
    </w:p>
    <w:p>
      <w:pPr>
        <w:pStyle w:val="Heading1"/>
      </w:pPr>
      <w:r>
        <w:t xml:space="preserve">11. Inventario de fincas (Google Sheet)</w:t>
      </w:r>
    </w:p>
    <w:p>
      <w:pPr>
        <w:spacing w:after="120" w:before="0"/>
      </w:pPr>
      <w:r>
        <w:rPr>
          <w:rFonts w:ascii="Arial" w:cs="Arial" w:eastAsia="Arial" w:hAnsi="Arial"/>
          <w:color w:val="212121"/>
          <w:sz w:val="22"/>
          <w:szCs w:val="22"/>
        </w:rPr>
        <w:t xml:space="preserve">El asistente consulta el inventario en tiempo real. Solo entran las filas con activa = TRUE. Campos que usa: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40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Uso</w:t>
            </w:r>
          </w:p>
        </w:tc>
        <w:tc>
          <w:tcPr>
            <w:tcW w:type="dxa" w:w="236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Ejemplo</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finca_id</w:t>
            </w:r>
          </w:p>
        </w:tc>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Código único que el cliente puede nombrar</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ANAPOIMA_#03</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zona / municipio</w:t>
            </w:r>
          </w:p>
        </w:tc>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Búsqueda por destino</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Anapoima / Mesa de Yeguas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activa, prioridad</w:t>
            </w:r>
          </w:p>
        </w:tc>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Visible o no; orden al mostrar (1 primero)</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TRUE, 1</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capacidad_minima / capacidad_max</w:t>
            </w:r>
          </w:p>
        </w:tc>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Base de la tarifa y tope de personas</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10 / 20</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precio base, festivo, Semana Santa, temporada alta</w:t>
            </w:r>
          </w:p>
        </w:tc>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Tarifa por noche según la clase de la noche</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$1.500.000 / $1.800.000 / ...</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precio persona extra (por temporada)</w:t>
            </w:r>
          </w:p>
        </w:tc>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Personas por encima de la capacidad mínima</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$100.000</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deposito_seguridad, limpieza_final_valor</w:t>
            </w:r>
          </w:p>
        </w:tc>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Se suman al total</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$300.000 / $120.000</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empleada_obligatorio, servicio_empleada_valor_8h</w:t>
            </w:r>
          </w:p>
        </w:tc>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Empleada exigida por la finca y su valor por día</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1 / $100.000</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min_noches, fechas_no_disponibles</w:t>
            </w:r>
          </w:p>
        </w:tc>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Mínimo propio y bloqueos de calendario</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2 / 2026-12-24</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amenidades_csv, pet_friendly, tipo_evento_csv</w:t>
            </w:r>
          </w:p>
        </w:tc>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Filtros y contenido de la ficha</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piscina,bbq,jacuzzi / TRUE / familiar</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descripcion_corta, acomodación, foto_url, videos</w:t>
            </w:r>
          </w:p>
        </w:tc>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Ficha, distribución de habitaciones, fotos y reseñas</w:t>
            </w:r>
          </w:p>
        </w:tc>
        <w:tc>
          <w:tcPr>
            <w:tcW w:type="dxa" w:w="2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carpeta de Drive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E0E0E0" w:sz="1"/>
              <w:bottom w:val="single" w:color="E0E0E0" w:sz="1"/>
              <w:right w:val="single" w:color="E0E0E0" w:sz="1"/>
            </w:tcBorders>
            <w:shd w:fill="FFF3E0" w:val="clear"/>
            <w:tcMar>
              <w:top w:type="dxa" w:w="120"/>
              <w:left w:type="dxa" w:w="160"/>
              <w:bottom w:type="dxa" w:w="120"/>
              <w:right w:type="dxa" w:w="160"/>
            </w:tcMar>
          </w:tcPr>
          <w:p>
            <w:r>
              <w:rPr>
                <w:rFonts w:ascii="Arial" w:cs="Arial" w:eastAsia="Arial" w:hAnsi="Arial"/>
                <w:b/>
                <w:bCs/>
                <w:color w:val="1565C0"/>
                <w:sz w:val="22"/>
                <w:szCs w:val="22"/>
              </w:rPr>
              <w:t xml:space="preserve">🧹 Ajustes de datos pendientes (los hace De Paseo en Fincas)</w:t>
            </w:r>
          </w:p>
          <w:p>
            <w:pPr>
              <w:spacing w:before="60"/>
            </w:pPr>
            <w:r>
              <w:rPr>
                <w:rFonts w:ascii="Arial" w:cs="Arial" w:eastAsia="Arial" w:hAnsi="Arial"/>
                <w:color w:val="212121"/>
                <w:sz w:val="20"/>
                <w:szCs w:val="20"/>
              </w:rPr>
              <w:t xml:space="preserve">Mesa de Yeguas: en las 8 filas "MESA DE YEGUAS CASA APxx" poner municipio = Mesa de Yeguas, un código canónico (p. ej. MESA_DE_YEGUAS_#06) y solo amenidades en amenidades_csv (hoy tiene la descripción pegada). LA_MESA_#07: capacidad mínima 1 y persona extra igual al precio base, revisar. GIRARDOT11 y GIRARDOT12: columna activa en blanco. Valores con decimales (116.666,67) producen totales como $2.386.667: redondear a miles.</w:t>
            </w:r>
          </w:p>
        </w:tc>
      </w:tr>
    </w:tbl>
    <w:p>
      <w:pPr>
        <w:spacing w:after="0" w:before="200"/>
      </w:pPr>
    </w:p>
    <w:p>
      <w:pPr>
        <w:pStyle w:val="Heading1"/>
      </w:pPr>
      <w:r>
        <w:t xml:space="preserve">12. Aviso al equipo y paso al asesor</w:t>
      </w:r>
    </w:p>
    <w:p>
      <w:pPr>
        <w:spacing w:after="120" w:before="0"/>
      </w:pPr>
      <w:r>
        <w:rPr>
          <w:rFonts w:ascii="Arial" w:cs="Arial" w:eastAsia="Arial" w:hAnsi="Arial"/>
          <w:color w:val="212121"/>
          <w:sz w:val="22"/>
          <w:szCs w:val="22"/>
        </w:rPr>
        <w:t xml:space="preserve">El asistente pasa el caso a una persona cuando el cliente aprueba la confirmación, pide expresamente un humano, propone fecha de visita o muestra frustración. En ese momento:</w:t>
      </w:r>
    </w:p>
    <w:p>
      <w:pPr>
        <w:pStyle w:val="ListParagraph"/>
        <w:numPr>
          <w:ilvl w:val="0"/>
          <w:numId w:val="8"/>
        </w:numPr>
        <w:spacing w:after="60"/>
      </w:pPr>
      <w:r>
        <w:rPr>
          <w:rFonts w:ascii="Arial" w:cs="Arial" w:eastAsia="Arial" w:hAnsi="Arial"/>
          <w:color w:val="212121"/>
          <w:sz w:val="20"/>
          <w:szCs w:val="20"/>
        </w:rPr>
        <w:t xml:space="preserve">Deja una nota privada en la conversación de Chatwoot con el resumen: cliente y teléfono, finca, fechas, personas, total cotizado, extras, datos personales, último mensaje y motivo.</w:t>
      </w:r>
    </w:p>
    <w:p>
      <w:pPr>
        <w:pStyle w:val="ListParagraph"/>
        <w:numPr>
          <w:ilvl w:val="0"/>
          <w:numId w:val="8"/>
        </w:numPr>
        <w:spacing w:after="60"/>
      </w:pPr>
      <w:r>
        <w:rPr>
          <w:rFonts w:ascii="Arial" w:cs="Arial" w:eastAsia="Arial" w:hAnsi="Arial"/>
          <w:color w:val="212121"/>
          <w:sz w:val="20"/>
          <w:szCs w:val="20"/>
        </w:rPr>
        <w:t xml:space="preserve">Etiqueta la conversación como "handoff" o "reserva-aprobada" para filtrarla en la bandeja.</w:t>
      </w:r>
    </w:p>
    <w:p>
      <w:pPr>
        <w:pStyle w:val="ListParagraph"/>
        <w:numPr>
          <w:ilvl w:val="0"/>
          <w:numId w:val="8"/>
        </w:numPr>
        <w:spacing w:after="60"/>
      </w:pPr>
      <w:r>
        <w:rPr>
          <w:rFonts w:ascii="Arial" w:cs="Arial" w:eastAsia="Arial" w:hAnsi="Arial"/>
          <w:color w:val="212121"/>
          <w:sz w:val="20"/>
          <w:szCs w:val="20"/>
        </w:rPr>
        <w:t xml:space="preserve">Envía una alerta por WhatsApp a los números configurados en el panel (requiere el número del asesor y la plantilla aprobada).</w:t>
      </w:r>
    </w:p>
    <w:p>
      <w:pPr>
        <w:pStyle w:val="ListParagraph"/>
        <w:numPr>
          <w:ilvl w:val="0"/>
          <w:numId w:val="8"/>
        </w:numPr>
        <w:spacing w:after="60"/>
      </w:pPr>
      <w:r>
        <w:rPr>
          <w:rFonts w:ascii="Arial" w:cs="Arial" w:eastAsia="Arial" w:hAnsi="Arial"/>
          <w:color w:val="212121"/>
          <w:sz w:val="20"/>
          <w:szCs w:val="20"/>
        </w:rPr>
        <w:t xml:space="preserve">Dice al cliente una sola vez que lo pasa con un compañero y sigue respondiendo preguntas sobre la finca mientras el asesor llega. El bot se apaga en esa conversación en cuanto el asesor responde desde Chatwoot.</w:t>
      </w:r>
    </w:p>
    <w:p>
      <w:pPr>
        <w:spacing w:after="0" w:before="200"/>
      </w:pPr>
    </w:p>
    <w:p>
      <w:pPr>
        <w:pStyle w:val="Heading1"/>
      </w:pPr>
      <w:r>
        <w:t xml:space="preserve">13. Recordatorios automáticos (seguimientos)</w:t>
      </w:r>
    </w:p>
    <w:p>
      <w:pPr>
        <w:spacing w:after="120" w:before="0"/>
      </w:pPr>
      <w:r>
        <w:rPr>
          <w:rFonts w:ascii="Arial" w:cs="Arial" w:eastAsia="Arial" w:hAnsi="Arial"/>
          <w:color w:val="212121"/>
          <w:sz w:val="22"/>
          <w:szCs w:val="22"/>
        </w:rPr>
        <w:t xml:space="preserve">Si el cliente deja de responder, el sistema le escribe hasta 3 veces. El texto lo redacta la IA según la etapa dentro de las 24 horas de WhatsApp; después usa plantillas aprobadas por Meta.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Regla</w:t>
            </w:r>
          </w:p>
        </w:tc>
        <w:tc>
          <w:tcPr>
            <w:tcW w:type="dxa" w:w="676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Primer recordatorio</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3 horas después del último mensaje del asistente (editable en el panel)</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Siguientes</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La IA decide la cadencia (típicamente 24 h y 72 h); tras el tercero el lead se marca como perdido</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Horario</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Solo entre 8:00 y 22:00 hora Colombia (editable)</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Nunca se envía si</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el cliente escribió hace menos de 10 minutos, el asistente envió algo hace menos de 30, un asesor está atendiendo, o el bot está apagado en esa conversación</w:t>
            </w:r>
          </w:p>
        </w:tc>
      </w:tr>
    </w:tbl>
    <w:p>
      <w:r>
        <w:br w:type="page"/>
      </w:r>
    </w:p>
    <w:p>
      <w:pPr>
        <w:pStyle w:val="Heading1"/>
      </w:pPr>
      <w:r>
        <w:t xml:space="preserve">14. Panel de administración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Vista</w:t>
            </w:r>
          </w:p>
        </w:tc>
        <w:tc>
          <w:tcPr>
            <w:tcW w:type="dxa" w:w="42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336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Uso principal</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Simulador</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Chat de prueba contra el bot real</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Probar cambios antes de que los vea un cliente</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Monitoreo</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Conversaciones con filtros, métricas y búsqueda</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Seguimiento operativo diario</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Pipeline</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Tablero Kanban por etapa</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Ver el estado de todos los leads</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Ajustes</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Mensajes, zonas de cobertura, temporadas y mínimos, seguimientos, horarios, números de aviso, documentos de la empresa</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Personalizar sin tocar código</w:t>
            </w:r>
          </w:p>
        </w:tc>
      </w:tr>
    </w:tbl>
    <w:p>
      <w:pPr>
        <w:spacing w:after="0" w:before="80"/>
      </w:pPr>
    </w:p>
    <w:p>
      <w:pPr>
        <w:spacing w:after="120" w:before="0"/>
      </w:pPr>
      <w:r>
        <w:rPr>
          <w:rFonts w:ascii="Arial" w:cs="Arial" w:eastAsia="Arial" w:hAnsi="Arial"/>
          <w:color w:val="616161"/>
          <w:sz w:val="20"/>
          <w:szCs w:val="20"/>
        </w:rPr>
        <w:t xml:space="preserve">El panel está en Vercel y se abre desde cualquier navegador. Chatwoot es la bandeja donde el equipo ve y responde las conversaciones reales.</w:t>
      </w:r>
    </w:p>
    <w:p>
      <w:pPr>
        <w:spacing w:after="0" w:before="200"/>
      </w:pPr>
    </w:p>
    <w:p>
      <w:pPr>
        <w:pStyle w:val="Heading1"/>
      </w:pPr>
      <w:r>
        <w:t xml:space="preserve">15. Datos almacenados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Dónde</w:t>
            </w:r>
          </w:p>
        </w:tc>
        <w:tc>
          <w:tcPr>
            <w:tcW w:type="dxa" w:w="676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Qué guarda</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conversations</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Estado y contexto de cada lead: etapa, criterios, finca elegida, datos del cliente, extras, documento</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messages</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Historial de mensajes con la etapa y el agente que respondió</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follow_on</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Recordatorios programados y enviados</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conversations_archive</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Copia completa de cada conversación reiniciada con "Reset" (auditoría)</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agent_settings</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Toda la configuración del panel</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Chatwoot</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Historial completo de WhatsApp, notas privadas y etiquetas; no se borra con "Reset"</w:t>
            </w:r>
          </w:p>
        </w:tc>
      </w:tr>
    </w:tbl>
    <w:p>
      <w:pPr>
        <w:spacing w:after="0" w:before="200"/>
      </w:pPr>
    </w:p>
    <w:p>
      <w:pPr>
        <w:pStyle w:val="Heading1"/>
      </w:pPr>
      <w:r>
        <w:t xml:space="preserve">16. Zonas de cobertura</w:t>
      </w:r>
    </w:p>
    <w:p>
      <w:pPr>
        <w:spacing w:after="120" w:before="0"/>
      </w:pPr>
      <w:r>
        <w:rPr>
          <w:rFonts w:ascii="Arial" w:cs="Arial" w:eastAsia="Arial" w:hAnsi="Arial"/>
          <w:color w:val="212121"/>
          <w:sz w:val="22"/>
          <w:szCs w:val="22"/>
        </w:rPr>
        <w:t xml:space="preserve">Editables desde el panel (Ajustes → Zonas de cobertura). Hoy: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Anapoima</w:t>
            </w:r>
          </w:p>
        </w:tc>
        <w:tc>
          <w:tcPr>
            <w:tcW w:type="dxa" w:w="234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Mesa de Yeguas</w:t>
            </w:r>
          </w:p>
        </w:tc>
        <w:tc>
          <w:tcPr>
            <w:tcW w:type="dxa" w:w="234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La Mesa</w:t>
            </w:r>
          </w:p>
        </w:tc>
        <w:tc>
          <w:tcPr>
            <w:tcW w:type="dxa" w:w="234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Villeta</w:t>
            </w:r>
          </w:p>
        </w:tc>
      </w:tr>
      <w:tr>
        <w:tc>
          <w:tcPr>
            <w:tcW w:type="dxa" w:w="234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La Vega</w:t>
            </w:r>
          </w:p>
        </w:tc>
        <w:tc>
          <w:tcPr>
            <w:tcW w:type="dxa" w:w="234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Girardot</w:t>
            </w:r>
          </w:p>
        </w:tc>
        <w:tc>
          <w:tcPr>
            <w:tcW w:type="dxa" w:w="234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Melgar</w:t>
            </w:r>
          </w:p>
        </w:tc>
        <w:tc>
          <w:tcPr>
            <w:tcW w:type="dxa" w:w="234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Arbeláez</w:t>
            </w:r>
          </w:p>
        </w:tc>
      </w:tr>
      <w:tr>
        <w:tc>
          <w:tcPr>
            <w:tcW w:type="dxa" w:w="234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Carmen de Apicalá</w:t>
            </w:r>
          </w:p>
        </w:tc>
        <w:tc>
          <w:tcPr>
            <w:tcW w:type="dxa" w:w="234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Eje Cafetero</w:t>
            </w:r>
          </w:p>
        </w:tc>
        <w:tc>
          <w:tcPr>
            <w:tcW w:type="dxa" w:w="234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Antioquia</w:t>
            </w:r>
          </w:p>
        </w:tc>
        <w:tc>
          <w:tcPr>
            <w:tcW w:type="dxa" w:w="234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Villavicencio</w:t>
            </w:r>
          </w:p>
        </w:tc>
      </w:tr>
    </w:tbl>
    <w:p>
      <w:pPr>
        <w:spacing w:after="0" w:before="80"/>
      </w:pPr>
    </w:p>
    <w:p>
      <w:pPr>
        <w:spacing w:after="120" w:before="0"/>
      </w:pPr>
      <w:r>
        <w:rPr>
          <w:rFonts w:ascii="Arial" w:cs="Arial" w:eastAsia="Arial" w:hAnsi="Arial"/>
          <w:color w:val="616161"/>
          <w:sz w:val="20"/>
          <w:szCs w:val="20"/>
        </w:rPr>
        <w:t xml:space="preserve">"Cerca a Bogotá" y "cerca a Medellín" se entienden como grupos de zonas. Si el inventario incorpora una zona nueva, hay que agregarla aquí para que el asistente la ofrezca.</w:t>
      </w:r>
    </w:p>
    <w:p>
      <w:pPr>
        <w:spacing w:after="0" w:before="200"/>
      </w:pPr>
    </w:p>
    <w:p>
      <w:pPr>
        <w:pStyle w:val="Heading1"/>
      </w:pPr>
      <w:r>
        <w:t xml:space="preserve">17. Calidad y vigilancia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Mecanismo</w:t>
            </w:r>
          </w:p>
        </w:tc>
        <w:tc>
          <w:tcPr>
            <w:tcW w:type="dxa" w:w="42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Qué hace</w:t>
            </w:r>
          </w:p>
        </w:tc>
        <w:tc>
          <w:tcPr>
            <w:tcW w:type="dxa" w:w="276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Suite de 102 escenarios</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Precios exactos por finca, zonas, flujos completos y casos límite contra el bot real</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101 de 102 en la última corrida completa; el restante corregido y verificado</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Suite del informe de fallas</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7 escenarios que reproducen los casos reportados en septiembre</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7 de 7</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Registro de errores</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Cualquier fallo técnico queda en una hoja de Google con hora, flujo y nodo; revisión diaria automática</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Activo, con latido diario que confirma que el registro funciona</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Vigilante del servidor</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Si los procesos programados dejan de correr, reinicia n8n y avisa</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Activo cada 15 minutos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Historial de ejecuciones</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Cada paso de cada conversación se conserva para auditoría</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14 días</w:t>
            </w:r>
          </w:p>
        </w:tc>
      </w:tr>
    </w:tbl>
    <w:p>
      <w:pPr>
        <w:spacing w:after="0" w:before="200"/>
      </w:pPr>
    </w:p>
    <w:p>
      <w:pPr>
        <w:pStyle w:val="Heading1"/>
      </w:pPr>
      <w:r>
        <w:t xml:space="preserve">18. Recomendaciones y próximos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Método de pago Meta</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Agregarlo esta semana (sección 2.1). Sin él el asistente se detiene al agotar la cuota gratuita.</w:t>
            </w:r>
          </w:p>
        </w:tc>
      </w:tr>
      <w:tr>
        <w:tc>
          <w:tcPr>
            <w:tcW w:type="dxa" w:w="28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Número del asesor</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Entregarlo a raaamp para activar las alertas por WhatsApp y salir del modo de prueba de notificaciones.</w:t>
            </w:r>
          </w:p>
        </w:tc>
      </w:tr>
      <w:tr>
        <w:tc>
          <w:tcPr>
            <w:tcW w:type="dxa" w:w="28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Inventario</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Aplicar los ajustes de datos de la sección 11 y mantener fotos, precios y disponibilidad al día.</w:t>
            </w:r>
          </w:p>
        </w:tc>
      </w:tr>
      <w:tr>
        <w:tc>
          <w:tcPr>
            <w:tcW w:type="dxa" w:w="28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Consulta al propietario</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La solicitud automática de disponibilidad al propietario está pendiente de reconfigurar; hoy la verificación la hace el asesor.</w:t>
            </w:r>
          </w:p>
        </w:tc>
      </w:tr>
      <w:tr>
        <w:tc>
          <w:tcPr>
            <w:tcW w:type="dxa" w:w="28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Modelo de IA</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Evaluar un modelo más capaz con la misma suite de pruebas; las reglas en código no dependen del modelo.</w:t>
            </w:r>
          </w:p>
        </w:tc>
      </w:tr>
      <w:tr>
        <w:tc>
          <w:tcPr>
            <w:tcW w:type="dxa" w:w="28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b/>
                <w:bCs/>
                <w:color w:val="212121"/>
                <w:sz w:val="20"/>
                <w:szCs w:val="20"/>
              </w:rPr>
              <w:t xml:space="preserve">Revisión periódica</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12121"/>
                <w:sz w:val="20"/>
                <w:szCs w:val="20"/>
              </w:rPr>
              <w:t xml:space="preserve">Correr la suite después de cualquier cambio y revisar en Chatwoot las conversaciones etiquetadas como handoff.</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E9E9E"/>
        <w:sz w:val="16"/>
        <w:szCs w:val="16"/>
      </w:rPr>
      <w:t xml:space="preserve">Página </w:t>
    </w:r>
    <w:r>
      <w:rPr>
        <w:rFonts w:ascii="Arial" w:cs="Arial" w:eastAsia="Arial" w:hAnsi="Arial"/>
        <w:color w:val="9E9E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E9E9E" w:sz="1"/>
      </w:pBdr>
      <w:spacing w:after="100"/>
    </w:pPr>
    <w:r>
      <w:rPr>
        <w:rFonts w:ascii="Arial" w:cs="Arial" w:eastAsia="Arial" w:hAnsi="Arial"/>
        <w:b/>
        <w:bCs/>
        <w:color w:val="2E7D32"/>
        <w:sz w:val="16"/>
        <w:szCs w:val="16"/>
      </w:rPr>
      <w:t xml:space="preserve">De Paseo en Fincas </w:t>
    </w:r>
    <w:r>
      <w:rPr>
        <w:rFonts w:ascii="Arial" w:cs="Arial" w:eastAsia="Arial" w:hAnsi="Arial"/>
        <w:color w:val="9E9E9E"/>
        <w:sz w:val="16"/>
        <w:szCs w:val="16"/>
      </w:rPr>
      <w:t xml:space="preserve">• Documento de Entrega · v2 · Septiembre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D3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565C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8cfc757aab9aa81013164d967cc54874e34eb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2026-09-10T02:57:28.057Z</dcterms:created>
  <dcterms:modified xsi:type="dcterms:W3CDTF">2026-09-10T02:57:28.058Z</dcterms:modified>
</cp:coreProperties>
</file>

<file path=docProps/custom.xml><?xml version="1.0" encoding="utf-8"?>
<Properties xmlns="http://schemas.openxmlformats.org/officeDocument/2006/custom-properties" xmlns:vt="http://schemas.openxmlformats.org/officeDocument/2006/docPropsVTypes"/>
</file>