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E9" w:rsidRPr="00362C4E" w:rsidRDefault="00204AE9" w:rsidP="00362C4E">
      <w:pPr>
        <w:jc w:val="center"/>
        <w:rPr>
          <w:sz w:val="28"/>
        </w:rPr>
      </w:pPr>
      <w:r w:rsidRPr="00362C4E">
        <w:rPr>
          <w:sz w:val="28"/>
        </w:rPr>
        <w:t>第三周</w:t>
      </w:r>
      <w:r w:rsidR="00362C4E" w:rsidRPr="00362C4E">
        <w:rPr>
          <w:sz w:val="28"/>
        </w:rPr>
        <w:t>学习汇报</w:t>
      </w:r>
    </w:p>
    <w:p w:rsidR="00204AE9" w:rsidRPr="00052CD7" w:rsidRDefault="00052CD7">
      <w:pPr>
        <w:rPr>
          <w:color w:val="FF0000"/>
        </w:rPr>
      </w:pPr>
      <w:r w:rsidRPr="00052CD7">
        <w:rPr>
          <w:rFonts w:hint="eastAsia"/>
          <w:color w:val="FF0000"/>
        </w:rPr>
        <w:t>分类问题</w:t>
      </w:r>
    </w:p>
    <w:p w:rsidR="00052CD7" w:rsidRDefault="00052CD7">
      <w:r>
        <w:t>分类问题相比于线性问题</w:t>
      </w:r>
      <w:r>
        <w:rPr>
          <w:rFonts w:hint="eastAsia"/>
        </w:rPr>
        <w:t>，</w:t>
      </w:r>
      <w:r>
        <w:t>分类问题的结果是有限个</w:t>
      </w:r>
      <w:r>
        <w:rPr>
          <w:rFonts w:hint="eastAsia"/>
        </w:rPr>
        <w:t>，</w:t>
      </w:r>
      <w:r>
        <w:t>是离散的</w:t>
      </w:r>
      <w:r>
        <w:rPr>
          <w:rFonts w:hint="eastAsia"/>
        </w:rPr>
        <w:t>，线性问题的结果是无限的，是连续的。但是在我看来，分类问题是线性问题的一种特殊情况，所以可以用线性问题的预测函数来预测分类问题，但是并不是太准确。所以分类问题有了自己的解决方案：逻辑回归方法。</w:t>
      </w:r>
    </w:p>
    <w:p w:rsidR="00052CD7" w:rsidRDefault="00052CD7">
      <w:pPr>
        <w:rPr>
          <w:color w:val="FF0000"/>
        </w:rPr>
      </w:pPr>
      <w:r w:rsidRPr="00052CD7">
        <w:rPr>
          <w:color w:val="FF0000"/>
        </w:rPr>
        <w:t>逻辑函数</w:t>
      </w:r>
      <w:r w:rsidRPr="00052CD7">
        <w:rPr>
          <w:rFonts w:hint="eastAsia"/>
          <w:color w:val="FF0000"/>
        </w:rPr>
        <w:t>（</w:t>
      </w:r>
      <w:r w:rsidRPr="00052CD7">
        <w:rPr>
          <w:rFonts w:hint="eastAsia"/>
          <w:color w:val="FF0000"/>
        </w:rPr>
        <w:t>S</w:t>
      </w:r>
      <w:r w:rsidRPr="00052CD7">
        <w:rPr>
          <w:rFonts w:hint="eastAsia"/>
          <w:color w:val="FF0000"/>
        </w:rPr>
        <w:t>型函数）</w:t>
      </w:r>
    </w:p>
    <w:p w:rsidR="00052CD7" w:rsidRPr="00052CD7" w:rsidRDefault="00C044C1">
      <w:pPr>
        <w:rPr>
          <w:color w:val="000000" w:themeColor="text1"/>
        </w:rPr>
      </w:pPr>
      <w:r>
        <w:rPr>
          <w:color w:val="000000" w:themeColor="text1"/>
        </w:rPr>
        <w:t>线性回归预测函数有时会出现</w:t>
      </w:r>
      <w: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16.1pt" o:ole="">
            <v:imagedata r:id="rId7" o:title=""/>
          </v:shape>
          <o:OLEObject Type="Embed" ProgID="Unknown" ShapeID="_x0000_i1025" DrawAspect="Content" ObjectID="_1574431636" r:id="rId8"/>
        </w:object>
      </w:r>
      <w:r>
        <w:t>的情况</w:t>
      </w:r>
      <w:r>
        <w:rPr>
          <w:rFonts w:hint="eastAsia"/>
        </w:rPr>
        <w:t>，</w:t>
      </w:r>
      <w:r w:rsidR="00052CD7" w:rsidRPr="00052CD7">
        <w:rPr>
          <w:color w:val="000000" w:themeColor="text1"/>
        </w:rPr>
        <w:t>需要一个</w:t>
      </w:r>
      <w:r w:rsidR="00052CD7">
        <w:object w:dxaOrig="499" w:dyaOrig="320">
          <v:shape id="_x0000_i1026" type="#_x0000_t75" style="width:24.7pt;height:16.1pt" o:ole="">
            <v:imagedata r:id="rId9" o:title=""/>
          </v:shape>
          <o:OLEObject Type="Embed" ProgID="Unknown" ShapeID="_x0000_i1026" DrawAspect="Content" ObjectID="_1574431637" r:id="rId10"/>
        </w:object>
      </w:r>
      <w:r w:rsidR="00052CD7">
        <w:t>能够满足</w:t>
      </w:r>
      <w:r>
        <w:object w:dxaOrig="1180" w:dyaOrig="320">
          <v:shape id="_x0000_i1027" type="#_x0000_t75" style="width:59.1pt;height:16.1pt" o:ole="">
            <v:imagedata r:id="rId11" o:title=""/>
          </v:shape>
          <o:OLEObject Type="Embed" ProgID="Unknown" ShapeID="_x0000_i1027" DrawAspect="Content" ObjectID="_1574431638" r:id="rId12"/>
        </w:object>
      </w:r>
      <w:r>
        <w:rPr>
          <w:rFonts w:hint="eastAsia"/>
        </w:rPr>
        <w:t>，分类问题预测函数如下：</w:t>
      </w:r>
    </w:p>
    <w:p w:rsidR="00052CD7" w:rsidRDefault="00C044C1" w:rsidP="00052CD7">
      <w:pPr>
        <w:jc w:val="center"/>
      </w:pPr>
      <w:r>
        <w:object w:dxaOrig="1359" w:dyaOrig="1380">
          <v:shape id="_x0000_i1028" type="#_x0000_t75" style="width:67.7pt;height:68.8pt" o:ole="">
            <v:imagedata r:id="rId13" o:title=""/>
          </v:shape>
          <o:OLEObject Type="Embed" ProgID="Unknown" ShapeID="_x0000_i1028" DrawAspect="Content" ObjectID="_1574431639" r:id="rId14"/>
        </w:object>
      </w:r>
    </w:p>
    <w:p w:rsidR="00C044C1" w:rsidRDefault="006D3044" w:rsidP="00C044C1">
      <w:r>
        <w:object w:dxaOrig="499" w:dyaOrig="320">
          <v:shape id="_x0000_i1029" type="#_x0000_t75" style="width:24.7pt;height:16.1pt" o:ole="">
            <v:imagedata r:id="rId15" o:title=""/>
          </v:shape>
          <o:OLEObject Type="Embed" ProgID="Unknown" ShapeID="_x0000_i1029" DrawAspect="Content" ObjectID="_1574431640" r:id="rId16"/>
        </w:object>
      </w:r>
      <w:r>
        <w:t>图像显示如下</w:t>
      </w:r>
      <w:r>
        <w:rPr>
          <w:rFonts w:hint="eastAsia"/>
        </w:rPr>
        <w:t>：</w:t>
      </w:r>
    </w:p>
    <w:p w:rsidR="006D3044" w:rsidRDefault="006D3044" w:rsidP="006D3044">
      <w:pPr>
        <w:jc w:val="center"/>
      </w:pPr>
      <w:r>
        <w:rPr>
          <w:noProof/>
        </w:rPr>
        <w:drawing>
          <wp:inline distT="0" distB="0" distL="0" distR="0" wp14:anchorId="23B0DED0" wp14:editId="22553649">
            <wp:extent cx="1958454" cy="13549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344" cy="13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44" w:rsidRDefault="006D3044" w:rsidP="006D3044">
      <w:r>
        <w:t>从图像上可得</w:t>
      </w:r>
      <w:r>
        <w:rPr>
          <w:rFonts w:hint="eastAsia"/>
        </w:rPr>
        <w:t>，</w:t>
      </w:r>
      <w:r>
        <w:object w:dxaOrig="1180" w:dyaOrig="320">
          <v:shape id="_x0000_i1030" type="#_x0000_t75" style="width:59.1pt;height:16.1pt" o:ole="">
            <v:imagedata r:id="rId18" o:title=""/>
          </v:shape>
          <o:OLEObject Type="Embed" ProgID="Unknown" ShapeID="_x0000_i1030" DrawAspect="Content" ObjectID="_1574431641" r:id="rId19"/>
        </w:object>
      </w:r>
      <w:r>
        <w:t>满足</w:t>
      </w:r>
      <w:r>
        <w:object w:dxaOrig="1180" w:dyaOrig="320">
          <v:shape id="_x0000_i1031" type="#_x0000_t75" style="width:59.1pt;height:16.1pt" o:ole="">
            <v:imagedata r:id="rId20" o:title=""/>
          </v:shape>
          <o:OLEObject Type="Embed" ProgID="Unknown" ShapeID="_x0000_i1031" DrawAspect="Content" ObjectID="_1574431642" r:id="rId21"/>
        </w:object>
      </w:r>
      <w:r>
        <w:t>的要求</w:t>
      </w:r>
      <w:r>
        <w:rPr>
          <w:rFonts w:hint="eastAsia"/>
        </w:rPr>
        <w:t>。</w:t>
      </w:r>
      <w:r>
        <w:t>由</w:t>
      </w:r>
      <w:r>
        <w:object w:dxaOrig="499" w:dyaOrig="320">
          <v:shape id="_x0000_i1032" type="#_x0000_t75" style="width:24.7pt;height:16.1pt" o:ole="">
            <v:imagedata r:id="rId22" o:title=""/>
          </v:shape>
          <o:OLEObject Type="Embed" ProgID="Unknown" ShapeID="_x0000_i1032" DrawAspect="Content" ObjectID="_1574431643" r:id="rId23"/>
        </w:object>
      </w:r>
      <w:r>
        <w:t>所得的结果是一种概率</w:t>
      </w:r>
      <w:r>
        <w:rPr>
          <w:rFonts w:hint="eastAsia"/>
        </w:rPr>
        <w:t>，</w:t>
      </w:r>
      <w:r>
        <w:t>是指分类结果为</w:t>
      </w:r>
      <w:r>
        <w:rPr>
          <w:rFonts w:hint="eastAsia"/>
        </w:rPr>
        <w:t>1</w:t>
      </w:r>
      <w:r>
        <w:rPr>
          <w:rFonts w:hint="eastAsia"/>
        </w:rPr>
        <w:t>的概率，如</w:t>
      </w:r>
      <w:r>
        <w:object w:dxaOrig="499" w:dyaOrig="320">
          <v:shape id="_x0000_i1033" type="#_x0000_t75" style="width:24.7pt;height:16.1pt" o:ole="">
            <v:imagedata r:id="rId24" o:title=""/>
          </v:shape>
          <o:OLEObject Type="Embed" ProgID="Unknown" ShapeID="_x0000_i1033" DrawAspect="Content" ObjectID="_1574431644" r:id="rId25"/>
        </w:object>
      </w:r>
      <w:r>
        <w:rPr>
          <w:rFonts w:hint="eastAsia"/>
        </w:rPr>
        <w:t>=</w:t>
      </w:r>
      <w:r>
        <w:t>0.7</w:t>
      </w:r>
      <w:r>
        <w:rPr>
          <w:rFonts w:hint="eastAsia"/>
        </w:rPr>
        <w:t>，</w:t>
      </w:r>
      <w:r>
        <w:t>则说明分类结果为</w:t>
      </w:r>
      <w:r>
        <w:rPr>
          <w:rFonts w:hint="eastAsia"/>
        </w:rPr>
        <w:t>1</w:t>
      </w:r>
      <w:r>
        <w:rPr>
          <w:rFonts w:hint="eastAsia"/>
        </w:rPr>
        <w:t>的概率为</w:t>
      </w:r>
      <w:r>
        <w:rPr>
          <w:rFonts w:hint="eastAsia"/>
        </w:rPr>
        <w:t>70%</w:t>
      </w:r>
      <w:r>
        <w:rPr>
          <w:rFonts w:hint="eastAsia"/>
        </w:rPr>
        <w:t>，</w:t>
      </w:r>
      <w:r>
        <w:t>那么相反结果为</w:t>
      </w:r>
      <w:r>
        <w:rPr>
          <w:rFonts w:hint="eastAsia"/>
        </w:rPr>
        <w:t>0</w:t>
      </w:r>
      <w:r>
        <w:rPr>
          <w:rFonts w:hint="eastAsia"/>
        </w:rPr>
        <w:t>的概率则为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6D3044" w:rsidRDefault="00671A67" w:rsidP="006D3044">
      <w:pPr>
        <w:rPr>
          <w:color w:val="FF0000"/>
        </w:rPr>
      </w:pPr>
      <w:r w:rsidRPr="00671A67">
        <w:rPr>
          <w:rFonts w:hint="eastAsia"/>
          <w:color w:val="FF0000"/>
        </w:rPr>
        <w:t>决策边界</w:t>
      </w:r>
    </w:p>
    <w:p w:rsidR="00C5565A" w:rsidRDefault="00671A67" w:rsidP="006D3044">
      <w:pPr>
        <w:rPr>
          <w:rFonts w:ascii="Times New Roman" w:hAnsi="Times New Roman" w:cs="Times New Roman"/>
        </w:rPr>
      </w:pPr>
      <w:r w:rsidRPr="00671A67">
        <w:rPr>
          <w:color w:val="000000" w:themeColor="text1"/>
        </w:rPr>
        <w:t>当</w:t>
      </w:r>
      <w:r>
        <w:object w:dxaOrig="499" w:dyaOrig="320">
          <v:shape id="_x0000_i1034" type="#_x0000_t75" style="width:24.7pt;height:16.1pt" o:ole="">
            <v:imagedata r:id="rId26" o:title=""/>
          </v:shape>
          <o:OLEObject Type="Embed" ProgID="Unknown" ShapeID="_x0000_i1034" DrawAspect="Content" ObjectID="_1574431645" r:id="rId27"/>
        </w:object>
      </w:r>
      <w:r>
        <w:object w:dxaOrig="200" w:dyaOrig="240">
          <v:shape id="_x0000_i1035" type="#_x0000_t75" style="width:10.2pt;height:11.8pt" o:ole="">
            <v:imagedata r:id="rId28" o:title=""/>
          </v:shape>
          <o:OLEObject Type="Embed" ProgID="Unknown" ShapeID="_x0000_i1035" DrawAspect="Content" ObjectID="_1574431646" r:id="rId29"/>
        </w:object>
      </w:r>
      <w:r>
        <w:t>0.5</w:t>
      </w:r>
      <w:r w:rsidR="00C5565A">
        <w:t>时</w:t>
      </w:r>
      <w:r w:rsidR="00C5565A">
        <w:rPr>
          <w:rFonts w:hint="eastAsia"/>
        </w:rPr>
        <w:t>，</w:t>
      </w:r>
      <w:r w:rsidR="00C5565A">
        <w:t>认为</w:t>
      </w:r>
      <w:r w:rsidR="00C5565A" w:rsidRPr="00C5565A">
        <w:rPr>
          <w:rFonts w:ascii="Times New Roman" w:hAnsi="Times New Roman" w:cs="Times New Roman"/>
        </w:rPr>
        <w:t>y</w:t>
      </w:r>
      <w:r w:rsidR="00C5565A">
        <w:rPr>
          <w:rFonts w:ascii="Times New Roman" w:hAnsi="Times New Roman" w:cs="Times New Roman"/>
        </w:rPr>
        <w:t>=0;</w:t>
      </w:r>
      <w:r w:rsidR="00C5565A" w:rsidRPr="00C5565A">
        <w:rPr>
          <w:color w:val="000000" w:themeColor="text1"/>
        </w:rPr>
        <w:t xml:space="preserve"> </w:t>
      </w:r>
      <w:r w:rsidR="00C5565A" w:rsidRPr="00671A67">
        <w:rPr>
          <w:color w:val="000000" w:themeColor="text1"/>
        </w:rPr>
        <w:t>当</w:t>
      </w:r>
      <w:r w:rsidR="00C5565A">
        <w:object w:dxaOrig="499" w:dyaOrig="320">
          <v:shape id="_x0000_i1036" type="#_x0000_t75" style="width:24.7pt;height:16.1pt" o:ole="">
            <v:imagedata r:id="rId26" o:title=""/>
          </v:shape>
          <o:OLEObject Type="Embed" ProgID="Unknown" ShapeID="_x0000_i1036" DrawAspect="Content" ObjectID="_1574431647" r:id="rId30"/>
        </w:object>
      </w:r>
      <w:r w:rsidR="00C5565A">
        <w:object w:dxaOrig="200" w:dyaOrig="240">
          <v:shape id="_x0000_i1037" type="#_x0000_t75" style="width:10.2pt;height:11.8pt" o:ole="">
            <v:imagedata r:id="rId31" o:title=""/>
          </v:shape>
          <o:OLEObject Type="Embed" ProgID="Unknown" ShapeID="_x0000_i1037" DrawAspect="Content" ObjectID="_1574431648" r:id="rId32"/>
        </w:object>
      </w:r>
      <w:r w:rsidR="00C5565A">
        <w:t>0.5</w:t>
      </w:r>
      <w:r w:rsidR="00C5565A">
        <w:t>时</w:t>
      </w:r>
      <w:r w:rsidR="00C5565A">
        <w:rPr>
          <w:rFonts w:hint="eastAsia"/>
        </w:rPr>
        <w:t>，</w:t>
      </w:r>
      <w:r w:rsidR="00C5565A">
        <w:t>认为</w:t>
      </w:r>
      <w:r w:rsidR="00C5565A" w:rsidRPr="00C5565A">
        <w:rPr>
          <w:rFonts w:ascii="Times New Roman" w:hAnsi="Times New Roman" w:cs="Times New Roman"/>
        </w:rPr>
        <w:t>y</w:t>
      </w:r>
      <w:r w:rsidR="00C5565A">
        <w:rPr>
          <w:rFonts w:ascii="Times New Roman" w:hAnsi="Times New Roman" w:cs="Times New Roman"/>
        </w:rPr>
        <w:t>=1</w:t>
      </w:r>
      <w:r w:rsidR="00C5565A">
        <w:rPr>
          <w:rFonts w:ascii="Times New Roman" w:hAnsi="Times New Roman" w:cs="Times New Roman" w:hint="eastAsia"/>
        </w:rPr>
        <w:t>。</w:t>
      </w:r>
    </w:p>
    <w:p w:rsidR="00C5565A" w:rsidRDefault="00C5565A" w:rsidP="006D3044">
      <w:r>
        <w:rPr>
          <w:rFonts w:ascii="Times New Roman" w:hAnsi="Times New Roman" w:cs="Times New Roman"/>
        </w:rPr>
        <w:t>由</w:t>
      </w:r>
      <w:r>
        <w:object w:dxaOrig="499" w:dyaOrig="320">
          <v:shape id="_x0000_i1038" type="#_x0000_t75" style="width:24.7pt;height:16.1pt" o:ole="">
            <v:imagedata r:id="rId26" o:title=""/>
          </v:shape>
          <o:OLEObject Type="Embed" ProgID="Unknown" ShapeID="_x0000_i1038" DrawAspect="Content" ObjectID="_1574431649" r:id="rId33"/>
        </w:object>
      </w:r>
      <w:r>
        <w:t>图像可知</w:t>
      </w:r>
      <w:r>
        <w:rPr>
          <w:rFonts w:hint="eastAsia"/>
        </w:rPr>
        <w:t>，</w:t>
      </w:r>
      <w:r>
        <w:object w:dxaOrig="4620" w:dyaOrig="340">
          <v:shape id="_x0000_i1039" type="#_x0000_t75" style="width:231.05pt;height:17.2pt" o:ole="">
            <v:imagedata r:id="rId34" o:title=""/>
          </v:shape>
          <o:OLEObject Type="Embed" ProgID="Unknown" ShapeID="_x0000_i1039" DrawAspect="Content" ObjectID="_1574431650" r:id="rId35"/>
        </w:object>
      </w:r>
      <w:r>
        <w:t>所以讨论</w:t>
      </w:r>
      <w:r>
        <w:object w:dxaOrig="800" w:dyaOrig="320">
          <v:shape id="_x0000_i1040" type="#_x0000_t75" style="width:39.75pt;height:16.1pt" o:ole="">
            <v:imagedata r:id="rId36" o:title=""/>
          </v:shape>
          <o:OLEObject Type="Embed" ProgID="Unknown" ShapeID="_x0000_i1040" DrawAspect="Content" ObjectID="_1574431651" r:id="rId37"/>
        </w:object>
      </w:r>
      <w:r>
        <w:t>的值</w:t>
      </w:r>
      <w:r>
        <w:rPr>
          <w:rFonts w:hint="eastAsia"/>
        </w:rPr>
        <w:t>。</w:t>
      </w:r>
      <w:r>
        <w:t>而当</w:t>
      </w:r>
      <w:r>
        <w:object w:dxaOrig="1640" w:dyaOrig="320">
          <v:shape id="_x0000_i1041" type="#_x0000_t75" style="width:82.2pt;height:16.1pt" o:ole="">
            <v:imagedata r:id="rId38" o:title=""/>
          </v:shape>
          <o:OLEObject Type="Embed" ProgID="Unknown" ShapeID="_x0000_i1041" DrawAspect="Content" ObjectID="_1574431652" r:id="rId39"/>
        </w:object>
      </w:r>
      <w:r>
        <w:t>时</w:t>
      </w:r>
      <w:r>
        <w:rPr>
          <w:rFonts w:hint="eastAsia"/>
        </w:rPr>
        <w:t>，</w:t>
      </w:r>
      <w:r>
        <w:t>此时就是决策边界的函数</w:t>
      </w:r>
      <w:r>
        <w:rPr>
          <w:rFonts w:hint="eastAsia"/>
        </w:rPr>
        <w:t>。</w:t>
      </w:r>
      <w:r>
        <w:object w:dxaOrig="2700" w:dyaOrig="340">
          <v:shape id="_x0000_i1042" type="#_x0000_t75" style="width:134.85pt;height:17.2pt" o:ole="">
            <v:imagedata r:id="rId40" o:title=""/>
          </v:shape>
          <o:OLEObject Type="Embed" ProgID="Unknown" ShapeID="_x0000_i1042" DrawAspect="Content" ObjectID="_1574431653" r:id="rId41"/>
        </w:object>
      </w:r>
      <w:r>
        <w:rPr>
          <w:rFonts w:hint="eastAsia"/>
        </w:rPr>
        <w:t>。</w:t>
      </w:r>
    </w:p>
    <w:p w:rsidR="00850EE3" w:rsidRDefault="00850EE3" w:rsidP="006D3044">
      <w:pPr>
        <w:rPr>
          <w:color w:val="FF0000"/>
        </w:rPr>
      </w:pPr>
      <w:r w:rsidRPr="00850EE3">
        <w:rPr>
          <w:rFonts w:hint="eastAsia"/>
          <w:color w:val="FF0000"/>
        </w:rPr>
        <w:t>代价函数</w:t>
      </w:r>
    </w:p>
    <w:p w:rsidR="00850EE3" w:rsidRDefault="006F35D5" w:rsidP="006D3044">
      <w:pPr>
        <w:rPr>
          <w:color w:val="000000" w:themeColor="text1"/>
        </w:rPr>
      </w:pPr>
      <w:r w:rsidRPr="006F35D5">
        <w:rPr>
          <w:rFonts w:hint="eastAsia"/>
          <w:color w:val="000000" w:themeColor="text1"/>
        </w:rPr>
        <w:t>使用其概率的</w:t>
      </w:r>
      <w:r>
        <w:rPr>
          <w:rFonts w:hint="eastAsia"/>
          <w:color w:val="000000" w:themeColor="text1"/>
        </w:rPr>
        <w:t>-</w:t>
      </w:r>
      <w:r w:rsidRPr="006F35D5">
        <w:rPr>
          <w:rFonts w:ascii="Times New Roman" w:hAnsi="Times New Roman" w:cs="Times New Roman"/>
          <w:color w:val="000000" w:themeColor="text1"/>
        </w:rPr>
        <w:t>log</w:t>
      </w:r>
      <w:r w:rsidRPr="006F35D5">
        <w:rPr>
          <w:rFonts w:hint="eastAsia"/>
          <w:color w:val="000000" w:themeColor="text1"/>
        </w:rPr>
        <w:t>函数作为代价函数，即使用</w:t>
      </w:r>
      <w:r w:rsidRPr="006F35D5">
        <w:rPr>
          <w:rFonts w:ascii="Times New Roman" w:hAnsi="Times New Roman" w:cs="Times New Roman"/>
          <w:color w:val="000000" w:themeColor="text1"/>
        </w:rPr>
        <w:t>NLL</w:t>
      </w:r>
      <w:r w:rsidRPr="006F35D5">
        <w:rPr>
          <w:rFonts w:hint="eastAsia"/>
          <w:color w:val="000000" w:themeColor="text1"/>
        </w:rPr>
        <w:t>作为其代价函数。</w:t>
      </w:r>
    </w:p>
    <w:p w:rsidR="006F35D5" w:rsidRDefault="006F35D5" w:rsidP="006F35D5">
      <w:pPr>
        <w:jc w:val="center"/>
      </w:pPr>
      <w:r>
        <w:object w:dxaOrig="3700" w:dyaOrig="1420">
          <v:shape id="_x0000_i1043" type="#_x0000_t75" style="width:184.85pt;height:70.95pt" o:ole="">
            <v:imagedata r:id="rId42" o:title=""/>
          </v:shape>
          <o:OLEObject Type="Embed" ProgID="Unknown" ShapeID="_x0000_i1043" DrawAspect="Content" ObjectID="_1574431654" r:id="rId43"/>
        </w:object>
      </w:r>
    </w:p>
    <w:p w:rsidR="006F35D5" w:rsidRDefault="006F35D5" w:rsidP="006F35D5">
      <w:r>
        <w:t>通过代价函数可得到</w:t>
      </w:r>
      <w:r>
        <w:rPr>
          <w:rFonts w:hint="eastAsia"/>
        </w:rPr>
        <w:t>以下结论：</w:t>
      </w:r>
      <w:r w:rsidR="00520510">
        <w:rPr>
          <w:rFonts w:hint="eastAsia"/>
        </w:rPr>
        <w:t>（也可由图像可知）</w:t>
      </w:r>
    </w:p>
    <w:p w:rsidR="006F35D5" w:rsidRDefault="006F35D5" w:rsidP="00520510">
      <w:pPr>
        <w:pStyle w:val="a5"/>
        <w:numPr>
          <w:ilvl w:val="0"/>
          <w:numId w:val="1"/>
        </w:numPr>
        <w:ind w:firstLineChars="0"/>
      </w:pPr>
      <w:r>
        <w:t>当</w:t>
      </w:r>
      <w:r>
        <w:object w:dxaOrig="960" w:dyaOrig="360">
          <v:shape id="_x0000_i1044" type="#_x0000_t75" style="width:47.8pt;height:18.25pt" o:ole="">
            <v:imagedata r:id="rId44" o:title=""/>
          </v:shape>
          <o:OLEObject Type="Embed" ProgID="Unknown" ShapeID="_x0000_i1044" DrawAspect="Content" ObjectID="_1574431655" r:id="rId45"/>
        </w:object>
      </w:r>
      <w:r>
        <w:t>时</w:t>
      </w:r>
      <w:r>
        <w:rPr>
          <w:rFonts w:hint="eastAsia"/>
        </w:rPr>
        <w:t>，</w:t>
      </w:r>
      <w:r>
        <w:object w:dxaOrig="1460" w:dyaOrig="360">
          <v:shape id="_x0000_i1045" type="#_x0000_t75" style="width:73.05pt;height:18.25pt" o:ole="">
            <v:imagedata r:id="rId46" o:title=""/>
          </v:shape>
          <o:OLEObject Type="Embed" ProgID="Unknown" ShapeID="_x0000_i1045" DrawAspect="Content" ObjectID="_1574431656" r:id="rId47"/>
        </w:object>
      </w:r>
      <w:r>
        <w:rPr>
          <w:rFonts w:hint="eastAsia"/>
        </w:rPr>
        <w:t>=</w:t>
      </w:r>
      <w:r>
        <w:t>0</w:t>
      </w:r>
    </w:p>
    <w:p w:rsidR="00520510" w:rsidRPr="00520510" w:rsidRDefault="00520510" w:rsidP="0052051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当</w:t>
      </w:r>
      <w:r>
        <w:object w:dxaOrig="3879" w:dyaOrig="360">
          <v:shape id="_x0000_i1046" type="#_x0000_t75" style="width:193.95pt;height:18.25pt" o:ole="">
            <v:imagedata r:id="rId48" o:title=""/>
          </v:shape>
          <o:OLEObject Type="Embed" ProgID="Unknown" ShapeID="_x0000_i1046" DrawAspect="Content" ObjectID="_1574431657" r:id="rId49"/>
        </w:object>
      </w:r>
    </w:p>
    <w:p w:rsidR="00520510" w:rsidRPr="00520510" w:rsidRDefault="00520510" w:rsidP="0052051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object w:dxaOrig="3879" w:dyaOrig="360">
          <v:shape id="_x0000_i1047" type="#_x0000_t75" style="width:193.95pt;height:18.25pt" o:ole="">
            <v:imagedata r:id="rId50" o:title=""/>
          </v:shape>
          <o:OLEObject Type="Embed" ProgID="Unknown" ShapeID="_x0000_i1047" DrawAspect="Content" ObjectID="_1574431658" r:id="rId51"/>
        </w:object>
      </w:r>
    </w:p>
    <w:p w:rsidR="00520510" w:rsidRDefault="00520510" w:rsidP="00520510">
      <w:pPr>
        <w:rPr>
          <w:color w:val="000000" w:themeColor="text1"/>
        </w:rPr>
      </w:pPr>
      <w:r>
        <w:rPr>
          <w:rFonts w:hint="eastAsia"/>
          <w:color w:val="000000" w:themeColor="text1"/>
        </w:rPr>
        <w:t>简化代价函数：</w:t>
      </w:r>
    </w:p>
    <w:p w:rsidR="00520510" w:rsidRDefault="0000496E" w:rsidP="00520510">
      <w:pPr>
        <w:jc w:val="center"/>
      </w:pPr>
      <w:r>
        <w:object w:dxaOrig="5440" w:dyaOrig="680">
          <v:shape id="_x0000_i1048" type="#_x0000_t75" style="width:271.9pt;height:33.85pt" o:ole="">
            <v:imagedata r:id="rId52" o:title=""/>
          </v:shape>
          <o:OLEObject Type="Embed" ProgID="Unknown" ShapeID="_x0000_i1048" DrawAspect="Content" ObjectID="_1574431659" r:id="rId53"/>
        </w:object>
      </w:r>
    </w:p>
    <w:p w:rsidR="009353A4" w:rsidRDefault="009353A4" w:rsidP="009353A4">
      <w:r>
        <w:t>向量化代价函数</w:t>
      </w:r>
      <w:r>
        <w:rPr>
          <w:rFonts w:hint="eastAsia"/>
        </w:rPr>
        <w:t>：</w:t>
      </w:r>
    </w:p>
    <w:p w:rsidR="009353A4" w:rsidRDefault="009353A4" w:rsidP="009353A4">
      <w:pPr>
        <w:jc w:val="center"/>
      </w:pPr>
      <w:r>
        <w:object w:dxaOrig="4940" w:dyaOrig="999">
          <v:shape id="_x0000_i1049" type="#_x0000_t75" style="width:247.15pt;height:49.95pt" o:ole="">
            <v:imagedata r:id="rId54" o:title=""/>
          </v:shape>
          <o:OLEObject Type="Embed" ProgID="Unknown" ShapeID="_x0000_i1049" DrawAspect="Content" ObjectID="_1574431660" r:id="rId55"/>
        </w:object>
      </w:r>
    </w:p>
    <w:p w:rsidR="009353A4" w:rsidRDefault="009353A4" w:rsidP="009353A4">
      <w:pPr>
        <w:rPr>
          <w:color w:val="FF0000"/>
        </w:rPr>
      </w:pPr>
      <w:r w:rsidRPr="00FA4B0C">
        <w:rPr>
          <w:color w:val="FF0000"/>
        </w:rPr>
        <w:t>梯度下降法</w:t>
      </w:r>
    </w:p>
    <w:p w:rsidR="00FA4B0C" w:rsidRDefault="00FA4B0C" w:rsidP="009353A4">
      <w:pPr>
        <w:rPr>
          <w:color w:val="000000" w:themeColor="text1"/>
        </w:rPr>
      </w:pPr>
      <w:r w:rsidRPr="00FA4B0C">
        <w:rPr>
          <w:color w:val="000000" w:themeColor="text1"/>
        </w:rPr>
        <w:t>使用梯度下降法用以找到参数</w:t>
      </w:r>
      <w:r w:rsidRPr="00FA4B0C">
        <w:rPr>
          <w:color w:val="000000" w:themeColor="text1"/>
        </w:rPr>
        <w:object w:dxaOrig="200" w:dyaOrig="279">
          <v:shape id="_x0000_i1050" type="#_x0000_t75" style="width:10.2pt;height:13.95pt" o:ole="">
            <v:imagedata r:id="rId56" o:title=""/>
          </v:shape>
          <o:OLEObject Type="Embed" ProgID="Unknown" ShapeID="_x0000_i1050" DrawAspect="Content" ObjectID="_1574431661" r:id="rId57"/>
        </w:objec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定义如下</w:t>
      </w:r>
      <w:r>
        <w:rPr>
          <w:rFonts w:hint="eastAsia"/>
          <w:color w:val="000000" w:themeColor="text1"/>
        </w:rPr>
        <w:t>：（与线性回归类似）</w:t>
      </w:r>
    </w:p>
    <w:p w:rsidR="00FA4B0C" w:rsidRDefault="00191D40" w:rsidP="00191D40">
      <w:pPr>
        <w:jc w:val="center"/>
      </w:pPr>
      <w:r>
        <w:object w:dxaOrig="2000" w:dyaOrig="700">
          <v:shape id="_x0000_i1051" type="#_x0000_t75" style="width:99.95pt;height:34.95pt" o:ole="">
            <v:imagedata r:id="rId58" o:title=""/>
          </v:shape>
          <o:OLEObject Type="Embed" ProgID="Unknown" ShapeID="_x0000_i1051" DrawAspect="Content" ObjectID="_1574431662" r:id="rId59"/>
        </w:object>
      </w:r>
    </w:p>
    <w:p w:rsidR="00191D40" w:rsidRDefault="00191D40" w:rsidP="00191D40">
      <w:r>
        <w:rPr>
          <w:rFonts w:hint="eastAsia"/>
        </w:rPr>
        <w:t>代入</w:t>
      </w:r>
      <w:r>
        <w:object w:dxaOrig="2540" w:dyaOrig="680">
          <v:shape id="_x0000_i1052" type="#_x0000_t75" style="width:126.8pt;height:33.85pt" o:ole="">
            <v:imagedata r:id="rId60" o:title=""/>
          </v:shape>
          <o:OLEObject Type="Embed" ProgID="Unknown" ShapeID="_x0000_i1052" DrawAspect="Content" ObjectID="_1574431663" r:id="rId61"/>
        </w:object>
      </w:r>
      <w:r>
        <w:t>得</w:t>
      </w:r>
      <w:r>
        <w:rPr>
          <w:rFonts w:hint="eastAsia"/>
        </w:rPr>
        <w:t>：</w:t>
      </w:r>
    </w:p>
    <w:p w:rsidR="00191D40" w:rsidRDefault="00191D40" w:rsidP="00191D40">
      <w:pPr>
        <w:jc w:val="center"/>
      </w:pPr>
      <w:r>
        <w:object w:dxaOrig="3080" w:dyaOrig="680">
          <v:shape id="_x0000_i1053" type="#_x0000_t75" style="width:154.2pt;height:33.85pt" o:ole="">
            <v:imagedata r:id="rId62" o:title=""/>
          </v:shape>
          <o:OLEObject Type="Embed" ProgID="Unknown" ShapeID="_x0000_i1053" DrawAspect="Content" ObjectID="_1574431664" r:id="rId63"/>
        </w:object>
      </w:r>
    </w:p>
    <w:p w:rsidR="00191D40" w:rsidRDefault="00191D40" w:rsidP="00191D40">
      <w:r>
        <w:t>向量化得</w:t>
      </w:r>
      <w:r>
        <w:rPr>
          <w:rFonts w:hint="eastAsia"/>
        </w:rPr>
        <w:t>：</w:t>
      </w:r>
    </w:p>
    <w:p w:rsidR="00191D40" w:rsidRDefault="00191D40" w:rsidP="00191D40">
      <w:pPr>
        <w:jc w:val="center"/>
      </w:pPr>
      <w:r>
        <w:object w:dxaOrig="5400" w:dyaOrig="620">
          <v:shape id="_x0000_i1054" type="#_x0000_t75" style="width:270.25pt;height:31.15pt" o:ole="">
            <v:imagedata r:id="rId64" o:title=""/>
          </v:shape>
          <o:OLEObject Type="Embed" ProgID="Unknown" ShapeID="_x0000_i1054" DrawAspect="Content" ObjectID="_1574431665" r:id="rId65"/>
        </w:object>
      </w:r>
    </w:p>
    <w:p w:rsidR="00191D40" w:rsidRDefault="00191D40" w:rsidP="00191D40">
      <w:r>
        <w:t>参数</w:t>
      </w:r>
      <w:r>
        <w:object w:dxaOrig="200" w:dyaOrig="279">
          <v:shape id="_x0000_i1055" type="#_x0000_t75" style="width:10.2pt;height:13.95pt" o:ole="">
            <v:imagedata r:id="rId66" o:title=""/>
          </v:shape>
          <o:OLEObject Type="Embed" ProgID="Unknown" ShapeID="_x0000_i1055" DrawAspect="Content" ObjectID="_1574431666" r:id="rId67"/>
        </w:object>
      </w:r>
      <w:r>
        <w:t>的其他高级计算方法</w:t>
      </w:r>
      <w:r>
        <w:rPr>
          <w:rFonts w:hint="eastAsia"/>
        </w:rPr>
        <w:t>介绍：</w:t>
      </w:r>
    </w:p>
    <w:p w:rsidR="004B7885" w:rsidRDefault="004B7885" w:rsidP="00191D40">
      <w:r>
        <w:t>其他高级计算方法有共轭梯度法</w:t>
      </w:r>
      <w:r>
        <w:rPr>
          <w:rFonts w:hint="eastAsia"/>
        </w:rPr>
        <w:t>、</w:t>
      </w:r>
      <w:r>
        <w:rPr>
          <w:rFonts w:hint="eastAsia"/>
        </w:rPr>
        <w:t>BFGS</w:t>
      </w:r>
      <w:r>
        <w:t>(</w:t>
      </w:r>
      <w:r>
        <w:t>拟牛顿法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L-BFGS</w:t>
      </w:r>
    </w:p>
    <w:p w:rsidR="00191D40" w:rsidRDefault="00191D40" w:rsidP="00191D40">
      <w:r>
        <w:t>使用</w:t>
      </w:r>
      <w:r w:rsidRPr="00191D40">
        <w:rPr>
          <w:rFonts w:ascii="Times New Roman" w:hAnsi="Times New Roman" w:cs="Times New Roman"/>
        </w:rPr>
        <w:t>fminunc()</w:t>
      </w:r>
      <w:r w:rsidR="004B7885">
        <w:rPr>
          <w:rFonts w:ascii="Times New Roman" w:hAnsi="Times New Roman" w:cs="Times New Roman"/>
        </w:rPr>
        <w:t>方法计算</w:t>
      </w:r>
      <w:r w:rsidR="004B7885">
        <w:t>参数</w:t>
      </w:r>
      <w:r w:rsidR="004B7885">
        <w:object w:dxaOrig="200" w:dyaOrig="279">
          <v:shape id="_x0000_i1056" type="#_x0000_t75" style="width:10.2pt;height:13.95pt" o:ole="">
            <v:imagedata r:id="rId66" o:title=""/>
          </v:shape>
          <o:OLEObject Type="Embed" ProgID="Unknown" ShapeID="_x0000_i1056" DrawAspect="Content" ObjectID="_1574431667" r:id="rId68"/>
        </w:object>
      </w:r>
      <w:r w:rsidR="004B7885">
        <w:rPr>
          <w:rFonts w:hint="eastAsia"/>
        </w:rPr>
        <w:t>，</w:t>
      </w:r>
      <w:r w:rsidR="004B7885">
        <w:t>而不需要参数</w:t>
      </w:r>
      <w:r w:rsidR="004B7885">
        <w:object w:dxaOrig="220" w:dyaOrig="220">
          <v:shape id="_x0000_i1057" type="#_x0000_t75" style="width:10.75pt;height:10.75pt" o:ole="">
            <v:imagedata r:id="rId69" o:title=""/>
          </v:shape>
          <o:OLEObject Type="Embed" ProgID="Unknown" ShapeID="_x0000_i1057" DrawAspect="Content" ObjectID="_1574431668" r:id="rId70"/>
        </w:object>
      </w:r>
      <w:r w:rsidR="006B1AEE">
        <w:rPr>
          <w:rFonts w:hint="eastAsia"/>
        </w:rPr>
        <w:t>。</w:t>
      </w:r>
    </w:p>
    <w:p w:rsidR="006B1AEE" w:rsidRDefault="006B1AEE" w:rsidP="00191D40">
      <w:pPr>
        <w:rPr>
          <w:color w:val="FF0000"/>
        </w:rPr>
      </w:pPr>
      <w:r w:rsidRPr="006B1AEE">
        <w:rPr>
          <w:color w:val="FF0000"/>
        </w:rPr>
        <w:t>多类别分类</w:t>
      </w:r>
      <w:r w:rsidRPr="006B1AEE">
        <w:rPr>
          <w:rFonts w:hint="eastAsia"/>
          <w:color w:val="FF0000"/>
        </w:rPr>
        <w:t>：</w:t>
      </w:r>
      <w:r w:rsidRPr="006B1AEE">
        <w:rPr>
          <w:color w:val="FF0000"/>
        </w:rPr>
        <w:t>一对多模式</w:t>
      </w:r>
    </w:p>
    <w:p w:rsidR="006B1AEE" w:rsidRDefault="006B1AEE" w:rsidP="00191D40">
      <w:pPr>
        <w:rPr>
          <w:color w:val="000000" w:themeColor="text1"/>
        </w:rPr>
      </w:pPr>
      <w:r w:rsidRPr="006B1AEE">
        <w:rPr>
          <w:color w:val="000000" w:themeColor="text1"/>
        </w:rPr>
        <w:t>思路</w:t>
      </w:r>
      <w:r w:rsidRPr="006B1AE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选择其中个类别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，然后其他类别的都归为一类，目标是把类别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分出，然后以此类推，找出每个类的分类器。在进行预测的时候，将特征变量输入分类器中，选择最大值作为</w:t>
      </w:r>
      <w:r>
        <w:rPr>
          <w:rFonts w:hint="eastAsia"/>
          <w:color w:val="000000" w:themeColor="text1"/>
        </w:rPr>
        <w:lastRenderedPageBreak/>
        <w:t>预测结果，即对应的类别。</w:t>
      </w:r>
    </w:p>
    <w:p w:rsidR="00B722F9" w:rsidRDefault="00B722F9" w:rsidP="00191D40">
      <w:pPr>
        <w:rPr>
          <w:color w:val="FF0000"/>
        </w:rPr>
      </w:pPr>
      <w:r w:rsidRPr="00B722F9">
        <w:rPr>
          <w:color w:val="FF0000"/>
        </w:rPr>
        <w:t>过度拟合</w:t>
      </w:r>
      <w:r>
        <w:rPr>
          <w:rFonts w:hint="eastAsia"/>
          <w:color w:val="FF0000"/>
        </w:rPr>
        <w:t>（</w:t>
      </w:r>
      <w:r w:rsidRPr="00B722F9">
        <w:rPr>
          <w:rFonts w:ascii="Times New Roman" w:hAnsi="Times New Roman" w:cs="Times New Roman"/>
          <w:color w:val="FF0000"/>
        </w:rPr>
        <w:t>Overfitting</w:t>
      </w:r>
      <w:r>
        <w:rPr>
          <w:rFonts w:hint="eastAsia"/>
          <w:color w:val="FF0000"/>
        </w:rPr>
        <w:t>）</w:t>
      </w:r>
    </w:p>
    <w:p w:rsidR="00B722F9" w:rsidRDefault="00B722F9" w:rsidP="00191D40">
      <w:pPr>
        <w:rPr>
          <w:color w:val="000000" w:themeColor="text1"/>
        </w:rPr>
      </w:pPr>
      <w:r w:rsidRPr="00B722F9">
        <w:rPr>
          <w:rFonts w:hint="eastAsia"/>
          <w:color w:val="000000" w:themeColor="text1"/>
        </w:rPr>
        <w:t>样本数据的拟合</w:t>
      </w:r>
      <w:r>
        <w:rPr>
          <w:rFonts w:hint="eastAsia"/>
          <w:color w:val="000000" w:themeColor="text1"/>
        </w:rPr>
        <w:t>分为：欠拟合、拟合、过拟合三种情况。欠拟合是指代价函数过于简单平滑，使得样本数据不能更好的拟合。过拟合是指代价函数过于复杂曲折，特征变量过于复杂，使得已知样本数据准确拟合，而不能泛化到新的样本数据，不具有一般性。过度拟合问题的出现一般是由样本数据少、代价函数复杂造成，为了避免过度拟合问题的发生，可以采用减少特征变量数量和正规化两种方法。</w:t>
      </w:r>
    </w:p>
    <w:p w:rsidR="00B722F9" w:rsidRDefault="00B722F9" w:rsidP="00191D40">
      <w:pPr>
        <w:rPr>
          <w:color w:val="FF0000"/>
        </w:rPr>
      </w:pPr>
      <w:r w:rsidRPr="00B722F9">
        <w:rPr>
          <w:color w:val="FF0000"/>
        </w:rPr>
        <w:t>正规化</w:t>
      </w:r>
      <w:r w:rsidRPr="00B722F9">
        <w:rPr>
          <w:rFonts w:hint="eastAsia"/>
          <w:color w:val="FF0000"/>
        </w:rPr>
        <w:t>（</w:t>
      </w:r>
      <w:r w:rsidRPr="00B722F9">
        <w:rPr>
          <w:rFonts w:ascii="Times New Roman" w:hAnsi="Times New Roman" w:cs="Times New Roman"/>
          <w:color w:val="FF0000"/>
        </w:rPr>
        <w:t>Regularization</w:t>
      </w:r>
      <w:r w:rsidRPr="00B722F9">
        <w:rPr>
          <w:rFonts w:hint="eastAsia"/>
          <w:color w:val="FF0000"/>
        </w:rPr>
        <w:t>）</w:t>
      </w:r>
    </w:p>
    <w:p w:rsidR="00B722F9" w:rsidRDefault="00B722F9" w:rsidP="00191D40">
      <w:r w:rsidRPr="00C07FDC">
        <w:rPr>
          <w:rFonts w:hint="eastAsia"/>
          <w:color w:val="000000" w:themeColor="text1"/>
        </w:rPr>
        <w:t>正规化的思路：</w:t>
      </w:r>
      <w:r w:rsidR="00C07FDC">
        <w:rPr>
          <w:rFonts w:hint="eastAsia"/>
          <w:color w:val="000000" w:themeColor="text1"/>
        </w:rPr>
        <w:t>对于代价函数过于复杂的情况，通过添加正规化项，由于需要代价函数最小化，使得对应的参数变量接近</w:t>
      </w:r>
      <w:r w:rsidR="00C07FDC">
        <w:rPr>
          <w:rFonts w:hint="eastAsia"/>
          <w:color w:val="000000" w:themeColor="text1"/>
        </w:rPr>
        <w:t>0</w:t>
      </w:r>
      <w:r w:rsidR="00C07FDC">
        <w:rPr>
          <w:rFonts w:hint="eastAsia"/>
          <w:color w:val="000000" w:themeColor="text1"/>
        </w:rPr>
        <w:t>，从而减小过拟合的情况。</w:t>
      </w:r>
      <w:r w:rsidR="00C07FDC">
        <w:object w:dxaOrig="200" w:dyaOrig="279">
          <v:shape id="_x0000_i1058" type="#_x0000_t75" style="width:10.2pt;height:13.95pt" o:ole="">
            <v:imagedata r:id="rId66" o:title=""/>
          </v:shape>
          <o:OLEObject Type="Embed" ProgID="Unknown" ShapeID="_x0000_i1058" DrawAspect="Content" ObjectID="_1574431669" r:id="rId71"/>
        </w:object>
      </w:r>
      <w:r w:rsidR="00C07FDC">
        <w:t>参数变量越小</w:t>
      </w:r>
      <w:r w:rsidR="00C07FDC">
        <w:rPr>
          <w:rFonts w:hint="eastAsia"/>
        </w:rPr>
        <w:t>，</w:t>
      </w:r>
      <w:r w:rsidR="00C07FDC">
        <w:t>代价函数拟合越光滑</w:t>
      </w:r>
      <w:r w:rsidR="00C07FDC">
        <w:rPr>
          <w:rFonts w:hint="eastAsia"/>
        </w:rPr>
        <w:t>，</w:t>
      </w:r>
      <w:r w:rsidR="00C07FDC">
        <w:t>就不易出现过拟合的情况</w:t>
      </w:r>
      <w:r w:rsidR="00C07FDC">
        <w:rPr>
          <w:rFonts w:hint="eastAsia"/>
        </w:rPr>
        <w:t>。对于特征变量多的情况，每个特征变量都有用，</w:t>
      </w:r>
      <w:r w:rsidR="00C07FDC">
        <w:t>但由于事先不知道需要对那些特征参数进行缩小</w:t>
      </w:r>
      <w:r w:rsidR="00C07FDC">
        <w:rPr>
          <w:rFonts w:hint="eastAsia"/>
        </w:rPr>
        <w:t>，</w:t>
      </w:r>
      <w:r w:rsidR="00C07FDC">
        <w:t>所以对代价函数进行整体参数缩小</w:t>
      </w:r>
      <w:r w:rsidR="00C07FDC">
        <w:rPr>
          <w:rFonts w:hint="eastAsia"/>
        </w:rPr>
        <w:t>（除</w:t>
      </w:r>
      <w:r w:rsidR="00C07FDC">
        <w:object w:dxaOrig="260" w:dyaOrig="360">
          <v:shape id="_x0000_i1059" type="#_x0000_t75" style="width:12.9pt;height:18.25pt" o:ole="">
            <v:imagedata r:id="rId72" o:title=""/>
          </v:shape>
          <o:OLEObject Type="Embed" ProgID="Unknown" ShapeID="_x0000_i1059" DrawAspect="Content" ObjectID="_1574431670" r:id="rId73"/>
        </w:object>
      </w:r>
      <w:r w:rsidR="00C07FDC">
        <w:t>外</w:t>
      </w:r>
      <w:r w:rsidR="00C07FDC">
        <w:rPr>
          <w:rFonts w:hint="eastAsia"/>
        </w:rPr>
        <w:t>）。</w:t>
      </w:r>
    </w:p>
    <w:p w:rsidR="00C07FDC" w:rsidRDefault="00C07FDC" w:rsidP="00191D40">
      <w:r>
        <w:t>正规化后的代价函数</w:t>
      </w:r>
      <w:r>
        <w:rPr>
          <w:rFonts w:hint="eastAsia"/>
        </w:rPr>
        <w:t>（</w:t>
      </w:r>
      <w:r w:rsidRPr="00C07FDC">
        <w:rPr>
          <w:rFonts w:ascii="Times New Roman" w:hAnsi="Times New Roman" w:cs="Times New Roman"/>
        </w:rPr>
        <w:t>Cost Fuction</w:t>
      </w:r>
      <w:r>
        <w:rPr>
          <w:rFonts w:hint="eastAsia"/>
        </w:rPr>
        <w:t>）如下：</w:t>
      </w:r>
    </w:p>
    <w:p w:rsidR="00C07FDC" w:rsidRDefault="00C07FDC" w:rsidP="00C07FDC">
      <w:pPr>
        <w:jc w:val="center"/>
      </w:pPr>
      <w:r>
        <w:object w:dxaOrig="3720" w:dyaOrig="680">
          <v:shape id="_x0000_i1060" type="#_x0000_t75" style="width:185.9pt;height:33.85pt" o:ole="">
            <v:imagedata r:id="rId74" o:title=""/>
          </v:shape>
          <o:OLEObject Type="Embed" ProgID="Unknown" ShapeID="_x0000_i1060" DrawAspect="Content" ObjectID="_1574431671" r:id="rId75"/>
        </w:object>
      </w:r>
    </w:p>
    <w:p w:rsidR="00C07FDC" w:rsidRDefault="007061E9" w:rsidP="00C07FDC">
      <w:r>
        <w:t>注意</w:t>
      </w:r>
      <w:r>
        <w:rPr>
          <w:rFonts w:hint="eastAsia"/>
        </w:rPr>
        <w:t>：</w:t>
      </w:r>
      <w:r>
        <w:object w:dxaOrig="740" w:dyaOrig="680">
          <v:shape id="_x0000_i1061" type="#_x0000_t75" style="width:37.05pt;height:33.85pt" o:ole="">
            <v:imagedata r:id="rId76" o:title=""/>
          </v:shape>
          <o:OLEObject Type="Embed" ProgID="Unknown" ShapeID="_x0000_i1061" DrawAspect="Content" ObjectID="_1574431672" r:id="rId77"/>
        </w:object>
      </w:r>
      <w:r>
        <w:t>是正规化项</w:t>
      </w:r>
      <w:r>
        <w:rPr>
          <w:rFonts w:hint="eastAsia"/>
        </w:rPr>
        <w:t>（</w:t>
      </w:r>
      <w:r w:rsidRPr="007061E9">
        <w:rPr>
          <w:rFonts w:ascii="Times New Roman" w:hAnsi="Times New Roman" w:cs="Times New Roman"/>
        </w:rPr>
        <w:t>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开始），</w:t>
      </w:r>
      <w:r>
        <w:object w:dxaOrig="200" w:dyaOrig="279">
          <v:shape id="_x0000_i1062" type="#_x0000_t75" style="width:10.2pt;height:13.95pt" o:ole="">
            <v:imagedata r:id="rId78" o:title=""/>
          </v:shape>
          <o:OLEObject Type="Embed" ProgID="Unknown" ShapeID="_x0000_i1062" DrawAspect="Content" ObjectID="_1574431673" r:id="rId79"/>
        </w:object>
      </w:r>
      <w:r>
        <w:t>是正规化参数</w:t>
      </w:r>
      <w:r>
        <w:rPr>
          <w:rFonts w:hint="eastAsia"/>
        </w:rPr>
        <w:t>（是用来平衡欠拟合和过拟合，过大和过小都不利于拟合数据）。</w:t>
      </w:r>
    </w:p>
    <w:p w:rsidR="007061E9" w:rsidRDefault="007061E9" w:rsidP="00C07FDC">
      <w:r>
        <w:t>正规化后的代价函数第一项是用来拟合数据的</w:t>
      </w:r>
      <w:r>
        <w:rPr>
          <w:rFonts w:hint="eastAsia"/>
        </w:rPr>
        <w:t>，</w:t>
      </w:r>
      <w:r>
        <w:t>第二项是用来保持特征变量较小</w:t>
      </w:r>
      <w:r>
        <w:rPr>
          <w:rFonts w:hint="eastAsia"/>
        </w:rPr>
        <w:t>。</w:t>
      </w:r>
    </w:p>
    <w:p w:rsidR="005827C6" w:rsidRDefault="005827C6" w:rsidP="00C07FDC">
      <w:pPr>
        <w:rPr>
          <w:color w:val="FF0000"/>
        </w:rPr>
      </w:pPr>
      <w:r w:rsidRPr="005827C6">
        <w:rPr>
          <w:color w:val="FF0000"/>
        </w:rPr>
        <w:t>正规化线性回归</w:t>
      </w:r>
    </w:p>
    <w:p w:rsidR="005827C6" w:rsidRDefault="005827C6" w:rsidP="00C07FDC">
      <w:pPr>
        <w:rPr>
          <w:color w:val="000000" w:themeColor="text1"/>
        </w:rPr>
      </w:pPr>
      <w:r w:rsidRPr="005827C6">
        <w:rPr>
          <w:rFonts w:hint="eastAsia"/>
          <w:color w:val="000000" w:themeColor="text1"/>
        </w:rPr>
        <w:t>线性回归有</w:t>
      </w:r>
      <w:r>
        <w:rPr>
          <w:rFonts w:hint="eastAsia"/>
          <w:color w:val="000000" w:themeColor="text1"/>
        </w:rPr>
        <w:t>梯度下降和正规方程</w:t>
      </w:r>
      <w:r w:rsidRPr="005827C6">
        <w:rPr>
          <w:rFonts w:hint="eastAsia"/>
          <w:color w:val="000000" w:themeColor="text1"/>
        </w:rPr>
        <w:t>两种方法</w:t>
      </w:r>
      <w:r>
        <w:rPr>
          <w:rFonts w:hint="eastAsia"/>
          <w:color w:val="000000" w:themeColor="text1"/>
        </w:rPr>
        <w:t>，正规化是对两种方法的实现过程进行调整。如下：</w:t>
      </w:r>
    </w:p>
    <w:p w:rsidR="005827C6" w:rsidRPr="005827C6" w:rsidRDefault="005827C6" w:rsidP="005827C6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5827C6">
        <w:rPr>
          <w:rFonts w:hint="eastAsia"/>
          <w:color w:val="000000" w:themeColor="text1"/>
        </w:rPr>
        <w:t>梯度下降</w:t>
      </w:r>
    </w:p>
    <w:p w:rsidR="005827C6" w:rsidRDefault="005827C6" w:rsidP="005827C6">
      <w:r>
        <w:rPr>
          <w:rFonts w:hint="eastAsia"/>
          <w:color w:val="000000" w:themeColor="text1"/>
        </w:rPr>
        <w:t>由于</w:t>
      </w:r>
      <w:r>
        <w:object w:dxaOrig="520" w:dyaOrig="320">
          <v:shape id="_x0000_i1063" type="#_x0000_t75" style="width:25.8pt;height:16.1pt" o:ole="">
            <v:imagedata r:id="rId80" o:title=""/>
          </v:shape>
          <o:OLEObject Type="Embed" ProgID="Unknown" ShapeID="_x0000_i1063" DrawAspect="Content" ObjectID="_1574431674" r:id="rId81"/>
        </w:object>
      </w:r>
      <w:r>
        <w:t>改变</w:t>
      </w:r>
      <w:r>
        <w:rPr>
          <w:rFonts w:hint="eastAsia"/>
        </w:rPr>
        <w:t>，</w:t>
      </w:r>
      <w:r>
        <w:t>所有在每次迭代求</w:t>
      </w:r>
      <w:r>
        <w:object w:dxaOrig="240" w:dyaOrig="360">
          <v:shape id="_x0000_i1064" type="#_x0000_t75" style="width:11.8pt;height:18.25pt" o:ole="">
            <v:imagedata r:id="rId82" o:title=""/>
          </v:shape>
          <o:OLEObject Type="Embed" ProgID="Unknown" ShapeID="_x0000_i1064" DrawAspect="Content" ObjectID="_1574431675" r:id="rId83"/>
        </w:object>
      </w:r>
      <w:r>
        <w:t>时</w:t>
      </w:r>
      <w:r>
        <w:rPr>
          <w:rFonts w:hint="eastAsia"/>
        </w:rPr>
        <w:t>也发生了改变。如下：</w:t>
      </w:r>
    </w:p>
    <w:p w:rsidR="005827C6" w:rsidRDefault="005827C6" w:rsidP="005827C6">
      <w:pPr>
        <w:jc w:val="center"/>
      </w:pPr>
      <w:r>
        <w:object w:dxaOrig="5539" w:dyaOrig="1359">
          <v:shape id="_x0000_i1065" type="#_x0000_t75" style="width:276.7pt;height:67.7pt" o:ole="">
            <v:imagedata r:id="rId84" o:title=""/>
          </v:shape>
          <o:OLEObject Type="Embed" ProgID="Unknown" ShapeID="_x0000_i1065" DrawAspect="Content" ObjectID="_1574431676" r:id="rId85"/>
        </w:object>
      </w:r>
    </w:p>
    <w:p w:rsidR="00EE530B" w:rsidRDefault="00EE530B" w:rsidP="00EE530B">
      <w:r>
        <w:t>化简后得</w:t>
      </w:r>
      <w:r>
        <w:rPr>
          <w:rFonts w:hint="eastAsia"/>
        </w:rPr>
        <w:t>：</w:t>
      </w:r>
    </w:p>
    <w:p w:rsidR="00EE530B" w:rsidRDefault="00EE530B" w:rsidP="00EE530B">
      <w:pPr>
        <w:jc w:val="center"/>
      </w:pPr>
      <w:r>
        <w:object w:dxaOrig="5520" w:dyaOrig="680">
          <v:shape id="_x0000_i1066" type="#_x0000_t75" style="width:276.2pt;height:33.85pt" o:ole="">
            <v:imagedata r:id="rId86" o:title=""/>
          </v:shape>
          <o:OLEObject Type="Embed" ProgID="Unknown" ShapeID="_x0000_i1066" DrawAspect="Content" ObjectID="_1574431677" r:id="rId87"/>
        </w:object>
      </w:r>
    </w:p>
    <w:p w:rsidR="00EE530B" w:rsidRDefault="00EE530B" w:rsidP="00EE530B">
      <w:pPr>
        <w:pStyle w:val="a5"/>
        <w:numPr>
          <w:ilvl w:val="0"/>
          <w:numId w:val="2"/>
        </w:numPr>
        <w:ind w:firstLineChars="0"/>
      </w:pPr>
      <w:r>
        <w:t>正规方程</w:t>
      </w:r>
    </w:p>
    <w:p w:rsidR="00EE530B" w:rsidRDefault="00EE530B" w:rsidP="00EE530B">
      <w:pPr>
        <w:rPr>
          <w:color w:val="000000" w:themeColor="text1"/>
        </w:rPr>
      </w:pPr>
      <w:r>
        <w:rPr>
          <w:color w:val="000000" w:themeColor="text1"/>
        </w:rPr>
        <w:t>正规化后得</w:t>
      </w:r>
      <w:r>
        <w:rPr>
          <w:rFonts w:hint="eastAsia"/>
          <w:color w:val="000000" w:themeColor="text1"/>
        </w:rPr>
        <w:t>：</w:t>
      </w:r>
    </w:p>
    <w:p w:rsidR="00EE530B" w:rsidRDefault="00EE530B" w:rsidP="00EE530B">
      <w:pPr>
        <w:jc w:val="center"/>
      </w:pPr>
      <w:r>
        <w:object w:dxaOrig="2320" w:dyaOrig="1480">
          <v:shape id="_x0000_i1067" type="#_x0000_t75" style="width:116.05pt;height:74.15pt" o:ole="">
            <v:imagedata r:id="rId88" o:title=""/>
          </v:shape>
          <o:OLEObject Type="Embed" ProgID="Unknown" ShapeID="_x0000_i1067" DrawAspect="Content" ObjectID="_1574431678" r:id="rId89"/>
        </w:object>
      </w:r>
    </w:p>
    <w:p w:rsidR="007D6741" w:rsidRPr="00EE530B" w:rsidRDefault="007D6741" w:rsidP="007D6741">
      <w:pPr>
        <w:rPr>
          <w:color w:val="000000" w:themeColor="text1"/>
        </w:rPr>
      </w:pPr>
      <w:r>
        <w:lastRenderedPageBreak/>
        <w:t>正规方程方法引入正规化</w:t>
      </w:r>
      <w:r>
        <w:rPr>
          <w:rFonts w:hint="eastAsia"/>
        </w:rPr>
        <w:t>，</w:t>
      </w:r>
      <w:r>
        <w:t>能够解决</w:t>
      </w:r>
      <w:r>
        <w:object w:dxaOrig="600" w:dyaOrig="300">
          <v:shape id="_x0000_i1068" type="#_x0000_t75" style="width:30.1pt;height:15.05pt" o:ole="">
            <v:imagedata r:id="rId90" o:title=""/>
          </v:shape>
          <o:OLEObject Type="Embed" ProgID="Unknown" ShapeID="_x0000_i1068" DrawAspect="Content" ObjectID="_1574431679" r:id="rId91"/>
        </w:object>
      </w:r>
      <w:r>
        <w:t>不可逆的问题</w:t>
      </w:r>
      <w:r>
        <w:rPr>
          <w:rFonts w:hint="eastAsia"/>
        </w:rPr>
        <w:t>。</w:t>
      </w:r>
    </w:p>
    <w:p w:rsidR="005827C6" w:rsidRDefault="00EE530B">
      <w:pPr>
        <w:rPr>
          <w:color w:val="FF0000"/>
        </w:rPr>
      </w:pPr>
      <w:r>
        <w:rPr>
          <w:rFonts w:hint="eastAsia"/>
          <w:color w:val="FF0000"/>
        </w:rPr>
        <w:t>正规化逻辑回归</w:t>
      </w:r>
    </w:p>
    <w:p w:rsidR="00EE530B" w:rsidRDefault="00EE530B">
      <w:pPr>
        <w:rPr>
          <w:color w:val="FF0000"/>
        </w:rPr>
      </w:pPr>
      <w:r>
        <w:rPr>
          <w:rFonts w:hint="eastAsia"/>
          <w:color w:val="FF0000"/>
        </w:rPr>
        <w:t>代价函数：</w:t>
      </w:r>
    </w:p>
    <w:p w:rsidR="00EE530B" w:rsidRDefault="00EE530B" w:rsidP="00EE530B">
      <w:pPr>
        <w:jc w:val="center"/>
      </w:pPr>
      <w:r>
        <w:object w:dxaOrig="5440" w:dyaOrig="680">
          <v:shape id="_x0000_i1069" type="#_x0000_t75" style="width:271.9pt;height:33.85pt" o:ole="">
            <v:imagedata r:id="rId52" o:title=""/>
          </v:shape>
          <o:OLEObject Type="Embed" ProgID="Unknown" ShapeID="_x0000_i1069" DrawAspect="Content" ObjectID="_1574431680" r:id="rId92"/>
        </w:object>
      </w:r>
      <w:r>
        <w:rPr>
          <w:rFonts w:hint="eastAsia"/>
        </w:rPr>
        <w:t>（正规化前）</w:t>
      </w:r>
    </w:p>
    <w:p w:rsidR="00EE530B" w:rsidRDefault="00572891" w:rsidP="00572891">
      <w:pPr>
        <w:jc w:val="center"/>
      </w:pPr>
      <w:r>
        <w:object w:dxaOrig="6740" w:dyaOrig="680">
          <v:shape id="_x0000_i1070" type="#_x0000_t75" style="width:336.9pt;height:33.85pt" o:ole="">
            <v:imagedata r:id="rId93" o:title=""/>
          </v:shape>
          <o:OLEObject Type="Embed" ProgID="Unknown" ShapeID="_x0000_i1070" DrawAspect="Content" ObjectID="_1574431681" r:id="rId94"/>
        </w:object>
      </w:r>
      <w:r>
        <w:rPr>
          <w:rFonts w:hint="eastAsia"/>
        </w:rPr>
        <w:t>（正规化后）</w:t>
      </w:r>
    </w:p>
    <w:p w:rsidR="00572891" w:rsidRDefault="00572891" w:rsidP="00572891">
      <w:r>
        <w:object w:dxaOrig="960" w:dyaOrig="680">
          <v:shape id="_x0000_i1071" type="#_x0000_t75" style="width:47.8pt;height:33.85pt" o:ole="">
            <v:imagedata r:id="rId95" o:title=""/>
          </v:shape>
          <o:OLEObject Type="Embed" ProgID="Unknown" ShapeID="_x0000_i1071" DrawAspect="Content" ObjectID="_1574431682" r:id="rId96"/>
        </w:object>
      </w:r>
      <w:r>
        <w:t>为正规化项</w:t>
      </w:r>
      <w:r>
        <w:rPr>
          <w:rFonts w:hint="eastAsia"/>
        </w:rPr>
        <w:t>，</w:t>
      </w:r>
      <w:r>
        <w:object w:dxaOrig="200" w:dyaOrig="279">
          <v:shape id="_x0000_i1072" type="#_x0000_t75" style="width:10.2pt;height:13.95pt" o:ole="">
            <v:imagedata r:id="rId97" o:title=""/>
          </v:shape>
          <o:OLEObject Type="Embed" ProgID="Unknown" ShapeID="_x0000_i1072" DrawAspect="Content" ObjectID="_1574431683" r:id="rId98"/>
        </w:object>
      </w:r>
      <w:r>
        <w:t>为正规化参数</w:t>
      </w:r>
      <w:r>
        <w:rPr>
          <w:rFonts w:hint="eastAsia"/>
        </w:rPr>
        <w:t>。</w:t>
      </w:r>
    </w:p>
    <w:p w:rsidR="005B774D" w:rsidRPr="005B774D" w:rsidRDefault="005B774D" w:rsidP="00572891">
      <w:pPr>
        <w:rPr>
          <w:color w:val="FF0000"/>
        </w:rPr>
      </w:pPr>
      <w:r w:rsidRPr="005B774D">
        <w:rPr>
          <w:color w:val="FF0000"/>
        </w:rPr>
        <w:t>学习总结</w:t>
      </w:r>
      <w:r w:rsidRPr="005B774D">
        <w:rPr>
          <w:rFonts w:hint="eastAsia"/>
          <w:color w:val="FF0000"/>
        </w:rPr>
        <w:t>：</w:t>
      </w:r>
    </w:p>
    <w:p w:rsidR="005B774D" w:rsidRPr="005B774D" w:rsidRDefault="005B774D" w:rsidP="00572891">
      <w:r w:rsidRPr="005B774D">
        <w:rPr>
          <w:rFonts w:hint="eastAsia"/>
        </w:rPr>
        <w:t>这周</w:t>
      </w:r>
      <w:r>
        <w:rPr>
          <w:rFonts w:hint="eastAsia"/>
        </w:rPr>
        <w:t>主要</w:t>
      </w:r>
      <w:r w:rsidRPr="005B774D">
        <w:rPr>
          <w:rFonts w:hint="eastAsia"/>
        </w:rPr>
        <w:t>学习</w:t>
      </w:r>
      <w:r>
        <w:rPr>
          <w:rFonts w:hint="eastAsia"/>
        </w:rPr>
        <w:t>了逻辑回归、梯度下降、正规化方法等。知识与前两周的知识联系，代价函数和梯度下降方法是接触比较多的内容。逻辑回归和线性回归在处理方法上也是有相同之处的，学习理解相对容易一点。学习正规化，使得线性回归和逻辑回归更加准确的拟合样本数据，通过添加正规化项来避免欠拟合和过拟合两种情况。下周学习进度暂停，首先是回顾前三周的知识，编程作业重新回顾，没做出来的再思考；然后对前三周知识进行总结</w:t>
      </w:r>
      <w:r w:rsidR="00362C4E">
        <w:rPr>
          <w:rFonts w:hint="eastAsia"/>
        </w:rPr>
        <w:t>，解决课程中遇到的疑问</w:t>
      </w:r>
      <w:r>
        <w:rPr>
          <w:rFonts w:hint="eastAsia"/>
        </w:rPr>
        <w:t>；下周毕业设计开题答辩和考试。</w:t>
      </w:r>
      <w:bookmarkStart w:id="0" w:name="_GoBack"/>
      <w:bookmarkEnd w:id="0"/>
    </w:p>
    <w:sectPr w:rsidR="005B774D" w:rsidRPr="005B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AA4" w:rsidRDefault="00AB2AA4" w:rsidP="00052CD7">
      <w:r>
        <w:separator/>
      </w:r>
    </w:p>
  </w:endnote>
  <w:endnote w:type="continuationSeparator" w:id="0">
    <w:p w:rsidR="00AB2AA4" w:rsidRDefault="00AB2AA4" w:rsidP="0005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AA4" w:rsidRDefault="00AB2AA4" w:rsidP="00052CD7">
      <w:r>
        <w:separator/>
      </w:r>
    </w:p>
  </w:footnote>
  <w:footnote w:type="continuationSeparator" w:id="0">
    <w:p w:rsidR="00AB2AA4" w:rsidRDefault="00AB2AA4" w:rsidP="00052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770B5"/>
    <w:multiLevelType w:val="hybridMultilevel"/>
    <w:tmpl w:val="D20A550C"/>
    <w:lvl w:ilvl="0" w:tplc="37866A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6726A"/>
    <w:multiLevelType w:val="hybridMultilevel"/>
    <w:tmpl w:val="663C956E"/>
    <w:lvl w:ilvl="0" w:tplc="8D2C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8F"/>
    <w:rsid w:val="0000496E"/>
    <w:rsid w:val="00052CD7"/>
    <w:rsid w:val="00191D40"/>
    <w:rsid w:val="00204AE9"/>
    <w:rsid w:val="002715A1"/>
    <w:rsid w:val="00362C4E"/>
    <w:rsid w:val="003C1C6A"/>
    <w:rsid w:val="004B7885"/>
    <w:rsid w:val="00520510"/>
    <w:rsid w:val="00540E55"/>
    <w:rsid w:val="00572891"/>
    <w:rsid w:val="005827C6"/>
    <w:rsid w:val="005B774D"/>
    <w:rsid w:val="006144B6"/>
    <w:rsid w:val="006228BE"/>
    <w:rsid w:val="00671A67"/>
    <w:rsid w:val="006B1AEE"/>
    <w:rsid w:val="006D3044"/>
    <w:rsid w:val="006F35D5"/>
    <w:rsid w:val="007061E9"/>
    <w:rsid w:val="007D6741"/>
    <w:rsid w:val="00850EE3"/>
    <w:rsid w:val="009353A4"/>
    <w:rsid w:val="0098367C"/>
    <w:rsid w:val="00A8108F"/>
    <w:rsid w:val="00AB2AA4"/>
    <w:rsid w:val="00B722F9"/>
    <w:rsid w:val="00C044C1"/>
    <w:rsid w:val="00C07FDC"/>
    <w:rsid w:val="00C5565A"/>
    <w:rsid w:val="00D51CF4"/>
    <w:rsid w:val="00E02F95"/>
    <w:rsid w:val="00EE530B"/>
    <w:rsid w:val="00FA4B0C"/>
    <w:rsid w:val="00FC640B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3C129-BDC0-45E5-9FE0-47C58A6C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CD7"/>
    <w:rPr>
      <w:sz w:val="18"/>
      <w:szCs w:val="18"/>
    </w:rPr>
  </w:style>
  <w:style w:type="paragraph" w:styleId="a5">
    <w:name w:val="List Paragraph"/>
    <w:basedOn w:val="a"/>
    <w:uiPriority w:val="34"/>
    <w:qFormat/>
    <w:rsid w:val="00520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10</cp:revision>
  <cp:lastPrinted>2017-12-10T09:17:00Z</cp:lastPrinted>
  <dcterms:created xsi:type="dcterms:W3CDTF">2017-12-06T08:07:00Z</dcterms:created>
  <dcterms:modified xsi:type="dcterms:W3CDTF">2017-12-10T09:20:00Z</dcterms:modified>
</cp:coreProperties>
</file>