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69C4A" w14:textId="77777777" w:rsidR="0099348A" w:rsidRPr="0099348A" w:rsidRDefault="0099348A" w:rsidP="0099348A">
      <w:pPr>
        <w:rPr>
          <w:b/>
          <w:bCs/>
        </w:rPr>
      </w:pPr>
      <w:r w:rsidRPr="0099348A">
        <w:rPr>
          <w:b/>
          <w:bCs/>
        </w:rPr>
        <w:t>Informe de Puesta en Operación de la Herramienta de Monitoreo y Evaluación para IPRESS y UGIPRESS Públicas</w:t>
      </w:r>
    </w:p>
    <w:p w14:paraId="0326AC76" w14:textId="77777777" w:rsidR="0099348A" w:rsidRPr="0099348A" w:rsidRDefault="0099348A" w:rsidP="0099348A">
      <w:pPr>
        <w:rPr>
          <w:b/>
          <w:bCs/>
        </w:rPr>
      </w:pPr>
      <w:r w:rsidRPr="0099348A">
        <w:rPr>
          <w:b/>
          <w:bCs/>
        </w:rPr>
        <w:t>1. Introducción</w:t>
      </w:r>
    </w:p>
    <w:p w14:paraId="7DB2DBCB" w14:textId="77777777" w:rsidR="0099348A" w:rsidRPr="0099348A" w:rsidRDefault="0099348A" w:rsidP="0099348A">
      <w:r w:rsidRPr="0099348A">
        <w:t xml:space="preserve">Con la fase de diseño y desarrollo completadas, se procedió a la </w:t>
      </w:r>
      <w:r w:rsidRPr="0099348A">
        <w:rPr>
          <w:b/>
          <w:bCs/>
        </w:rPr>
        <w:t>puesta en operación</w:t>
      </w:r>
      <w:r w:rsidRPr="0099348A">
        <w:t xml:space="preserve"> de la herramienta de monitoreo y evaluación, cuyo objetivo es consolidar información crítica sobre disponibilidad de camas y servicios de las IPRESS y UGIPRESS públicas en tiempo real. Esta etapa marca la transición del entorno de desarrollo a un entorno de uso real, accesible por personal autorizado a través de una interfaz web.</w:t>
      </w:r>
    </w:p>
    <w:p w14:paraId="51A6EC0A" w14:textId="4C34F06D" w:rsidR="0099348A" w:rsidRPr="0099348A" w:rsidRDefault="0099348A" w:rsidP="0099348A"/>
    <w:p w14:paraId="0BBA1EC4" w14:textId="77777777" w:rsidR="0099348A" w:rsidRPr="0099348A" w:rsidRDefault="0099348A" w:rsidP="0099348A">
      <w:pPr>
        <w:rPr>
          <w:b/>
          <w:bCs/>
        </w:rPr>
      </w:pPr>
      <w:r w:rsidRPr="0099348A">
        <w:rPr>
          <w:b/>
          <w:bCs/>
        </w:rPr>
        <w:t>2. Entorno de Operación</w:t>
      </w:r>
    </w:p>
    <w:p w14:paraId="7E3B0497" w14:textId="77777777" w:rsidR="0099348A" w:rsidRPr="0099348A" w:rsidRDefault="0099348A" w:rsidP="0099348A">
      <w:pPr>
        <w:numPr>
          <w:ilvl w:val="0"/>
          <w:numId w:val="8"/>
        </w:numPr>
      </w:pPr>
      <w:r w:rsidRPr="0099348A">
        <w:rPr>
          <w:b/>
          <w:bCs/>
        </w:rPr>
        <w:t>URL oficial de despliegue:</w:t>
      </w:r>
      <w:r w:rsidRPr="0099348A">
        <w:t xml:space="preserve"> </w:t>
      </w:r>
      <w:hyperlink r:id="rId5" w:tgtFrame="_new" w:history="1">
        <w:r w:rsidRPr="0099348A">
          <w:rPr>
            <w:rStyle w:val="Hipervnculo"/>
          </w:rPr>
          <w:t>https://dimon-url.web.app</w:t>
        </w:r>
      </w:hyperlink>
    </w:p>
    <w:p w14:paraId="392C0852" w14:textId="77777777" w:rsidR="0099348A" w:rsidRPr="0099348A" w:rsidRDefault="0099348A" w:rsidP="0099348A">
      <w:pPr>
        <w:numPr>
          <w:ilvl w:val="0"/>
          <w:numId w:val="8"/>
        </w:numPr>
      </w:pPr>
      <w:r w:rsidRPr="0099348A">
        <w:rPr>
          <w:b/>
          <w:bCs/>
        </w:rPr>
        <w:t>Tecnología de alojamiento:</w:t>
      </w:r>
      <w:r w:rsidRPr="0099348A">
        <w:t xml:space="preserve"> </w:t>
      </w:r>
      <w:proofErr w:type="spellStart"/>
      <w:r w:rsidRPr="0099348A">
        <w:t>Firebase</w:t>
      </w:r>
      <w:proofErr w:type="spellEnd"/>
      <w:r w:rsidRPr="0099348A">
        <w:t xml:space="preserve"> Hosting (plataforma rápida, segura y escalable)</w:t>
      </w:r>
    </w:p>
    <w:p w14:paraId="6948082E" w14:textId="77777777" w:rsidR="0099348A" w:rsidRPr="0099348A" w:rsidRDefault="0099348A" w:rsidP="0099348A">
      <w:pPr>
        <w:numPr>
          <w:ilvl w:val="0"/>
          <w:numId w:val="8"/>
        </w:numPr>
      </w:pPr>
      <w:r w:rsidRPr="0099348A">
        <w:rPr>
          <w:b/>
          <w:bCs/>
        </w:rPr>
        <w:t>Accesibilidad:</w:t>
      </w:r>
      <w:r w:rsidRPr="0099348A">
        <w:t xml:space="preserve"> Disponible públicamente desde navegadores web modernos</w:t>
      </w:r>
    </w:p>
    <w:p w14:paraId="0B6EB71D" w14:textId="77777777" w:rsidR="0099348A" w:rsidRPr="0099348A" w:rsidRDefault="0099348A" w:rsidP="0099348A">
      <w:pPr>
        <w:numPr>
          <w:ilvl w:val="0"/>
          <w:numId w:val="8"/>
        </w:numPr>
      </w:pPr>
      <w:r w:rsidRPr="0099348A">
        <w:rPr>
          <w:b/>
          <w:bCs/>
        </w:rPr>
        <w:t>Usuarios destinatarios:</w:t>
      </w:r>
      <w:r w:rsidRPr="0099348A">
        <w:t xml:space="preserve"> Personal de salud, unidades de gestión regional, y equipos de monitoreo del MINSA</w:t>
      </w:r>
    </w:p>
    <w:p w14:paraId="31738451" w14:textId="4A2C7074" w:rsidR="0099348A" w:rsidRDefault="0009297D" w:rsidP="0099348A">
      <w:r>
        <w:rPr>
          <w:noProof/>
        </w:rPr>
        <w:drawing>
          <wp:inline distT="0" distB="0" distL="0" distR="0" wp14:anchorId="25E2F7F8" wp14:editId="6296715F">
            <wp:extent cx="5400040" cy="2642235"/>
            <wp:effectExtent l="152400" t="152400" r="353060" b="367665"/>
            <wp:docPr id="686251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11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587C5" w14:textId="77777777" w:rsidR="0009297D" w:rsidRDefault="0009297D" w:rsidP="0099348A"/>
    <w:p w14:paraId="5AFFAE5E" w14:textId="77777777" w:rsidR="0009297D" w:rsidRPr="0099348A" w:rsidRDefault="0009297D" w:rsidP="0099348A"/>
    <w:p w14:paraId="37A7D46B" w14:textId="77777777" w:rsidR="0099348A" w:rsidRPr="0099348A" w:rsidRDefault="0099348A" w:rsidP="0099348A">
      <w:pPr>
        <w:rPr>
          <w:b/>
          <w:bCs/>
        </w:rPr>
      </w:pPr>
      <w:r w:rsidRPr="0099348A">
        <w:rPr>
          <w:b/>
          <w:bCs/>
        </w:rPr>
        <w:lastRenderedPageBreak/>
        <w:t>3. Actividades Realizadas para la Puesta en Operación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5689"/>
      </w:tblGrid>
      <w:tr w:rsidR="0099348A" w:rsidRPr="0099348A" w14:paraId="363973DD" w14:textId="77777777" w:rsidTr="009934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CE12A" w14:textId="77777777" w:rsidR="0099348A" w:rsidRPr="0099348A" w:rsidRDefault="0099348A" w:rsidP="0099348A">
            <w:pPr>
              <w:rPr>
                <w:b/>
                <w:bCs/>
              </w:rPr>
            </w:pPr>
            <w:r w:rsidRPr="0099348A">
              <w:rPr>
                <w:b/>
                <w:bCs/>
              </w:rPr>
              <w:t>Actividad</w:t>
            </w:r>
          </w:p>
        </w:tc>
        <w:tc>
          <w:tcPr>
            <w:tcW w:w="0" w:type="auto"/>
            <w:vAlign w:val="center"/>
            <w:hideMark/>
          </w:tcPr>
          <w:p w14:paraId="03A6EF5D" w14:textId="77777777" w:rsidR="0099348A" w:rsidRPr="0099348A" w:rsidRDefault="0099348A" w:rsidP="0099348A">
            <w:pPr>
              <w:rPr>
                <w:b/>
                <w:bCs/>
              </w:rPr>
            </w:pPr>
            <w:r w:rsidRPr="0099348A">
              <w:rPr>
                <w:b/>
                <w:bCs/>
              </w:rPr>
              <w:t>Descripción</w:t>
            </w:r>
          </w:p>
        </w:tc>
      </w:tr>
      <w:tr w:rsidR="0099348A" w:rsidRPr="0099348A" w14:paraId="7D5FDC6B" w14:textId="77777777" w:rsidTr="009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EBE26" w14:textId="77777777" w:rsidR="0099348A" w:rsidRPr="0099348A" w:rsidRDefault="0099348A" w:rsidP="0099348A">
            <w:r w:rsidRPr="0099348A">
              <w:rPr>
                <w:b/>
                <w:bCs/>
              </w:rPr>
              <w:t>1. Despliegue en entorno web</w:t>
            </w:r>
          </w:p>
        </w:tc>
        <w:tc>
          <w:tcPr>
            <w:tcW w:w="0" w:type="auto"/>
            <w:vAlign w:val="center"/>
            <w:hideMark/>
          </w:tcPr>
          <w:p w14:paraId="1771A1FB" w14:textId="77777777" w:rsidR="0099348A" w:rsidRPr="0099348A" w:rsidRDefault="0099348A" w:rsidP="0099348A">
            <w:r w:rsidRPr="0099348A">
              <w:t xml:space="preserve">Se publicó la herramienta en </w:t>
            </w:r>
            <w:proofErr w:type="spellStart"/>
            <w:r w:rsidRPr="0099348A">
              <w:t>Firebase</w:t>
            </w:r>
            <w:proofErr w:type="spellEnd"/>
            <w:r w:rsidRPr="0099348A">
              <w:t>, asegurando compatibilidad multiplataforma.</w:t>
            </w:r>
          </w:p>
        </w:tc>
      </w:tr>
      <w:tr w:rsidR="0099348A" w:rsidRPr="0099348A" w14:paraId="19BFDFB8" w14:textId="77777777" w:rsidTr="009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7E496" w14:textId="77777777" w:rsidR="0099348A" w:rsidRPr="0099348A" w:rsidRDefault="0099348A" w:rsidP="0099348A">
            <w:r w:rsidRPr="0099348A">
              <w:rPr>
                <w:b/>
                <w:bCs/>
              </w:rPr>
              <w:t>2. Pruebas funcionales</w:t>
            </w:r>
          </w:p>
        </w:tc>
        <w:tc>
          <w:tcPr>
            <w:tcW w:w="0" w:type="auto"/>
            <w:vAlign w:val="center"/>
            <w:hideMark/>
          </w:tcPr>
          <w:p w14:paraId="1B29481A" w14:textId="77777777" w:rsidR="0099348A" w:rsidRPr="0099348A" w:rsidRDefault="0099348A" w:rsidP="0099348A">
            <w:r w:rsidRPr="0099348A">
              <w:t>Se realizaron pruebas con datos reales para validar el correcto funcionamiento de cada módulo.</w:t>
            </w:r>
          </w:p>
        </w:tc>
      </w:tr>
      <w:tr w:rsidR="0099348A" w:rsidRPr="0099348A" w14:paraId="03AD238D" w14:textId="77777777" w:rsidTr="009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65A40" w14:textId="77777777" w:rsidR="0099348A" w:rsidRPr="0099348A" w:rsidRDefault="0099348A" w:rsidP="0099348A">
            <w:r w:rsidRPr="0099348A">
              <w:rPr>
                <w:b/>
                <w:bCs/>
              </w:rPr>
              <w:t>3. Verificación de scripts automatizados</w:t>
            </w:r>
          </w:p>
        </w:tc>
        <w:tc>
          <w:tcPr>
            <w:tcW w:w="0" w:type="auto"/>
            <w:vAlign w:val="center"/>
            <w:hideMark/>
          </w:tcPr>
          <w:p w14:paraId="35F1433C" w14:textId="77777777" w:rsidR="0099348A" w:rsidRPr="0099348A" w:rsidRDefault="0099348A" w:rsidP="0099348A">
            <w:r w:rsidRPr="0099348A">
              <w:t>Confirmación del funcionamiento correcto del flujo automatizado: unión, limpieza, sumas, exportación y copia.</w:t>
            </w:r>
          </w:p>
        </w:tc>
      </w:tr>
      <w:tr w:rsidR="0099348A" w:rsidRPr="0099348A" w14:paraId="61391EC6" w14:textId="77777777" w:rsidTr="009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98807" w14:textId="77777777" w:rsidR="0099348A" w:rsidRPr="0099348A" w:rsidRDefault="0099348A" w:rsidP="0099348A">
            <w:r w:rsidRPr="0099348A">
              <w:rPr>
                <w:b/>
                <w:bCs/>
              </w:rPr>
              <w:t>4. Configuración de seguridad básica</w:t>
            </w:r>
          </w:p>
        </w:tc>
        <w:tc>
          <w:tcPr>
            <w:tcW w:w="0" w:type="auto"/>
            <w:vAlign w:val="center"/>
            <w:hideMark/>
          </w:tcPr>
          <w:p w14:paraId="4E244A09" w14:textId="77777777" w:rsidR="0099348A" w:rsidRPr="0099348A" w:rsidRDefault="0099348A" w:rsidP="0099348A">
            <w:r w:rsidRPr="0099348A">
              <w:t>Protección contra acceso no autorizado y aseguramiento del tráfico HTTPS.</w:t>
            </w:r>
          </w:p>
        </w:tc>
      </w:tr>
      <w:tr w:rsidR="0099348A" w:rsidRPr="0099348A" w14:paraId="3450EF4E" w14:textId="77777777" w:rsidTr="009934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7429" w14:textId="77777777" w:rsidR="0099348A" w:rsidRPr="0099348A" w:rsidRDefault="0099348A" w:rsidP="0099348A">
            <w:r w:rsidRPr="0099348A">
              <w:rPr>
                <w:b/>
                <w:bCs/>
              </w:rPr>
              <w:t>5. Capacitación inicial a usuarios clave</w:t>
            </w:r>
          </w:p>
        </w:tc>
        <w:tc>
          <w:tcPr>
            <w:tcW w:w="0" w:type="auto"/>
            <w:vAlign w:val="center"/>
            <w:hideMark/>
          </w:tcPr>
          <w:p w14:paraId="2D9B27C1" w14:textId="77777777" w:rsidR="0099348A" w:rsidRPr="0099348A" w:rsidRDefault="0099348A" w:rsidP="0099348A">
            <w:r w:rsidRPr="0099348A">
              <w:t>Se brindó una inducción sobre el uso básico de la herramienta a usuarios piloto.</w:t>
            </w:r>
          </w:p>
        </w:tc>
      </w:tr>
    </w:tbl>
    <w:p w14:paraId="1FF95529" w14:textId="0FACD7B8" w:rsidR="0099348A" w:rsidRPr="0099348A" w:rsidRDefault="0099348A" w:rsidP="0099348A"/>
    <w:p w14:paraId="3B44C6DC" w14:textId="77777777" w:rsidR="0099348A" w:rsidRPr="0099348A" w:rsidRDefault="0099348A" w:rsidP="0099348A">
      <w:pPr>
        <w:rPr>
          <w:b/>
          <w:bCs/>
        </w:rPr>
      </w:pPr>
      <w:r w:rsidRPr="0099348A">
        <w:rPr>
          <w:b/>
          <w:bCs/>
        </w:rPr>
        <w:t>4. Flujo de Uso de la Herramienta (Resumen)</w:t>
      </w:r>
    </w:p>
    <w:p w14:paraId="588DABE7" w14:textId="77777777" w:rsidR="0099348A" w:rsidRPr="0099348A" w:rsidRDefault="0099348A" w:rsidP="0099348A">
      <w:pPr>
        <w:numPr>
          <w:ilvl w:val="0"/>
          <w:numId w:val="9"/>
        </w:numPr>
      </w:pPr>
      <w:r w:rsidRPr="0099348A">
        <w:rPr>
          <w:b/>
          <w:bCs/>
        </w:rPr>
        <w:t>Ingreso a la plataforma:</w:t>
      </w:r>
      <w:r w:rsidRPr="0099348A">
        <w:t xml:space="preserve"> a través del enlace web.</w:t>
      </w:r>
    </w:p>
    <w:p w14:paraId="4E08AFC8" w14:textId="77777777" w:rsidR="0099348A" w:rsidRPr="0099348A" w:rsidRDefault="0099348A" w:rsidP="0099348A">
      <w:pPr>
        <w:numPr>
          <w:ilvl w:val="0"/>
          <w:numId w:val="9"/>
        </w:numPr>
      </w:pPr>
      <w:r w:rsidRPr="0099348A">
        <w:rPr>
          <w:b/>
          <w:bCs/>
        </w:rPr>
        <w:t>Carga de archivos de datos:</w:t>
      </w:r>
      <w:r w:rsidRPr="0099348A">
        <w:t xml:space="preserve"> diariamente o por turnos (mañana/tarde).</w:t>
      </w:r>
    </w:p>
    <w:p w14:paraId="3E4C76F4" w14:textId="77777777" w:rsidR="0099348A" w:rsidRPr="0099348A" w:rsidRDefault="0099348A" w:rsidP="0099348A">
      <w:pPr>
        <w:numPr>
          <w:ilvl w:val="0"/>
          <w:numId w:val="9"/>
        </w:numPr>
      </w:pPr>
      <w:r w:rsidRPr="0099348A">
        <w:rPr>
          <w:b/>
          <w:bCs/>
        </w:rPr>
        <w:t>Ejecución automática de scripts:</w:t>
      </w:r>
      <w:r w:rsidRPr="0099348A">
        <w:t xml:space="preserve"> procesamiento y limpieza de datos.</w:t>
      </w:r>
    </w:p>
    <w:p w14:paraId="167C4CAE" w14:textId="77777777" w:rsidR="0099348A" w:rsidRPr="0099348A" w:rsidRDefault="0099348A" w:rsidP="0099348A">
      <w:pPr>
        <w:numPr>
          <w:ilvl w:val="0"/>
          <w:numId w:val="9"/>
        </w:numPr>
      </w:pPr>
      <w:r w:rsidRPr="0099348A">
        <w:rPr>
          <w:b/>
          <w:bCs/>
        </w:rPr>
        <w:t>Visualización/descarga del consolidado final:</w:t>
      </w:r>
      <w:r w:rsidRPr="0099348A">
        <w:t xml:space="preserve"> listo para envío o revisión.</w:t>
      </w:r>
    </w:p>
    <w:p w14:paraId="3996611D" w14:textId="77777777" w:rsidR="0099348A" w:rsidRPr="0099348A" w:rsidRDefault="0099348A" w:rsidP="0099348A">
      <w:pPr>
        <w:numPr>
          <w:ilvl w:val="0"/>
          <w:numId w:val="9"/>
        </w:numPr>
      </w:pPr>
      <w:r w:rsidRPr="0099348A">
        <w:rPr>
          <w:b/>
          <w:bCs/>
        </w:rPr>
        <w:t>Copia de seguridad generada automáticamente.</w:t>
      </w:r>
    </w:p>
    <w:p w14:paraId="59186E53" w14:textId="34071B3E" w:rsidR="0099348A" w:rsidRPr="0099348A" w:rsidRDefault="0099348A" w:rsidP="0099348A"/>
    <w:p w14:paraId="194D495C" w14:textId="77777777" w:rsidR="0099348A" w:rsidRPr="0099348A" w:rsidRDefault="0099348A" w:rsidP="0099348A">
      <w:pPr>
        <w:rPr>
          <w:b/>
          <w:bCs/>
        </w:rPr>
      </w:pPr>
      <w:r w:rsidRPr="0099348A">
        <w:rPr>
          <w:b/>
          <w:bCs/>
        </w:rPr>
        <w:t>5. Resultados Obtenidos</w:t>
      </w:r>
    </w:p>
    <w:p w14:paraId="450414C8" w14:textId="77777777" w:rsidR="0099348A" w:rsidRPr="0099348A" w:rsidRDefault="0099348A" w:rsidP="0099348A">
      <w:pPr>
        <w:numPr>
          <w:ilvl w:val="0"/>
          <w:numId w:val="10"/>
        </w:numPr>
      </w:pPr>
      <w:r w:rsidRPr="0099348A">
        <w:t>Implementación estable y sin errores críticos en la fase inicial.</w:t>
      </w:r>
    </w:p>
    <w:p w14:paraId="489E05A3" w14:textId="77777777" w:rsidR="0099348A" w:rsidRPr="0099348A" w:rsidRDefault="0099348A" w:rsidP="0099348A">
      <w:pPr>
        <w:numPr>
          <w:ilvl w:val="0"/>
          <w:numId w:val="10"/>
        </w:numPr>
      </w:pPr>
      <w:r w:rsidRPr="0099348A">
        <w:t xml:space="preserve">Acceso exitoso desde dispositivos móviles y </w:t>
      </w:r>
      <w:proofErr w:type="spellStart"/>
      <w:r w:rsidRPr="0099348A">
        <w:t>PCs</w:t>
      </w:r>
      <w:proofErr w:type="spellEnd"/>
      <w:r w:rsidRPr="0099348A">
        <w:t>.</w:t>
      </w:r>
    </w:p>
    <w:p w14:paraId="714B14E7" w14:textId="77777777" w:rsidR="0099348A" w:rsidRPr="0099348A" w:rsidRDefault="0099348A" w:rsidP="0099348A">
      <w:pPr>
        <w:numPr>
          <w:ilvl w:val="0"/>
          <w:numId w:val="10"/>
        </w:numPr>
      </w:pPr>
      <w:r w:rsidRPr="0099348A">
        <w:t>Reducción significativa del tiempo de consolidación de reportes.</w:t>
      </w:r>
    </w:p>
    <w:p w14:paraId="686DE830" w14:textId="77777777" w:rsidR="0099348A" w:rsidRPr="0099348A" w:rsidRDefault="0099348A" w:rsidP="0099348A">
      <w:pPr>
        <w:numPr>
          <w:ilvl w:val="0"/>
          <w:numId w:val="10"/>
        </w:numPr>
      </w:pPr>
      <w:r w:rsidRPr="0099348A">
        <w:t>Mejora en la transparencia y consistencia de los reportes generados.</w:t>
      </w:r>
    </w:p>
    <w:p w14:paraId="5B716675" w14:textId="1BE4CFDD" w:rsidR="0099348A" w:rsidRPr="0099348A" w:rsidRDefault="0099348A" w:rsidP="0099348A"/>
    <w:p w14:paraId="28747B5C" w14:textId="77777777" w:rsidR="0099348A" w:rsidRPr="0099348A" w:rsidRDefault="0099348A" w:rsidP="0099348A">
      <w:pPr>
        <w:rPr>
          <w:b/>
          <w:bCs/>
        </w:rPr>
      </w:pPr>
      <w:r w:rsidRPr="0099348A">
        <w:rPr>
          <w:b/>
          <w:bCs/>
        </w:rPr>
        <w:t>6. Recomendaciones para la Fase Operativa</w:t>
      </w:r>
    </w:p>
    <w:p w14:paraId="17AD3EA2" w14:textId="77777777" w:rsidR="0099348A" w:rsidRPr="0099348A" w:rsidRDefault="0099348A" w:rsidP="0099348A">
      <w:pPr>
        <w:numPr>
          <w:ilvl w:val="0"/>
          <w:numId w:val="11"/>
        </w:numPr>
      </w:pPr>
      <w:r w:rsidRPr="0099348A">
        <w:rPr>
          <w:b/>
          <w:bCs/>
        </w:rPr>
        <w:lastRenderedPageBreak/>
        <w:t>Supervisión inicial constante:</w:t>
      </w:r>
      <w:r w:rsidRPr="0099348A">
        <w:t xml:space="preserve"> al menos durante el primer mes para detectar errores o necesidades de mejora.</w:t>
      </w:r>
    </w:p>
    <w:p w14:paraId="6C4887E5" w14:textId="77777777" w:rsidR="0099348A" w:rsidRPr="0099348A" w:rsidRDefault="0099348A" w:rsidP="0099348A">
      <w:pPr>
        <w:numPr>
          <w:ilvl w:val="0"/>
          <w:numId w:val="11"/>
        </w:numPr>
      </w:pPr>
      <w:r w:rsidRPr="0099348A">
        <w:rPr>
          <w:b/>
          <w:bCs/>
        </w:rPr>
        <w:t>Actualizaciones periódicas:</w:t>
      </w:r>
      <w:r w:rsidRPr="0099348A">
        <w:t xml:space="preserve"> de los scripts y módulos según nuevas necesidades del MINSA o IPRESS.</w:t>
      </w:r>
    </w:p>
    <w:p w14:paraId="35923B20" w14:textId="77777777" w:rsidR="0099348A" w:rsidRPr="0099348A" w:rsidRDefault="0099348A" w:rsidP="0099348A">
      <w:pPr>
        <w:numPr>
          <w:ilvl w:val="0"/>
          <w:numId w:val="11"/>
        </w:numPr>
      </w:pPr>
      <w:r w:rsidRPr="0099348A">
        <w:rPr>
          <w:b/>
          <w:bCs/>
        </w:rPr>
        <w:t>Implementación de control de acceso:</w:t>
      </w:r>
      <w:r w:rsidRPr="0099348A">
        <w:t xml:space="preserve"> mediante credenciales o tokens.</w:t>
      </w:r>
    </w:p>
    <w:p w14:paraId="45F319DC" w14:textId="77777777" w:rsidR="0099348A" w:rsidRPr="0099348A" w:rsidRDefault="0099348A" w:rsidP="0099348A">
      <w:pPr>
        <w:numPr>
          <w:ilvl w:val="0"/>
          <w:numId w:val="11"/>
        </w:numPr>
      </w:pPr>
      <w:r w:rsidRPr="0099348A">
        <w:rPr>
          <w:b/>
          <w:bCs/>
        </w:rPr>
        <w:t>Monitoreo de logs de uso:</w:t>
      </w:r>
      <w:r w:rsidRPr="0099348A">
        <w:t xml:space="preserve"> para conocer patrones y prevenir fallos.</w:t>
      </w:r>
    </w:p>
    <w:p w14:paraId="1A33E198" w14:textId="416C5409" w:rsidR="0099348A" w:rsidRPr="0099348A" w:rsidRDefault="0009297D" w:rsidP="0099348A">
      <w:r>
        <w:rPr>
          <w:noProof/>
        </w:rPr>
        <w:drawing>
          <wp:inline distT="0" distB="0" distL="0" distR="0" wp14:anchorId="73E0B130" wp14:editId="68150D38">
            <wp:extent cx="5400040" cy="2602230"/>
            <wp:effectExtent l="152400" t="152400" r="353060" b="369570"/>
            <wp:docPr id="504327112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27112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2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62416F" w14:textId="77777777" w:rsidR="0099348A" w:rsidRPr="0099348A" w:rsidRDefault="0099348A" w:rsidP="0099348A">
      <w:pPr>
        <w:rPr>
          <w:b/>
          <w:bCs/>
        </w:rPr>
      </w:pPr>
      <w:r w:rsidRPr="0099348A">
        <w:rPr>
          <w:b/>
          <w:bCs/>
        </w:rPr>
        <w:t>7. Conclusión</w:t>
      </w:r>
    </w:p>
    <w:p w14:paraId="7B752885" w14:textId="77777777" w:rsidR="0099348A" w:rsidRPr="0099348A" w:rsidRDefault="0099348A" w:rsidP="0099348A">
      <w:r w:rsidRPr="0099348A">
        <w:t xml:space="preserve">La puesta en operación de la herramienta representa un hito clave en la digitalización del monitoreo sanitario. Su disponibilidad pública en la URL </w:t>
      </w:r>
      <w:hyperlink r:id="rId8" w:tgtFrame="_new" w:history="1">
        <w:r w:rsidRPr="0099348A">
          <w:rPr>
            <w:rStyle w:val="Hipervnculo"/>
          </w:rPr>
          <w:t>https://dimon-url.web.app</w:t>
        </w:r>
      </w:hyperlink>
      <w:r w:rsidRPr="0099348A">
        <w:t xml:space="preserve"> garantiza accesibilidad y eficiencia. Con los cuidados operativos recomendados, esta herramienta contribuirá a una gestión hospitalaria más efectiva, oportuna y basada en evidencia.</w:t>
      </w:r>
    </w:p>
    <w:p w14:paraId="53151497" w14:textId="2A1F49E4" w:rsidR="00557B92" w:rsidRPr="005A4DB1" w:rsidRDefault="00557B92" w:rsidP="005A4DB1"/>
    <w:sectPr w:rsidR="00557B92" w:rsidRPr="005A4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47A56"/>
    <w:multiLevelType w:val="multilevel"/>
    <w:tmpl w:val="FE24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BE6F0A"/>
    <w:multiLevelType w:val="multilevel"/>
    <w:tmpl w:val="354E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A2A65"/>
    <w:multiLevelType w:val="multilevel"/>
    <w:tmpl w:val="5BD8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8B70A9"/>
    <w:multiLevelType w:val="multilevel"/>
    <w:tmpl w:val="93C2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B76132"/>
    <w:multiLevelType w:val="multilevel"/>
    <w:tmpl w:val="268C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85A3F"/>
    <w:multiLevelType w:val="multilevel"/>
    <w:tmpl w:val="E62C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FB13DD"/>
    <w:multiLevelType w:val="multilevel"/>
    <w:tmpl w:val="81F4F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A6503F"/>
    <w:multiLevelType w:val="multilevel"/>
    <w:tmpl w:val="805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C7EA3"/>
    <w:multiLevelType w:val="multilevel"/>
    <w:tmpl w:val="2A94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184C20"/>
    <w:multiLevelType w:val="multilevel"/>
    <w:tmpl w:val="773E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246062"/>
    <w:multiLevelType w:val="multilevel"/>
    <w:tmpl w:val="9CB45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1325990">
    <w:abstractNumId w:val="2"/>
  </w:num>
  <w:num w:numId="2" w16cid:durableId="1710763897">
    <w:abstractNumId w:val="0"/>
  </w:num>
  <w:num w:numId="3" w16cid:durableId="320276716">
    <w:abstractNumId w:val="8"/>
  </w:num>
  <w:num w:numId="4" w16cid:durableId="1115711899">
    <w:abstractNumId w:val="7"/>
  </w:num>
  <w:num w:numId="5" w16cid:durableId="577402903">
    <w:abstractNumId w:val="3"/>
  </w:num>
  <w:num w:numId="6" w16cid:durableId="1238904494">
    <w:abstractNumId w:val="6"/>
  </w:num>
  <w:num w:numId="7" w16cid:durableId="887766564">
    <w:abstractNumId w:val="9"/>
  </w:num>
  <w:num w:numId="8" w16cid:durableId="1961719347">
    <w:abstractNumId w:val="5"/>
  </w:num>
  <w:num w:numId="9" w16cid:durableId="66927870">
    <w:abstractNumId w:val="10"/>
  </w:num>
  <w:num w:numId="10" w16cid:durableId="1402563079">
    <w:abstractNumId w:val="1"/>
  </w:num>
  <w:num w:numId="11" w16cid:durableId="1873836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96"/>
    <w:rsid w:val="0009297D"/>
    <w:rsid w:val="00133796"/>
    <w:rsid w:val="00205FC7"/>
    <w:rsid w:val="003B72E1"/>
    <w:rsid w:val="0041650D"/>
    <w:rsid w:val="00501B77"/>
    <w:rsid w:val="00510AC1"/>
    <w:rsid w:val="00557B92"/>
    <w:rsid w:val="005A4DB1"/>
    <w:rsid w:val="005A6289"/>
    <w:rsid w:val="0099348A"/>
    <w:rsid w:val="009A513B"/>
    <w:rsid w:val="00EB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2AE17A"/>
  <w15:chartTrackingRefBased/>
  <w15:docId w15:val="{0A619D35-BDD1-4CAD-AA8A-E348B09E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37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3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37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37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37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37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37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37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37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37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37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37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37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37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37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37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37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37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37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3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37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37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3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37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37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37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3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37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37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9348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9348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929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6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2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084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3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mon-url.web.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imon-url.web.ap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DIEMTERCERO</dc:creator>
  <cp:keywords/>
  <dc:description/>
  <cp:lastModifiedBy>DIEMTERCERO</cp:lastModifiedBy>
  <cp:revision>5</cp:revision>
  <dcterms:created xsi:type="dcterms:W3CDTF">2025-05-23T21:34:00Z</dcterms:created>
  <dcterms:modified xsi:type="dcterms:W3CDTF">2025-06-05T15:04:00Z</dcterms:modified>
</cp:coreProperties>
</file>