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43024E" w14:textId="77777777" w:rsidR="004C36E6" w:rsidRPr="001524FE" w:rsidRDefault="004C36E6" w:rsidP="004C36E6">
      <w:pPr>
        <w:rPr>
          <w:b/>
        </w:rPr>
      </w:pPr>
      <w:r w:rsidRPr="001524FE">
        <w:rPr>
          <w:b/>
        </w:rPr>
        <w:t xml:space="preserve">This is clearly a very important paper on a very important and contemporary topic. The authors are experts in this field and the quality of the work is unquestionable. Publication of this paper is certainly justifiable, but I am offering </w:t>
      </w:r>
      <w:proofErr w:type="gramStart"/>
      <w:r w:rsidRPr="001524FE">
        <w:rPr>
          <w:b/>
        </w:rPr>
        <w:t>suggestions which I believe</w:t>
      </w:r>
      <w:proofErr w:type="gramEnd"/>
      <w:r w:rsidRPr="001524FE">
        <w:rPr>
          <w:b/>
        </w:rPr>
        <w:t xml:space="preserve"> will make the paper more effective in terms of communication.  I feel that with some minor editing that the paper could be more succinct, more direct, and therefore more effective.</w:t>
      </w:r>
    </w:p>
    <w:p w14:paraId="24BC2C6D" w14:textId="464B6623" w:rsidR="004C36E6" w:rsidRDefault="001524FE" w:rsidP="004C36E6">
      <w:r>
        <w:t>We thank the referee for very helpful comments.  In the following the referee comments are in bold and our changes are described in normal text.</w:t>
      </w:r>
    </w:p>
    <w:p w14:paraId="62010D04" w14:textId="77777777" w:rsidR="004C36E6" w:rsidRPr="004C36E6" w:rsidRDefault="004C36E6" w:rsidP="004C36E6">
      <w:pPr>
        <w:rPr>
          <w:b/>
        </w:rPr>
      </w:pPr>
      <w:r w:rsidRPr="004C36E6">
        <w:rPr>
          <w:b/>
        </w:rPr>
        <w:t xml:space="preserve">     The level of the reader that the paper is aimed at is not well established.  Some very introductory things are explained.  Some </w:t>
      </w:r>
      <w:proofErr w:type="gramStart"/>
      <w:r w:rsidRPr="004C36E6">
        <w:rPr>
          <w:b/>
        </w:rPr>
        <w:t>things which are not very critical to the paper</w:t>
      </w:r>
      <w:proofErr w:type="gramEnd"/>
      <w:r w:rsidRPr="004C36E6">
        <w:rPr>
          <w:b/>
        </w:rPr>
        <w:t xml:space="preserve"> are also explained.  At times the paper places too much attention on unimportant details, which, I believe, distracts from the main message.  Simply </w:t>
      </w:r>
      <w:proofErr w:type="gramStart"/>
      <w:r w:rsidRPr="004C36E6">
        <w:rPr>
          <w:b/>
        </w:rPr>
        <w:t>removing  Figure</w:t>
      </w:r>
      <w:proofErr w:type="gramEnd"/>
      <w:r w:rsidRPr="004C36E6">
        <w:rPr>
          <w:b/>
        </w:rPr>
        <w:t xml:space="preserve"> 2 and discussion of the "primary mechanism" would be a great improvement with no loss of science content.  In other words, 90% of the value of the paper is in section 4.3, and </w:t>
      </w:r>
      <w:proofErr w:type="gramStart"/>
      <w:r w:rsidRPr="004C36E6">
        <w:rPr>
          <w:b/>
        </w:rPr>
        <w:t>getting there sooner would probably be appreciated by all readers</w:t>
      </w:r>
      <w:proofErr w:type="gramEnd"/>
      <w:r w:rsidRPr="004C36E6">
        <w:rPr>
          <w:b/>
        </w:rPr>
        <w:t>.</w:t>
      </w:r>
    </w:p>
    <w:p w14:paraId="5D5D2DDD" w14:textId="77777777" w:rsidR="004C36E6" w:rsidRDefault="004C36E6" w:rsidP="004C36E6"/>
    <w:p w14:paraId="5AB56833" w14:textId="77777777" w:rsidR="004C36E6" w:rsidRDefault="004C36E6" w:rsidP="004C36E6">
      <w:r>
        <w:t xml:space="preserve">We did put some thought into the organization of the paper.  The purpose of Figure 2 and the discussion of the primary mechanism </w:t>
      </w:r>
      <w:proofErr w:type="gramStart"/>
      <w:r>
        <w:t>is</w:t>
      </w:r>
      <w:proofErr w:type="gramEnd"/>
      <w:r>
        <w:t xml:space="preserve"> to make it clear that we must study kappa in the context of photoionization by hot stars.  This is one of the three key ingredients (the other two being the time and length scales discussed later in the paper) that </w:t>
      </w:r>
      <w:proofErr w:type="gramStart"/>
      <w:r>
        <w:t>distinguishes</w:t>
      </w:r>
      <w:proofErr w:type="gramEnd"/>
      <w:r>
        <w:t xml:space="preserve"> a nebula from the solar system and lab plasmas where kappa is important.  The Nichols papers arguing for kappa have also argued that cosmic rays or MHD effects are significant energy sources for nebulae.  Although these processes may occur, they are tiny in comparison with starlight photoionization.  </w:t>
      </w:r>
    </w:p>
    <w:p w14:paraId="7C6B6276" w14:textId="77777777" w:rsidR="004C36E6" w:rsidRDefault="004C36E6" w:rsidP="004C36E6"/>
    <w:p w14:paraId="3EAD4553" w14:textId="77777777" w:rsidR="004C36E6" w:rsidRPr="00E32E65" w:rsidRDefault="004C36E6" w:rsidP="004C36E6">
      <w:pPr>
        <w:rPr>
          <w:b/>
        </w:rPr>
      </w:pPr>
      <w:r w:rsidRPr="00E32E65">
        <w:rPr>
          <w:b/>
        </w:rPr>
        <w:t xml:space="preserve">     I think that discussing energies in terms of eV instead of </w:t>
      </w:r>
      <w:proofErr w:type="spellStart"/>
      <w:r w:rsidRPr="00E32E65">
        <w:rPr>
          <w:b/>
        </w:rPr>
        <w:t>kK</w:t>
      </w:r>
      <w:proofErr w:type="spellEnd"/>
      <w:r w:rsidRPr="00E32E65">
        <w:rPr>
          <w:b/>
        </w:rPr>
        <w:t xml:space="preserve"> makes more sense, as usually energies are being discussed and assigning a temperature, to my mind, obscures things.  Specifically, in table 1, average photoelectron energies could be given in eV. Figure 1, since it is referred to in section 4.1 as a specific example, could be assigned a specific temperature and the x-axis could be given in energy.  A specific</w:t>
      </w:r>
      <w:r w:rsidR="00E32E65">
        <w:rPr>
          <w:b/>
        </w:rPr>
        <w:t xml:space="preserve"> value of kappa could then also</w:t>
      </w:r>
      <w:r w:rsidRPr="00E32E65">
        <w:rPr>
          <w:b/>
        </w:rPr>
        <w:t xml:space="preserve"> be reported.  </w:t>
      </w:r>
    </w:p>
    <w:p w14:paraId="18494FC1" w14:textId="77777777" w:rsidR="004C36E6" w:rsidRDefault="004C36E6" w:rsidP="004C36E6"/>
    <w:p w14:paraId="4F856758" w14:textId="45633F62" w:rsidR="004C36E6" w:rsidRDefault="00E32E65" w:rsidP="004C36E6">
      <w:r>
        <w:t xml:space="preserve">This depends on the audience.  Our paper is intended for astronomers working </w:t>
      </w:r>
      <w:r>
        <w:lastRenderedPageBreak/>
        <w:t>in the analysis of emission lines.  The literature in that field use</w:t>
      </w:r>
      <w:r w:rsidR="00610028">
        <w:t>s</w:t>
      </w:r>
      <w:bookmarkStart w:id="0" w:name="_GoBack"/>
      <w:bookmarkEnd w:id="0"/>
      <w:r>
        <w:t xml:space="preserve"> temperature because the electrons are Maxwellian.  The physics literature tends to use eV.  We agree that it would be useful to have the energy in eV mentioned.  This has been added as a column in Table 1.</w:t>
      </w:r>
      <w:r w:rsidR="00FB682E">
        <w:t xml:space="preserve">  Figure 1 is only intended as a representation of the differences between a kappa and Maxwellian gas, so both </w:t>
      </w:r>
      <w:proofErr w:type="gramStart"/>
      <w:r w:rsidR="00FB682E">
        <w:t>axis</w:t>
      </w:r>
      <w:proofErr w:type="gramEnd"/>
      <w:r w:rsidR="00FB682E">
        <w:t xml:space="preserve"> are in arbitrary units.  This has the advantage that no particular temperature need be specified.</w:t>
      </w:r>
    </w:p>
    <w:p w14:paraId="4BDA78B4" w14:textId="77777777" w:rsidR="004C36E6" w:rsidRDefault="004C36E6" w:rsidP="004C36E6"/>
    <w:p w14:paraId="17557426" w14:textId="679E5D59" w:rsidR="004C36E6" w:rsidRPr="00FB682E" w:rsidRDefault="004C36E6" w:rsidP="004C36E6">
      <w:pPr>
        <w:rPr>
          <w:b/>
        </w:rPr>
      </w:pPr>
      <w:r w:rsidRPr="00FB682E">
        <w:rPr>
          <w:b/>
        </w:rPr>
        <w:t xml:space="preserve">    The choice of the Orion nebula as the sole HII region example is limiting.  Since much of the impact of the ADF puzzle is in the extragalactic regime and the typical HII regions observed in other galaxies are substantially different  (specifically with mean densities lower by two orders of magnitude, e.g.</w:t>
      </w:r>
      <w:proofErr w:type="gramStart"/>
      <w:r w:rsidRPr="00FB682E">
        <w:rPr>
          <w:b/>
        </w:rPr>
        <w:t>,  Kennicutt</w:t>
      </w:r>
      <w:proofErr w:type="gramEnd"/>
      <w:r w:rsidRPr="00FB682E">
        <w:rPr>
          <w:b/>
        </w:rPr>
        <w:t xml:space="preserve"> 1984 http://adsabs.harvard.edu/abs/1984ApJ...287..116K).  It would be more persuasive if Table 2 were expanded to include the results of the </w:t>
      </w:r>
      <w:proofErr w:type="gramStart"/>
      <w:r w:rsidRPr="00FB682E">
        <w:rPr>
          <w:b/>
        </w:rPr>
        <w:t>same  calculations</w:t>
      </w:r>
      <w:proofErr w:type="gramEnd"/>
      <w:r w:rsidRPr="00FB682E">
        <w:rPr>
          <w:b/>
        </w:rPr>
        <w:t xml:space="preserve"> for a giant extragalactic HII region as an example.</w:t>
      </w:r>
    </w:p>
    <w:p w14:paraId="445598B7" w14:textId="77777777" w:rsidR="004C36E6" w:rsidRDefault="004C36E6" w:rsidP="004C36E6"/>
    <w:p w14:paraId="22D08630" w14:textId="4B14E889" w:rsidR="004C36E6" w:rsidRDefault="00A17C42" w:rsidP="004C36E6">
      <w:r>
        <w:t>We choose to focus on the Orion H II region because it is the benchmark nebula – the brightest and nearest and so the one that has been studied across the full electromagnetic spectrum.  We must apply any theory first to Orion, before going on to fainter and more poorly understood objects.</w:t>
      </w:r>
    </w:p>
    <w:p w14:paraId="21A17BBE" w14:textId="6F4EB350" w:rsidR="00A17C42" w:rsidRDefault="00A17C42" w:rsidP="004C36E6">
      <w:r>
        <w:t xml:space="preserve">We are working on a second paper that will discuss extragalactic H II regions and planetary nebulae, in addition to Orion.  We have added a paragraph at the very end of the </w:t>
      </w:r>
      <w:r w:rsidR="00852591">
        <w:t>paper that</w:t>
      </w:r>
      <w:r>
        <w:t xml:space="preserve"> describes the scope of this second paper.</w:t>
      </w:r>
    </w:p>
    <w:p w14:paraId="34B8B3E2" w14:textId="77777777" w:rsidR="004C36E6" w:rsidRDefault="004C36E6" w:rsidP="004C36E6"/>
    <w:p w14:paraId="2CD9B3C7" w14:textId="27982868" w:rsidR="004C36E6" w:rsidRPr="005B5B8A" w:rsidRDefault="004C36E6" w:rsidP="004C36E6">
      <w:pPr>
        <w:rPr>
          <w:b/>
        </w:rPr>
      </w:pPr>
      <w:r w:rsidRPr="005B5B8A">
        <w:rPr>
          <w:b/>
        </w:rPr>
        <w:t xml:space="preserve">   Section 4.3 would be more accessible if all calculated quantities were laid out in equation form.  Key numbers could be labeled and reported in Table 2.  For example, the ratio of the electron mean free path to the ionizing photon mean free path could be called something like R$_{\lambda}$ and the ratio of the heating timescale to the thermaliz</w:t>
      </w:r>
      <w:r w:rsidR="00852591">
        <w:rPr>
          <w:b/>
        </w:rPr>
        <w:t>ation timescale could be called</w:t>
      </w:r>
      <w:r w:rsidRPr="005B5B8A">
        <w:rPr>
          <w:b/>
        </w:rPr>
        <w:t xml:space="preserve"> something like R$_{\tau}$ and these quantities could be reported in Table 2.</w:t>
      </w:r>
    </w:p>
    <w:p w14:paraId="36D2A87E" w14:textId="77777777" w:rsidR="004C36E6" w:rsidRDefault="004C36E6" w:rsidP="004C36E6"/>
    <w:p w14:paraId="4A96C363" w14:textId="77777777" w:rsidR="004C36E6" w:rsidRDefault="004C36E6" w:rsidP="004C36E6"/>
    <w:p w14:paraId="14D29019" w14:textId="77777777" w:rsidR="004C36E6" w:rsidRDefault="004C36E6" w:rsidP="004C36E6"/>
    <w:p w14:paraId="6CEECE78" w14:textId="77777777" w:rsidR="004C36E6" w:rsidRPr="004132C7" w:rsidRDefault="004C36E6" w:rsidP="004C36E6">
      <w:pPr>
        <w:rPr>
          <w:b/>
        </w:rPr>
      </w:pPr>
      <w:r w:rsidRPr="004132C7">
        <w:rPr>
          <w:b/>
        </w:rPr>
        <w:t xml:space="preserve">   Reproducing equation 5-26 from Spitzer would also make the article more accessible (I realize that Spitzer can be found on-line).</w:t>
      </w:r>
    </w:p>
    <w:p w14:paraId="2073C50F" w14:textId="2330206D" w:rsidR="004C36E6" w:rsidRDefault="004C36E6" w:rsidP="004C36E6">
      <w:r>
        <w:t xml:space="preserve"> </w:t>
      </w:r>
      <w:r w:rsidR="004132C7">
        <w:t>We added this as equation 5.</w:t>
      </w:r>
    </w:p>
    <w:p w14:paraId="145BA6D8" w14:textId="77777777" w:rsidR="004C36E6" w:rsidRDefault="004C36E6" w:rsidP="004C36E6"/>
    <w:p w14:paraId="1B1C7082" w14:textId="77777777" w:rsidR="004C36E6" w:rsidRPr="00810FF4" w:rsidRDefault="004C36E6" w:rsidP="004C36E6">
      <w:pPr>
        <w:rPr>
          <w:b/>
        </w:rPr>
      </w:pPr>
      <w:r w:rsidRPr="00810FF4">
        <w:rPr>
          <w:b/>
        </w:rPr>
        <w:t xml:space="preserve">   The following are trivial edits:</w:t>
      </w:r>
    </w:p>
    <w:p w14:paraId="0D32EDD2" w14:textId="47A61754" w:rsidR="004C36E6" w:rsidRPr="00810FF4" w:rsidRDefault="004C36E6" w:rsidP="004C36E6">
      <w:pPr>
        <w:rPr>
          <w:b/>
        </w:rPr>
      </w:pPr>
      <w:r w:rsidRPr="00810FF4">
        <w:rPr>
          <w:b/>
        </w:rPr>
        <w:t>In the introduction, the term relative</w:t>
      </w:r>
      <w:r w:rsidR="00810FF4" w:rsidRPr="00810FF4">
        <w:rPr>
          <w:b/>
        </w:rPr>
        <w:t xml:space="preserve"> abundances </w:t>
      </w:r>
      <w:proofErr w:type="gramStart"/>
      <w:r w:rsidR="00810FF4" w:rsidRPr="00810FF4">
        <w:rPr>
          <w:b/>
        </w:rPr>
        <w:t>is</w:t>
      </w:r>
      <w:proofErr w:type="gramEnd"/>
      <w:r w:rsidR="00810FF4" w:rsidRPr="00810FF4">
        <w:rPr>
          <w:b/>
        </w:rPr>
        <w:t xml:space="preserve"> used to refer to</w:t>
      </w:r>
      <w:r w:rsidRPr="00810FF4">
        <w:rPr>
          <w:b/>
        </w:rPr>
        <w:t xml:space="preserve"> abundance relative to H.  Frequently, relative abundances </w:t>
      </w:r>
      <w:proofErr w:type="gramStart"/>
      <w:r w:rsidRPr="00810FF4">
        <w:rPr>
          <w:b/>
        </w:rPr>
        <w:t>means</w:t>
      </w:r>
      <w:proofErr w:type="gramEnd"/>
      <w:r w:rsidRPr="00810FF4">
        <w:rPr>
          <w:b/>
        </w:rPr>
        <w:t xml:space="preserve"> something   like N/O while absolute abundances means N/H or O/H.  This could cause </w:t>
      </w:r>
      <w:proofErr w:type="gramStart"/>
      <w:r w:rsidRPr="00810FF4">
        <w:rPr>
          <w:b/>
        </w:rPr>
        <w:t>some  confusion</w:t>
      </w:r>
      <w:proofErr w:type="gramEnd"/>
      <w:r w:rsidRPr="00810FF4">
        <w:rPr>
          <w:b/>
        </w:rPr>
        <w:t>.</w:t>
      </w:r>
    </w:p>
    <w:p w14:paraId="75DA425D" w14:textId="77777777" w:rsidR="004C36E6" w:rsidRDefault="004C36E6" w:rsidP="004C36E6"/>
    <w:p w14:paraId="5130E903" w14:textId="01D56E6A" w:rsidR="004C36E6" w:rsidRDefault="00810FF4" w:rsidP="004C36E6">
      <w:r>
        <w:t>We changed this to “abundances relative to hydrogen” in the Abstract and the Introduction.</w:t>
      </w:r>
    </w:p>
    <w:p w14:paraId="5C680269" w14:textId="77777777" w:rsidR="004C36E6" w:rsidRDefault="004C36E6" w:rsidP="004C36E6"/>
    <w:p w14:paraId="1D316CAF" w14:textId="77777777" w:rsidR="004C36E6" w:rsidRPr="000322C3" w:rsidRDefault="004C36E6" w:rsidP="004C36E6">
      <w:pPr>
        <w:rPr>
          <w:b/>
        </w:rPr>
      </w:pPr>
      <w:proofErr w:type="gramStart"/>
      <w:r w:rsidRPr="000322C3">
        <w:rPr>
          <w:b/>
        </w:rPr>
        <w:t>page</w:t>
      </w:r>
      <w:proofErr w:type="gramEnd"/>
      <w:r w:rsidRPr="000322C3">
        <w:rPr>
          <w:b/>
        </w:rPr>
        <w:t xml:space="preserve"> 3</w:t>
      </w:r>
    </w:p>
    <w:p w14:paraId="54E735C2" w14:textId="77777777" w:rsidR="004C36E6" w:rsidRPr="000322C3" w:rsidRDefault="004C36E6" w:rsidP="004C36E6">
      <w:pPr>
        <w:rPr>
          <w:b/>
        </w:rPr>
      </w:pPr>
      <w:proofErr w:type="gramStart"/>
      <w:r w:rsidRPr="000322C3">
        <w:rPr>
          <w:b/>
        </w:rPr>
        <w:t>is</w:t>
      </w:r>
      <w:proofErr w:type="gramEnd"/>
      <w:r w:rsidRPr="000322C3">
        <w:rPr>
          <w:b/>
        </w:rPr>
        <w:t xml:space="preserve"> give by -&gt;is given by</w:t>
      </w:r>
    </w:p>
    <w:p w14:paraId="45062A78" w14:textId="77777777" w:rsidR="004C36E6" w:rsidRDefault="004C36E6" w:rsidP="004C36E6"/>
    <w:p w14:paraId="18981304" w14:textId="2FD471FF" w:rsidR="004C36E6" w:rsidRDefault="000322C3" w:rsidP="004C36E6">
      <w:proofErr w:type="gramStart"/>
      <w:r>
        <w:t>fixed</w:t>
      </w:r>
      <w:proofErr w:type="gramEnd"/>
    </w:p>
    <w:p w14:paraId="1D1E36A1" w14:textId="77777777" w:rsidR="004C36E6" w:rsidRDefault="004C36E6" w:rsidP="004C36E6"/>
    <w:p w14:paraId="2B227E7B" w14:textId="77777777" w:rsidR="004C36E6" w:rsidRPr="000322C3" w:rsidRDefault="004C36E6" w:rsidP="004C36E6">
      <w:pPr>
        <w:rPr>
          <w:b/>
        </w:rPr>
      </w:pPr>
      <w:proofErr w:type="gramStart"/>
      <w:r w:rsidRPr="000322C3">
        <w:rPr>
          <w:b/>
        </w:rPr>
        <w:t>then</w:t>
      </w:r>
      <w:proofErr w:type="gramEnd"/>
      <w:r w:rsidRPr="000322C3">
        <w:rPr>
          <w:b/>
        </w:rPr>
        <w:t xml:space="preserve"> decays to -&gt; then decay to</w:t>
      </w:r>
    </w:p>
    <w:p w14:paraId="655AECCE" w14:textId="77777777" w:rsidR="004C36E6" w:rsidRDefault="004C36E6" w:rsidP="004C36E6"/>
    <w:p w14:paraId="6C3B768C" w14:textId="529E6A0E" w:rsidR="004C36E6" w:rsidRDefault="000322C3" w:rsidP="004C36E6">
      <w:proofErr w:type="gramStart"/>
      <w:r>
        <w:t>fixed</w:t>
      </w:r>
      <w:proofErr w:type="gramEnd"/>
    </w:p>
    <w:p w14:paraId="403FBF49" w14:textId="77777777" w:rsidR="004C36E6" w:rsidRDefault="004C36E6" w:rsidP="004C36E6"/>
    <w:p w14:paraId="689A390C" w14:textId="77777777" w:rsidR="004C36E6" w:rsidRPr="000322C3" w:rsidRDefault="004C36E6" w:rsidP="004C36E6">
      <w:pPr>
        <w:rPr>
          <w:b/>
        </w:rPr>
      </w:pPr>
      <w:proofErr w:type="gramStart"/>
      <w:r w:rsidRPr="000322C3">
        <w:rPr>
          <w:b/>
        </w:rPr>
        <w:t>page</w:t>
      </w:r>
      <w:proofErr w:type="gramEnd"/>
      <w:r w:rsidRPr="000322C3">
        <w:rPr>
          <w:b/>
        </w:rPr>
        <w:t xml:space="preserve"> 4</w:t>
      </w:r>
    </w:p>
    <w:p w14:paraId="2A86B279" w14:textId="104A387B" w:rsidR="004C36E6" w:rsidRPr="000322C3" w:rsidRDefault="004C36E6" w:rsidP="004C36E6">
      <w:pPr>
        <w:rPr>
          <w:b/>
        </w:rPr>
      </w:pPr>
      <w:proofErr w:type="gramStart"/>
      <w:r w:rsidRPr="000322C3">
        <w:rPr>
          <w:b/>
        </w:rPr>
        <w:t>in</w:t>
      </w:r>
      <w:proofErr w:type="gramEnd"/>
      <w:r w:rsidRPr="000322C3">
        <w:rPr>
          <w:b/>
        </w:rPr>
        <w:t xml:space="preserve"> neutral regions such as the H0 or H2 </w:t>
      </w:r>
      <w:r w:rsidR="000322C3" w:rsidRPr="000322C3">
        <w:rPr>
          <w:b/>
        </w:rPr>
        <w:t xml:space="preserve">phases of star forming regions </w:t>
      </w:r>
      <w:r w:rsidRPr="000322C3">
        <w:rPr>
          <w:b/>
        </w:rPr>
        <w:t>when high-energy photons enter -&gt;</w:t>
      </w:r>
    </w:p>
    <w:p w14:paraId="30C38154" w14:textId="718DCE41" w:rsidR="004C36E6" w:rsidRPr="000322C3" w:rsidRDefault="004C36E6" w:rsidP="004C36E6">
      <w:pPr>
        <w:rPr>
          <w:b/>
        </w:rPr>
      </w:pPr>
      <w:proofErr w:type="gramStart"/>
      <w:r w:rsidRPr="000322C3">
        <w:rPr>
          <w:b/>
        </w:rPr>
        <w:t>when</w:t>
      </w:r>
      <w:proofErr w:type="gramEnd"/>
      <w:r w:rsidRPr="000322C3">
        <w:rPr>
          <w:b/>
        </w:rPr>
        <w:t xml:space="preserve"> high-energy photons enter neutral regio</w:t>
      </w:r>
      <w:r w:rsidR="000322C3" w:rsidRPr="000322C3">
        <w:rPr>
          <w:b/>
        </w:rPr>
        <w:t xml:space="preserve">ns such as the H0 or H2 phases </w:t>
      </w:r>
      <w:r w:rsidRPr="000322C3">
        <w:rPr>
          <w:b/>
        </w:rPr>
        <w:t xml:space="preserve">of star forming regions </w:t>
      </w:r>
    </w:p>
    <w:p w14:paraId="574536A6" w14:textId="77777777" w:rsidR="004C36E6" w:rsidRDefault="004C36E6" w:rsidP="004C36E6"/>
    <w:p w14:paraId="154E74EB" w14:textId="709512F7" w:rsidR="004C36E6" w:rsidRDefault="000322C3" w:rsidP="004C36E6">
      <w:proofErr w:type="gramStart"/>
      <w:r>
        <w:t>changed</w:t>
      </w:r>
      <w:proofErr w:type="gramEnd"/>
    </w:p>
    <w:p w14:paraId="7DE82373" w14:textId="77777777" w:rsidR="004C36E6" w:rsidRDefault="004C36E6" w:rsidP="004C36E6"/>
    <w:p w14:paraId="4A892A42" w14:textId="4A67D878" w:rsidR="004C36E6" w:rsidRPr="000322C3" w:rsidRDefault="004C36E6" w:rsidP="004C36E6">
      <w:pPr>
        <w:rPr>
          <w:b/>
        </w:rPr>
      </w:pPr>
      <w:r w:rsidRPr="000322C3">
        <w:rPr>
          <w:b/>
        </w:rPr>
        <w:t xml:space="preserve">These suprathermal electrons, sometimes called 'secondary' or "knock-on" electrons.  </w:t>
      </w:r>
      <w:proofErr w:type="gramStart"/>
      <w:r w:rsidRPr="000322C3">
        <w:rPr>
          <w:b/>
        </w:rPr>
        <w:t>is</w:t>
      </w:r>
      <w:proofErr w:type="gramEnd"/>
      <w:r w:rsidRPr="000322C3">
        <w:rPr>
          <w:b/>
        </w:rPr>
        <w:t xml:space="preserve"> a sentence fragment Perhaps:</w:t>
      </w:r>
    </w:p>
    <w:p w14:paraId="5D60A13C" w14:textId="22058FBC" w:rsidR="004C36E6" w:rsidRPr="000322C3" w:rsidRDefault="004C36E6" w:rsidP="004C36E6">
      <w:pPr>
        <w:rPr>
          <w:b/>
        </w:rPr>
      </w:pPr>
      <w:r w:rsidRPr="000322C3">
        <w:rPr>
          <w:b/>
        </w:rPr>
        <w:t>These suprathermal electrons, sometimes called 'secondary' or "knock-on" electrons, have been treated...</w:t>
      </w:r>
    </w:p>
    <w:p w14:paraId="5F1660B3" w14:textId="77777777" w:rsidR="004C36E6" w:rsidRDefault="004C36E6" w:rsidP="004C36E6"/>
    <w:p w14:paraId="78888E10" w14:textId="4496A806" w:rsidR="004C36E6" w:rsidRDefault="000322C3" w:rsidP="004C36E6">
      <w:r>
        <w:t>Changed</w:t>
      </w:r>
    </w:p>
    <w:p w14:paraId="29BEF041" w14:textId="77777777" w:rsidR="004C36E6" w:rsidRDefault="004C36E6" w:rsidP="004C36E6"/>
    <w:p w14:paraId="1D13AB95" w14:textId="77777777" w:rsidR="004C36E6" w:rsidRPr="00331E3E" w:rsidRDefault="004C36E6" w:rsidP="004C36E6">
      <w:pPr>
        <w:rPr>
          <w:b/>
        </w:rPr>
      </w:pPr>
      <w:r w:rsidRPr="00331E3E">
        <w:rPr>
          <w:b/>
        </w:rPr>
        <w:t>Cloudy -&gt; CLOUDY  (check with first author)</w:t>
      </w:r>
    </w:p>
    <w:p w14:paraId="16AA2EED" w14:textId="77777777" w:rsidR="004C36E6" w:rsidRDefault="004C36E6" w:rsidP="004C36E6"/>
    <w:p w14:paraId="19D6EBA1" w14:textId="6026E7CD" w:rsidR="004C36E6" w:rsidRDefault="00331E3E" w:rsidP="004C36E6">
      <w:r>
        <w:t>I prefer the mixed case but will go with the journal house style.</w:t>
      </w:r>
    </w:p>
    <w:p w14:paraId="651A356F" w14:textId="77777777" w:rsidR="004C36E6" w:rsidRDefault="004C36E6" w:rsidP="004C36E6"/>
    <w:p w14:paraId="1F639234" w14:textId="5640AE15" w:rsidR="004C36E6" w:rsidRPr="00331E3E" w:rsidRDefault="00331E3E" w:rsidP="004C36E6">
      <w:pPr>
        <w:rPr>
          <w:b/>
        </w:rPr>
      </w:pPr>
      <w:proofErr w:type="gramStart"/>
      <w:r w:rsidRPr="00331E3E">
        <w:rPr>
          <w:b/>
        </w:rPr>
        <w:t>suprathermal</w:t>
      </w:r>
      <w:proofErr w:type="gramEnd"/>
      <w:r w:rsidRPr="00331E3E">
        <w:rPr>
          <w:b/>
        </w:rPr>
        <w:t xml:space="preserve"> being -&gt;</w:t>
      </w:r>
    </w:p>
    <w:p w14:paraId="49EC891E" w14:textId="77777777" w:rsidR="004C36E6" w:rsidRPr="00331E3E" w:rsidRDefault="004C36E6" w:rsidP="004C36E6">
      <w:pPr>
        <w:rPr>
          <w:b/>
        </w:rPr>
      </w:pPr>
      <w:proofErr w:type="gramStart"/>
      <w:r w:rsidRPr="00331E3E">
        <w:rPr>
          <w:b/>
        </w:rPr>
        <w:t>suprathermal</w:t>
      </w:r>
      <w:proofErr w:type="gramEnd"/>
      <w:r w:rsidRPr="00331E3E">
        <w:rPr>
          <w:b/>
        </w:rPr>
        <w:t xml:space="preserve"> e$^-$s being</w:t>
      </w:r>
    </w:p>
    <w:p w14:paraId="12550E88" w14:textId="77777777" w:rsidR="004C36E6" w:rsidRDefault="004C36E6" w:rsidP="004C36E6"/>
    <w:p w14:paraId="641B2795" w14:textId="0A634E59" w:rsidR="004C36E6" w:rsidRDefault="00331E3E" w:rsidP="004C36E6">
      <w:proofErr w:type="gramStart"/>
      <w:r>
        <w:t>changed</w:t>
      </w:r>
      <w:proofErr w:type="gramEnd"/>
    </w:p>
    <w:p w14:paraId="00CA7778" w14:textId="77777777" w:rsidR="004C36E6" w:rsidRDefault="004C36E6" w:rsidP="004C36E6"/>
    <w:p w14:paraId="7255DF21" w14:textId="77777777" w:rsidR="004C36E6" w:rsidRPr="00C3496C" w:rsidRDefault="004C36E6" w:rsidP="004C36E6">
      <w:pPr>
        <w:rPr>
          <w:b/>
        </w:rPr>
      </w:pPr>
      <w:proofErr w:type="gramStart"/>
      <w:r w:rsidRPr="00C3496C">
        <w:rPr>
          <w:b/>
        </w:rPr>
        <w:t>page</w:t>
      </w:r>
      <w:proofErr w:type="gramEnd"/>
      <w:r w:rsidRPr="00C3496C">
        <w:rPr>
          <w:b/>
        </w:rPr>
        <w:t xml:space="preserve"> 5</w:t>
      </w:r>
    </w:p>
    <w:p w14:paraId="138684AF" w14:textId="77777777" w:rsidR="004C36E6" w:rsidRPr="00C3496C" w:rsidRDefault="004C36E6" w:rsidP="004C36E6">
      <w:pPr>
        <w:rPr>
          <w:b/>
        </w:rPr>
      </w:pPr>
      <w:proofErr w:type="gramStart"/>
      <w:r w:rsidRPr="00C3496C">
        <w:rPr>
          <w:b/>
        </w:rPr>
        <w:t>a</w:t>
      </w:r>
      <w:proofErr w:type="gramEnd"/>
      <w:r w:rsidRPr="00C3496C">
        <w:rPr>
          <w:b/>
        </w:rPr>
        <w:t xml:space="preserve"> typical photoelectrons -&gt; </w:t>
      </w:r>
    </w:p>
    <w:p w14:paraId="62AB7C47" w14:textId="77777777" w:rsidR="004C36E6" w:rsidRPr="00C3496C" w:rsidRDefault="004C36E6" w:rsidP="004C36E6">
      <w:pPr>
        <w:rPr>
          <w:b/>
        </w:rPr>
      </w:pPr>
      <w:proofErr w:type="gramStart"/>
      <w:r w:rsidRPr="00C3496C">
        <w:rPr>
          <w:b/>
        </w:rPr>
        <w:t>a</w:t>
      </w:r>
      <w:proofErr w:type="gramEnd"/>
      <w:r w:rsidRPr="00C3496C">
        <w:rPr>
          <w:b/>
        </w:rPr>
        <w:t xml:space="preserve"> typical photoelectron</w:t>
      </w:r>
    </w:p>
    <w:p w14:paraId="67CB8FB3" w14:textId="77777777" w:rsidR="004C36E6" w:rsidRDefault="004C36E6" w:rsidP="004C36E6"/>
    <w:p w14:paraId="0754B30D" w14:textId="1DE7DAB9" w:rsidR="004C36E6" w:rsidRDefault="00C3496C" w:rsidP="004C36E6">
      <w:proofErr w:type="gramStart"/>
      <w:r>
        <w:t>fixed</w:t>
      </w:r>
      <w:proofErr w:type="gramEnd"/>
    </w:p>
    <w:p w14:paraId="5765B836" w14:textId="77777777" w:rsidR="004C36E6" w:rsidRDefault="004C36E6" w:rsidP="004C36E6"/>
    <w:p w14:paraId="1003FED9" w14:textId="4783DE1B" w:rsidR="004C36E6" w:rsidRPr="00C3496C" w:rsidRDefault="004C36E6" w:rsidP="004C36E6">
      <w:pPr>
        <w:rPr>
          <w:b/>
        </w:rPr>
      </w:pPr>
      <w:r w:rsidRPr="00C3496C">
        <w:rPr>
          <w:b/>
        </w:rPr>
        <w:t>A h</w:t>
      </w:r>
      <w:r w:rsidR="00C3496C" w:rsidRPr="00C3496C">
        <w:rPr>
          <w:b/>
        </w:rPr>
        <w:t>ydrogen atom -&gt;</w:t>
      </w:r>
    </w:p>
    <w:p w14:paraId="04548368" w14:textId="77777777" w:rsidR="004C36E6" w:rsidRPr="00C3496C" w:rsidRDefault="004C36E6" w:rsidP="004C36E6">
      <w:pPr>
        <w:rPr>
          <w:b/>
        </w:rPr>
      </w:pPr>
      <w:r w:rsidRPr="00C3496C">
        <w:rPr>
          <w:b/>
        </w:rPr>
        <w:t>A neutral hydrogen atom</w:t>
      </w:r>
    </w:p>
    <w:p w14:paraId="3941E594" w14:textId="77777777" w:rsidR="004C36E6" w:rsidRDefault="004C36E6" w:rsidP="004C36E6"/>
    <w:p w14:paraId="30112C78" w14:textId="4E012234" w:rsidR="004C36E6" w:rsidRDefault="00C3496C" w:rsidP="004C36E6">
      <w:r>
        <w:t>This change has been made for clarity, but “officially” all H atoms are neutral, since H</w:t>
      </w:r>
      <w:r w:rsidRPr="00C3496C">
        <w:rPr>
          <w:vertAlign w:val="superscript"/>
        </w:rPr>
        <w:t>-</w:t>
      </w:r>
      <w:r>
        <w:t xml:space="preserve"> and H</w:t>
      </w:r>
      <w:r w:rsidRPr="00C3496C">
        <w:rPr>
          <w:vertAlign w:val="superscript"/>
        </w:rPr>
        <w:t>+</w:t>
      </w:r>
      <w:r>
        <w:t xml:space="preserve"> are ions.</w:t>
      </w:r>
    </w:p>
    <w:p w14:paraId="1DE3B8EF" w14:textId="77777777" w:rsidR="004C36E6" w:rsidRDefault="004C36E6" w:rsidP="004C36E6"/>
    <w:p w14:paraId="443A6B49" w14:textId="77777777" w:rsidR="004C36E6" w:rsidRPr="00A16454" w:rsidRDefault="004C36E6" w:rsidP="004C36E6">
      <w:pPr>
        <w:rPr>
          <w:b/>
        </w:rPr>
      </w:pPr>
      <w:proofErr w:type="gramStart"/>
      <w:r w:rsidRPr="00A16454">
        <w:rPr>
          <w:b/>
        </w:rPr>
        <w:t>page</w:t>
      </w:r>
      <w:proofErr w:type="gramEnd"/>
      <w:r w:rsidRPr="00A16454">
        <w:rPr>
          <w:b/>
        </w:rPr>
        <w:t xml:space="preserve"> 6</w:t>
      </w:r>
    </w:p>
    <w:p w14:paraId="64E4E65C" w14:textId="77777777" w:rsidR="004C36E6" w:rsidRPr="00A16454" w:rsidRDefault="004C36E6" w:rsidP="004C36E6">
      <w:pPr>
        <w:rPr>
          <w:b/>
        </w:rPr>
      </w:pPr>
      <w:proofErr w:type="gramStart"/>
      <w:r w:rsidRPr="00A16454">
        <w:rPr>
          <w:b/>
        </w:rPr>
        <w:t>free</w:t>
      </w:r>
      <w:proofErr w:type="gramEnd"/>
      <w:r w:rsidRPr="00A16454">
        <w:rPr>
          <w:b/>
        </w:rPr>
        <w:t xml:space="preserve"> path on an -&gt;  </w:t>
      </w:r>
    </w:p>
    <w:p w14:paraId="3C2DD6F1" w14:textId="77777777" w:rsidR="004C36E6" w:rsidRPr="00A16454" w:rsidRDefault="004C36E6" w:rsidP="004C36E6">
      <w:pPr>
        <w:rPr>
          <w:b/>
        </w:rPr>
      </w:pPr>
      <w:proofErr w:type="gramStart"/>
      <w:r w:rsidRPr="00A16454">
        <w:rPr>
          <w:b/>
        </w:rPr>
        <w:t>free</w:t>
      </w:r>
      <w:proofErr w:type="gramEnd"/>
      <w:r w:rsidRPr="00A16454">
        <w:rPr>
          <w:b/>
        </w:rPr>
        <w:t xml:space="preserve"> path of an</w:t>
      </w:r>
    </w:p>
    <w:p w14:paraId="459BB697" w14:textId="77777777" w:rsidR="004C36E6" w:rsidRDefault="004C36E6" w:rsidP="004C36E6"/>
    <w:p w14:paraId="01B88CEF" w14:textId="265C746D" w:rsidR="004C36E6" w:rsidRDefault="00A16454" w:rsidP="004C36E6">
      <w:proofErr w:type="gramStart"/>
      <w:r>
        <w:t>fixed</w:t>
      </w:r>
      <w:proofErr w:type="gramEnd"/>
    </w:p>
    <w:p w14:paraId="20036AA4" w14:textId="77777777" w:rsidR="004C36E6" w:rsidRDefault="004C36E6" w:rsidP="004C36E6"/>
    <w:p w14:paraId="3E1EE9CD" w14:textId="77777777" w:rsidR="004C36E6" w:rsidRPr="00A16454" w:rsidRDefault="004C36E6" w:rsidP="004C36E6">
      <w:pPr>
        <w:rPr>
          <w:b/>
        </w:rPr>
      </w:pPr>
      <w:proofErr w:type="gramStart"/>
      <w:r w:rsidRPr="00A16454">
        <w:rPr>
          <w:b/>
        </w:rPr>
        <w:t>page</w:t>
      </w:r>
      <w:proofErr w:type="gramEnd"/>
      <w:r w:rsidRPr="00A16454">
        <w:rPr>
          <w:b/>
        </w:rPr>
        <w:t xml:space="preserve"> 7</w:t>
      </w:r>
    </w:p>
    <w:p w14:paraId="782EE7A0" w14:textId="77777777" w:rsidR="004C36E6" w:rsidRPr="00A16454" w:rsidRDefault="004C36E6" w:rsidP="004C36E6">
      <w:pPr>
        <w:rPr>
          <w:b/>
        </w:rPr>
      </w:pPr>
      <w:proofErr w:type="gramStart"/>
      <w:r w:rsidRPr="00A16454">
        <w:rPr>
          <w:b/>
        </w:rPr>
        <w:t>1 x 10^4K.</w:t>
      </w:r>
      <w:proofErr w:type="gramEnd"/>
      <w:r w:rsidRPr="00A16454">
        <w:rPr>
          <w:b/>
        </w:rPr>
        <w:t xml:space="preserve"> The heating rate -&gt; </w:t>
      </w:r>
    </w:p>
    <w:p w14:paraId="49844A8A" w14:textId="77777777" w:rsidR="004C36E6" w:rsidRPr="00A16454" w:rsidRDefault="004C36E6" w:rsidP="004C36E6">
      <w:pPr>
        <w:rPr>
          <w:b/>
        </w:rPr>
      </w:pPr>
      <w:r w:rsidRPr="00A16454">
        <w:rPr>
          <w:b/>
        </w:rPr>
        <w:t xml:space="preserve">1 x 10^4K, the heating rate </w:t>
      </w:r>
    </w:p>
    <w:p w14:paraId="07D67F0F" w14:textId="59645284" w:rsidR="004C36E6" w:rsidRPr="00A16454" w:rsidRDefault="00A16454" w:rsidP="004C36E6">
      <w:pPr>
        <w:rPr>
          <w:b/>
        </w:rPr>
      </w:pPr>
      <w:r w:rsidRPr="00A16454">
        <w:rPr>
          <w:b/>
        </w:rPr>
        <w:t xml:space="preserve"> </w:t>
      </w:r>
      <w:r w:rsidR="004C36E6" w:rsidRPr="00A16454">
        <w:rPr>
          <w:b/>
        </w:rPr>
        <w:t>(</w:t>
      </w:r>
      <w:proofErr w:type="gramStart"/>
      <w:r w:rsidR="004C36E6" w:rsidRPr="00A16454">
        <w:rPr>
          <w:b/>
        </w:rPr>
        <w:t>pulling</w:t>
      </w:r>
      <w:proofErr w:type="gramEnd"/>
      <w:r w:rsidR="004C36E6" w:rsidRPr="00A16454">
        <w:rPr>
          <w:b/>
        </w:rPr>
        <w:t xml:space="preserve"> these out into equations would probably make things clearer)</w:t>
      </w:r>
    </w:p>
    <w:p w14:paraId="4AD510AE" w14:textId="77777777" w:rsidR="004C36E6" w:rsidRDefault="004C36E6" w:rsidP="004C36E6"/>
    <w:p w14:paraId="6AEDBFD2" w14:textId="78BE7501" w:rsidR="004C36E6" w:rsidRDefault="00A16454" w:rsidP="004C36E6">
      <w:proofErr w:type="gramStart"/>
      <w:r>
        <w:t>fixed</w:t>
      </w:r>
      <w:proofErr w:type="gramEnd"/>
    </w:p>
    <w:p w14:paraId="3DE4C89C" w14:textId="77777777" w:rsidR="004C36E6" w:rsidRDefault="004C36E6" w:rsidP="004C36E6"/>
    <w:p w14:paraId="0CF0E31D" w14:textId="77777777" w:rsidR="004C36E6" w:rsidRPr="00A16454" w:rsidRDefault="004C36E6" w:rsidP="004C36E6">
      <w:pPr>
        <w:rPr>
          <w:b/>
        </w:rPr>
      </w:pPr>
      <w:proofErr w:type="gramStart"/>
      <w:r w:rsidRPr="00A16454">
        <w:rPr>
          <w:b/>
        </w:rPr>
        <w:t>as</w:t>
      </w:r>
      <w:proofErr w:type="gramEnd"/>
      <w:r w:rsidRPr="00A16454">
        <w:rPr>
          <w:b/>
        </w:rPr>
        <w:t xml:space="preserve"> e$^{-3}$ so higher -&gt;</w:t>
      </w:r>
    </w:p>
    <w:p w14:paraId="57216BDA" w14:textId="77777777" w:rsidR="004C36E6" w:rsidRPr="00A16454" w:rsidRDefault="004C36E6" w:rsidP="004C36E6">
      <w:pPr>
        <w:rPr>
          <w:b/>
        </w:rPr>
      </w:pPr>
      <w:proofErr w:type="gramStart"/>
      <w:r w:rsidRPr="00A16454">
        <w:rPr>
          <w:b/>
        </w:rPr>
        <w:t>as</w:t>
      </w:r>
      <w:proofErr w:type="gramEnd"/>
      <w:r w:rsidRPr="00A16454">
        <w:rPr>
          <w:b/>
        </w:rPr>
        <w:t xml:space="preserve"> E$^{-3}$, so higher</w:t>
      </w:r>
    </w:p>
    <w:p w14:paraId="383381C8" w14:textId="77777777" w:rsidR="004C36E6" w:rsidRDefault="004C36E6" w:rsidP="004C36E6"/>
    <w:p w14:paraId="2B06AB9A" w14:textId="681A5760" w:rsidR="004C36E6" w:rsidRDefault="00A16454" w:rsidP="004C36E6">
      <w:proofErr w:type="gramStart"/>
      <w:r>
        <w:t>fixed</w:t>
      </w:r>
      <w:proofErr w:type="gramEnd"/>
    </w:p>
    <w:p w14:paraId="39F1F389" w14:textId="77777777" w:rsidR="004C36E6" w:rsidRDefault="004C36E6" w:rsidP="004C36E6"/>
    <w:p w14:paraId="12189847" w14:textId="77777777" w:rsidR="004C36E6" w:rsidRPr="00A16454" w:rsidRDefault="004C36E6" w:rsidP="004C36E6">
      <w:pPr>
        <w:rPr>
          <w:b/>
        </w:rPr>
      </w:pPr>
      <w:proofErr w:type="spellStart"/>
      <w:proofErr w:type="gramStart"/>
      <w:r w:rsidRPr="00A16454">
        <w:rPr>
          <w:b/>
        </w:rPr>
        <w:t>whi</w:t>
      </w:r>
      <w:proofErr w:type="spellEnd"/>
      <w:proofErr w:type="gramEnd"/>
      <w:r w:rsidRPr="00A16454">
        <w:rPr>
          <w:b/>
        </w:rPr>
        <w:t xml:space="preserve"> cross section -&gt; </w:t>
      </w:r>
    </w:p>
    <w:p w14:paraId="3019EF32" w14:textId="77777777" w:rsidR="004C36E6" w:rsidRPr="00A16454" w:rsidRDefault="004C36E6" w:rsidP="004C36E6">
      <w:pPr>
        <w:rPr>
          <w:b/>
        </w:rPr>
      </w:pPr>
      <w:proofErr w:type="gramStart"/>
      <w:r w:rsidRPr="00A16454">
        <w:rPr>
          <w:b/>
        </w:rPr>
        <w:t>while</w:t>
      </w:r>
      <w:proofErr w:type="gramEnd"/>
      <w:r w:rsidRPr="00A16454">
        <w:rPr>
          <w:b/>
        </w:rPr>
        <w:t xml:space="preserve"> the cross section </w:t>
      </w:r>
    </w:p>
    <w:p w14:paraId="6DFA1A71" w14:textId="77777777" w:rsidR="004C36E6" w:rsidRDefault="004C36E6" w:rsidP="004C36E6"/>
    <w:p w14:paraId="2ED5539E" w14:textId="5596E0B4" w:rsidR="004C36E6" w:rsidRDefault="00A16454" w:rsidP="004C36E6">
      <w:proofErr w:type="gramStart"/>
      <w:r>
        <w:t>fixed</w:t>
      </w:r>
      <w:proofErr w:type="gramEnd"/>
    </w:p>
    <w:p w14:paraId="48F5A3E6" w14:textId="77777777" w:rsidR="004C36E6" w:rsidRDefault="004C36E6" w:rsidP="004C36E6"/>
    <w:p w14:paraId="643D0ECF" w14:textId="46410282" w:rsidR="004C36E6" w:rsidRPr="00A16454" w:rsidRDefault="004C36E6" w:rsidP="004C36E6">
      <w:pPr>
        <w:rPr>
          <w:b/>
        </w:rPr>
      </w:pPr>
      <w:r w:rsidRPr="00A16454">
        <w:rPr>
          <w:b/>
        </w:rPr>
        <w:t>Sentence starting "Assuming a solar" is a</w:t>
      </w:r>
      <w:r w:rsidR="00A16454" w:rsidRPr="00A16454">
        <w:rPr>
          <w:b/>
        </w:rPr>
        <w:t xml:space="preserve"> sentence fragment and contains </w:t>
      </w:r>
      <w:r w:rsidRPr="00A16454">
        <w:rPr>
          <w:b/>
        </w:rPr>
        <w:t>a problematic mixture of super and subscripts on the n_O^2_+</w:t>
      </w:r>
    </w:p>
    <w:p w14:paraId="156E0095" w14:textId="77777777" w:rsidR="004C36E6" w:rsidRDefault="004C36E6" w:rsidP="004C36E6"/>
    <w:p w14:paraId="3818FE64" w14:textId="084AF1A0" w:rsidR="004C36E6" w:rsidRDefault="001524FE" w:rsidP="004C36E6">
      <w:r>
        <w:t>Three sentences near this point have been reworded.</w:t>
      </w:r>
    </w:p>
    <w:p w14:paraId="31E406E4" w14:textId="77777777" w:rsidR="004C36E6" w:rsidRDefault="004C36E6" w:rsidP="004C36E6"/>
    <w:p w14:paraId="13E91406" w14:textId="77777777" w:rsidR="004C36E6" w:rsidRPr="001524FE" w:rsidRDefault="004C36E6" w:rsidP="004C36E6">
      <w:pPr>
        <w:rPr>
          <w:b/>
        </w:rPr>
      </w:pPr>
      <w:proofErr w:type="gramStart"/>
      <w:r w:rsidRPr="001524FE">
        <w:rPr>
          <w:b/>
        </w:rPr>
        <w:t>page</w:t>
      </w:r>
      <w:proofErr w:type="gramEnd"/>
      <w:r w:rsidRPr="001524FE">
        <w:rPr>
          <w:b/>
        </w:rPr>
        <w:t xml:space="preserve"> 8</w:t>
      </w:r>
    </w:p>
    <w:p w14:paraId="51016362" w14:textId="77777777" w:rsidR="004C36E6" w:rsidRPr="001524FE" w:rsidRDefault="004C36E6" w:rsidP="004C36E6">
      <w:pPr>
        <w:rPr>
          <w:b/>
        </w:rPr>
      </w:pPr>
      <w:proofErr w:type="gramStart"/>
      <w:r w:rsidRPr="001524FE">
        <w:rPr>
          <w:b/>
        </w:rPr>
        <w:t>and</w:t>
      </w:r>
      <w:proofErr w:type="gramEnd"/>
      <w:r w:rsidRPr="001524FE">
        <w:rPr>
          <w:b/>
        </w:rPr>
        <w:t xml:space="preserve"> the distance they move -&gt;</w:t>
      </w:r>
    </w:p>
    <w:p w14:paraId="0979AB84" w14:textId="77777777" w:rsidR="004C36E6" w:rsidRPr="001524FE" w:rsidRDefault="004C36E6" w:rsidP="004C36E6">
      <w:pPr>
        <w:rPr>
          <w:b/>
        </w:rPr>
      </w:pPr>
      <w:proofErr w:type="gramStart"/>
      <w:r w:rsidRPr="001524FE">
        <w:rPr>
          <w:b/>
        </w:rPr>
        <w:t>and</w:t>
      </w:r>
      <w:proofErr w:type="gramEnd"/>
      <w:r w:rsidRPr="001524FE">
        <w:rPr>
          <w:b/>
        </w:rPr>
        <w:t xml:space="preserve"> the distances they move</w:t>
      </w:r>
    </w:p>
    <w:p w14:paraId="1BB5A8AB" w14:textId="77777777" w:rsidR="004C36E6" w:rsidRDefault="004C36E6" w:rsidP="004C36E6"/>
    <w:p w14:paraId="23146710" w14:textId="530D74EC" w:rsidR="004C36E6" w:rsidRDefault="001524FE" w:rsidP="004C36E6">
      <w:proofErr w:type="gramStart"/>
      <w:r>
        <w:t>fixed</w:t>
      </w:r>
      <w:proofErr w:type="gramEnd"/>
    </w:p>
    <w:p w14:paraId="2A951A56" w14:textId="77777777" w:rsidR="000A730A" w:rsidRDefault="000A730A"/>
    <w:sectPr w:rsidR="000A730A" w:rsidSect="00D30A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Bookman Old Style">
    <w:panose1 w:val="02050604050505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Palatino">
    <w:panose1 w:val="00000000000000000000"/>
    <w:charset w:val="00"/>
    <w:family w:val="auto"/>
    <w:pitch w:val="variable"/>
    <w:sig w:usb0="A00002FF" w:usb1="7800205A" w:usb2="14600000" w:usb3="00000000" w:csb0="00000193" w:csb1="00000000"/>
  </w:font>
  <w:font w:name="ＭＳ ゴシック">
    <w:charset w:val="4E"/>
    <w:family w:val="auto"/>
    <w:pitch w:val="variable"/>
    <w:sig w:usb0="00000001" w:usb1="08070000" w:usb2="00000010" w:usb3="00000000" w:csb0="00020000"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975778"/>
    <w:multiLevelType w:val="multilevel"/>
    <w:tmpl w:val="C5A4DA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F882A4B"/>
    <w:multiLevelType w:val="multilevel"/>
    <w:tmpl w:val="8C5C32F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7DE92128"/>
    <w:multiLevelType w:val="multilevel"/>
    <w:tmpl w:val="47C82A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236"/>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6E6"/>
    <w:rsid w:val="00000605"/>
    <w:rsid w:val="00002174"/>
    <w:rsid w:val="00002D9A"/>
    <w:rsid w:val="000103C4"/>
    <w:rsid w:val="00010564"/>
    <w:rsid w:val="00017665"/>
    <w:rsid w:val="00026A84"/>
    <w:rsid w:val="000322C3"/>
    <w:rsid w:val="000335A3"/>
    <w:rsid w:val="00033A18"/>
    <w:rsid w:val="00041722"/>
    <w:rsid w:val="00067F86"/>
    <w:rsid w:val="0008710E"/>
    <w:rsid w:val="000956B6"/>
    <w:rsid w:val="0009613E"/>
    <w:rsid w:val="000A5F94"/>
    <w:rsid w:val="000A6191"/>
    <w:rsid w:val="000A730A"/>
    <w:rsid w:val="000A75D7"/>
    <w:rsid w:val="000B17F8"/>
    <w:rsid w:val="000C162E"/>
    <w:rsid w:val="000C6F12"/>
    <w:rsid w:val="000D687E"/>
    <w:rsid w:val="000E0D7B"/>
    <w:rsid w:val="000E2904"/>
    <w:rsid w:val="000E3EF7"/>
    <w:rsid w:val="000E5CE9"/>
    <w:rsid w:val="000F2B7F"/>
    <w:rsid w:val="000F5CB7"/>
    <w:rsid w:val="0012676C"/>
    <w:rsid w:val="00132439"/>
    <w:rsid w:val="00137887"/>
    <w:rsid w:val="00140A49"/>
    <w:rsid w:val="00145DAF"/>
    <w:rsid w:val="00147F74"/>
    <w:rsid w:val="0015115C"/>
    <w:rsid w:val="001524FE"/>
    <w:rsid w:val="0015601F"/>
    <w:rsid w:val="001571C3"/>
    <w:rsid w:val="001659F1"/>
    <w:rsid w:val="001740CC"/>
    <w:rsid w:val="00182C4D"/>
    <w:rsid w:val="0018352E"/>
    <w:rsid w:val="00190FD7"/>
    <w:rsid w:val="001939B2"/>
    <w:rsid w:val="001B70CC"/>
    <w:rsid w:val="001C003F"/>
    <w:rsid w:val="001C07C0"/>
    <w:rsid w:val="001C2097"/>
    <w:rsid w:val="001D7460"/>
    <w:rsid w:val="001E2E76"/>
    <w:rsid w:val="001E3F6B"/>
    <w:rsid w:val="001E5C70"/>
    <w:rsid w:val="00212541"/>
    <w:rsid w:val="00216FED"/>
    <w:rsid w:val="00222665"/>
    <w:rsid w:val="002228E3"/>
    <w:rsid w:val="00233EFD"/>
    <w:rsid w:val="00237187"/>
    <w:rsid w:val="00240396"/>
    <w:rsid w:val="00241F93"/>
    <w:rsid w:val="00244EB8"/>
    <w:rsid w:val="00262487"/>
    <w:rsid w:val="00276D3A"/>
    <w:rsid w:val="00282561"/>
    <w:rsid w:val="00284D3B"/>
    <w:rsid w:val="00291EF1"/>
    <w:rsid w:val="00292E52"/>
    <w:rsid w:val="0029545C"/>
    <w:rsid w:val="002A0F39"/>
    <w:rsid w:val="002A3A6D"/>
    <w:rsid w:val="002C69B0"/>
    <w:rsid w:val="002F0A2A"/>
    <w:rsid w:val="002F1CF1"/>
    <w:rsid w:val="002F20A5"/>
    <w:rsid w:val="002F4ABA"/>
    <w:rsid w:val="00301E46"/>
    <w:rsid w:val="00304BC6"/>
    <w:rsid w:val="00315F39"/>
    <w:rsid w:val="00331E3E"/>
    <w:rsid w:val="003429A0"/>
    <w:rsid w:val="00347D88"/>
    <w:rsid w:val="00360F18"/>
    <w:rsid w:val="00362472"/>
    <w:rsid w:val="00382D52"/>
    <w:rsid w:val="00383139"/>
    <w:rsid w:val="00394D1A"/>
    <w:rsid w:val="003A11CD"/>
    <w:rsid w:val="003A5E91"/>
    <w:rsid w:val="003A62E6"/>
    <w:rsid w:val="003E0025"/>
    <w:rsid w:val="003E4BA6"/>
    <w:rsid w:val="003E64AB"/>
    <w:rsid w:val="003E75E1"/>
    <w:rsid w:val="003F03FE"/>
    <w:rsid w:val="0040157C"/>
    <w:rsid w:val="004132C7"/>
    <w:rsid w:val="00425109"/>
    <w:rsid w:val="00433B15"/>
    <w:rsid w:val="00435155"/>
    <w:rsid w:val="00454F3B"/>
    <w:rsid w:val="00462141"/>
    <w:rsid w:val="00465391"/>
    <w:rsid w:val="004720E1"/>
    <w:rsid w:val="0048433A"/>
    <w:rsid w:val="004A5643"/>
    <w:rsid w:val="004A5A6E"/>
    <w:rsid w:val="004B45F3"/>
    <w:rsid w:val="004B54ED"/>
    <w:rsid w:val="004C36E6"/>
    <w:rsid w:val="004D5F33"/>
    <w:rsid w:val="004E0C12"/>
    <w:rsid w:val="004E531A"/>
    <w:rsid w:val="004E79EE"/>
    <w:rsid w:val="004F469A"/>
    <w:rsid w:val="00511E49"/>
    <w:rsid w:val="00520A45"/>
    <w:rsid w:val="00525F90"/>
    <w:rsid w:val="00550816"/>
    <w:rsid w:val="0055168A"/>
    <w:rsid w:val="00553994"/>
    <w:rsid w:val="00562AB7"/>
    <w:rsid w:val="00584B43"/>
    <w:rsid w:val="00591B74"/>
    <w:rsid w:val="00593AE3"/>
    <w:rsid w:val="005A52E8"/>
    <w:rsid w:val="005A5CA3"/>
    <w:rsid w:val="005B5B8A"/>
    <w:rsid w:val="005D6DD4"/>
    <w:rsid w:val="005E553E"/>
    <w:rsid w:val="005F6D00"/>
    <w:rsid w:val="006017B5"/>
    <w:rsid w:val="006051B4"/>
    <w:rsid w:val="00606A61"/>
    <w:rsid w:val="00610028"/>
    <w:rsid w:val="006153AC"/>
    <w:rsid w:val="006155DD"/>
    <w:rsid w:val="0062066D"/>
    <w:rsid w:val="00647957"/>
    <w:rsid w:val="006515B6"/>
    <w:rsid w:val="0065390F"/>
    <w:rsid w:val="00655E2D"/>
    <w:rsid w:val="00657F02"/>
    <w:rsid w:val="00676C85"/>
    <w:rsid w:val="00677106"/>
    <w:rsid w:val="00677502"/>
    <w:rsid w:val="00690646"/>
    <w:rsid w:val="00695557"/>
    <w:rsid w:val="00695F1F"/>
    <w:rsid w:val="006A65E6"/>
    <w:rsid w:val="006A6DB9"/>
    <w:rsid w:val="006B26A9"/>
    <w:rsid w:val="006B4B15"/>
    <w:rsid w:val="006C05C8"/>
    <w:rsid w:val="006D70C8"/>
    <w:rsid w:val="006E3DD9"/>
    <w:rsid w:val="006F41E0"/>
    <w:rsid w:val="006F708F"/>
    <w:rsid w:val="00727A4E"/>
    <w:rsid w:val="00730597"/>
    <w:rsid w:val="00740641"/>
    <w:rsid w:val="00753B1C"/>
    <w:rsid w:val="00762B3E"/>
    <w:rsid w:val="00764D9E"/>
    <w:rsid w:val="00777647"/>
    <w:rsid w:val="00780E0C"/>
    <w:rsid w:val="00785FE8"/>
    <w:rsid w:val="007872B8"/>
    <w:rsid w:val="007A3353"/>
    <w:rsid w:val="007A73E3"/>
    <w:rsid w:val="007B1DB2"/>
    <w:rsid w:val="007C255D"/>
    <w:rsid w:val="007D14F7"/>
    <w:rsid w:val="007D5033"/>
    <w:rsid w:val="007D6504"/>
    <w:rsid w:val="007F0E84"/>
    <w:rsid w:val="007F3180"/>
    <w:rsid w:val="007F6BB3"/>
    <w:rsid w:val="00805291"/>
    <w:rsid w:val="0080602A"/>
    <w:rsid w:val="00806DB5"/>
    <w:rsid w:val="00810FF4"/>
    <w:rsid w:val="00814125"/>
    <w:rsid w:val="0082331C"/>
    <w:rsid w:val="0084293B"/>
    <w:rsid w:val="008478E3"/>
    <w:rsid w:val="00850493"/>
    <w:rsid w:val="008517B5"/>
    <w:rsid w:val="00852591"/>
    <w:rsid w:val="0086408D"/>
    <w:rsid w:val="00876097"/>
    <w:rsid w:val="008842DA"/>
    <w:rsid w:val="008A7609"/>
    <w:rsid w:val="008B4432"/>
    <w:rsid w:val="008B6703"/>
    <w:rsid w:val="008C352D"/>
    <w:rsid w:val="008C776D"/>
    <w:rsid w:val="008E067D"/>
    <w:rsid w:val="008F0580"/>
    <w:rsid w:val="008F3357"/>
    <w:rsid w:val="008F50A3"/>
    <w:rsid w:val="008F6C76"/>
    <w:rsid w:val="0090038E"/>
    <w:rsid w:val="009104B2"/>
    <w:rsid w:val="00914714"/>
    <w:rsid w:val="00916688"/>
    <w:rsid w:val="0092623D"/>
    <w:rsid w:val="0093004F"/>
    <w:rsid w:val="00931316"/>
    <w:rsid w:val="00945A2E"/>
    <w:rsid w:val="009528B6"/>
    <w:rsid w:val="00953060"/>
    <w:rsid w:val="00966CA2"/>
    <w:rsid w:val="00971646"/>
    <w:rsid w:val="00973FA7"/>
    <w:rsid w:val="00974B57"/>
    <w:rsid w:val="0099080E"/>
    <w:rsid w:val="00990D72"/>
    <w:rsid w:val="00997109"/>
    <w:rsid w:val="009A1AEA"/>
    <w:rsid w:val="009A4848"/>
    <w:rsid w:val="009A7019"/>
    <w:rsid w:val="009B6E0E"/>
    <w:rsid w:val="009C18B9"/>
    <w:rsid w:val="009C59EB"/>
    <w:rsid w:val="009D1879"/>
    <w:rsid w:val="009D7E2F"/>
    <w:rsid w:val="009F24DD"/>
    <w:rsid w:val="00A02D26"/>
    <w:rsid w:val="00A16454"/>
    <w:rsid w:val="00A17C42"/>
    <w:rsid w:val="00A21870"/>
    <w:rsid w:val="00A3586A"/>
    <w:rsid w:val="00A52E0A"/>
    <w:rsid w:val="00A62A35"/>
    <w:rsid w:val="00A63C0E"/>
    <w:rsid w:val="00A70337"/>
    <w:rsid w:val="00A71EE1"/>
    <w:rsid w:val="00A7245D"/>
    <w:rsid w:val="00A73373"/>
    <w:rsid w:val="00A83EF0"/>
    <w:rsid w:val="00A84D7E"/>
    <w:rsid w:val="00A96580"/>
    <w:rsid w:val="00AA0BBF"/>
    <w:rsid w:val="00AA173F"/>
    <w:rsid w:val="00AA5647"/>
    <w:rsid w:val="00AA7BAF"/>
    <w:rsid w:val="00AB293F"/>
    <w:rsid w:val="00AB397D"/>
    <w:rsid w:val="00AC36BA"/>
    <w:rsid w:val="00AC6B84"/>
    <w:rsid w:val="00AD1AAD"/>
    <w:rsid w:val="00AE23AF"/>
    <w:rsid w:val="00B01E59"/>
    <w:rsid w:val="00B0280B"/>
    <w:rsid w:val="00B105FB"/>
    <w:rsid w:val="00B12D7B"/>
    <w:rsid w:val="00B50762"/>
    <w:rsid w:val="00B5082D"/>
    <w:rsid w:val="00BB683A"/>
    <w:rsid w:val="00BB7A87"/>
    <w:rsid w:val="00BC0303"/>
    <w:rsid w:val="00BC2889"/>
    <w:rsid w:val="00BE78F8"/>
    <w:rsid w:val="00BF4CE6"/>
    <w:rsid w:val="00C124E5"/>
    <w:rsid w:val="00C20244"/>
    <w:rsid w:val="00C3496C"/>
    <w:rsid w:val="00C36A20"/>
    <w:rsid w:val="00C37236"/>
    <w:rsid w:val="00C40925"/>
    <w:rsid w:val="00C42BB9"/>
    <w:rsid w:val="00C53940"/>
    <w:rsid w:val="00C74053"/>
    <w:rsid w:val="00C755FB"/>
    <w:rsid w:val="00C83D59"/>
    <w:rsid w:val="00C90A45"/>
    <w:rsid w:val="00C959FC"/>
    <w:rsid w:val="00CA2F01"/>
    <w:rsid w:val="00CA5790"/>
    <w:rsid w:val="00CA7300"/>
    <w:rsid w:val="00CB43AB"/>
    <w:rsid w:val="00CB6424"/>
    <w:rsid w:val="00CC3B71"/>
    <w:rsid w:val="00CE19EA"/>
    <w:rsid w:val="00CE5687"/>
    <w:rsid w:val="00D10C7F"/>
    <w:rsid w:val="00D15AB8"/>
    <w:rsid w:val="00D22AB6"/>
    <w:rsid w:val="00D30A3D"/>
    <w:rsid w:val="00D35F25"/>
    <w:rsid w:val="00D521E2"/>
    <w:rsid w:val="00D523D7"/>
    <w:rsid w:val="00D54B83"/>
    <w:rsid w:val="00D63433"/>
    <w:rsid w:val="00D64F6D"/>
    <w:rsid w:val="00D744B2"/>
    <w:rsid w:val="00DB3700"/>
    <w:rsid w:val="00DC29AF"/>
    <w:rsid w:val="00DC40BC"/>
    <w:rsid w:val="00DC6724"/>
    <w:rsid w:val="00DD1CF5"/>
    <w:rsid w:val="00DD3D77"/>
    <w:rsid w:val="00DD4DEF"/>
    <w:rsid w:val="00E10093"/>
    <w:rsid w:val="00E1030D"/>
    <w:rsid w:val="00E21417"/>
    <w:rsid w:val="00E32E65"/>
    <w:rsid w:val="00E47518"/>
    <w:rsid w:val="00E57DAE"/>
    <w:rsid w:val="00E620A9"/>
    <w:rsid w:val="00E63CFC"/>
    <w:rsid w:val="00E72B2B"/>
    <w:rsid w:val="00E80745"/>
    <w:rsid w:val="00E817B3"/>
    <w:rsid w:val="00E83427"/>
    <w:rsid w:val="00E8571F"/>
    <w:rsid w:val="00E95F8E"/>
    <w:rsid w:val="00EA4761"/>
    <w:rsid w:val="00EC17ED"/>
    <w:rsid w:val="00EC39F4"/>
    <w:rsid w:val="00ED12DD"/>
    <w:rsid w:val="00ED54D6"/>
    <w:rsid w:val="00EE0D1F"/>
    <w:rsid w:val="00EE27F0"/>
    <w:rsid w:val="00EF4E09"/>
    <w:rsid w:val="00EF51E2"/>
    <w:rsid w:val="00F0634D"/>
    <w:rsid w:val="00F2769F"/>
    <w:rsid w:val="00F30A0F"/>
    <w:rsid w:val="00F33028"/>
    <w:rsid w:val="00F348CF"/>
    <w:rsid w:val="00F34FC5"/>
    <w:rsid w:val="00F35F2A"/>
    <w:rsid w:val="00F36970"/>
    <w:rsid w:val="00F44AF5"/>
    <w:rsid w:val="00F5028A"/>
    <w:rsid w:val="00F65315"/>
    <w:rsid w:val="00F667D5"/>
    <w:rsid w:val="00F7533A"/>
    <w:rsid w:val="00F80667"/>
    <w:rsid w:val="00F83D6D"/>
    <w:rsid w:val="00FB01B5"/>
    <w:rsid w:val="00FB682E"/>
    <w:rsid w:val="00FC6ADF"/>
    <w:rsid w:val="00FD0D1B"/>
    <w:rsid w:val="00FE58CA"/>
    <w:rsid w:val="00FF31D4"/>
    <w:rsid w:val="00FF38C4"/>
    <w:rsid w:val="00FF5F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BE5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5F06"/>
    <w:pPr>
      <w:widowControl w:val="0"/>
      <w:spacing w:after="200" w:line="276" w:lineRule="auto"/>
    </w:pPr>
    <w:rPr>
      <w:rFonts w:ascii="Bookman Old Style" w:eastAsiaTheme="minorHAnsi" w:hAnsi="Bookman Old Style" w:cstheme="minorBidi"/>
      <w:sz w:val="22"/>
      <w:szCs w:val="22"/>
      <w:lang w:eastAsia="en-US"/>
    </w:rPr>
  </w:style>
  <w:style w:type="paragraph" w:styleId="Heading1">
    <w:name w:val="heading 1"/>
    <w:basedOn w:val="Normal"/>
    <w:next w:val="Normal"/>
    <w:link w:val="Heading1Char"/>
    <w:autoRedefine/>
    <w:uiPriority w:val="9"/>
    <w:qFormat/>
    <w:rsid w:val="00727A4E"/>
    <w:pPr>
      <w:keepNext/>
      <w:keepLines/>
      <w:widowControl/>
      <w:numPr>
        <w:numId w:val="3"/>
      </w:numPr>
      <w:spacing w:before="480" w:after="0" w:line="300" w:lineRule="exact"/>
      <w:outlineLvl w:val="0"/>
    </w:pPr>
    <w:rPr>
      <w:rFonts w:ascii="Palatino" w:eastAsiaTheme="majorEastAsia" w:hAnsi="Palatino" w:cstheme="majorBidi"/>
      <w:b/>
      <w:bCs/>
      <w:sz w:val="32"/>
      <w:szCs w:val="32"/>
    </w:rPr>
  </w:style>
  <w:style w:type="paragraph" w:styleId="Heading2">
    <w:name w:val="heading 2"/>
    <w:basedOn w:val="Normal"/>
    <w:next w:val="Normal"/>
    <w:link w:val="Heading2Char"/>
    <w:autoRedefine/>
    <w:uiPriority w:val="9"/>
    <w:unhideWhenUsed/>
    <w:qFormat/>
    <w:rsid w:val="00727A4E"/>
    <w:pPr>
      <w:keepNext/>
      <w:keepLines/>
      <w:widowControl/>
      <w:numPr>
        <w:ilvl w:val="1"/>
        <w:numId w:val="3"/>
      </w:numPr>
      <w:spacing w:before="200" w:after="0" w:line="300" w:lineRule="exact"/>
      <w:outlineLvl w:val="1"/>
    </w:pPr>
    <w:rPr>
      <w:rFonts w:ascii="Palatino" w:eastAsiaTheme="majorEastAsia" w:hAnsi="Palatino" w:cstheme="majorBidi"/>
      <w:b/>
      <w:bCs/>
      <w:sz w:val="28"/>
      <w:szCs w:val="26"/>
    </w:rPr>
  </w:style>
  <w:style w:type="paragraph" w:styleId="Heading3">
    <w:name w:val="heading 3"/>
    <w:basedOn w:val="Normal"/>
    <w:next w:val="Normal"/>
    <w:link w:val="Heading3Char"/>
    <w:autoRedefine/>
    <w:uiPriority w:val="9"/>
    <w:unhideWhenUsed/>
    <w:qFormat/>
    <w:rsid w:val="00727A4E"/>
    <w:pPr>
      <w:keepNext/>
      <w:keepLines/>
      <w:widowControl/>
      <w:numPr>
        <w:ilvl w:val="2"/>
        <w:numId w:val="3"/>
      </w:numPr>
      <w:spacing w:before="200" w:after="0" w:line="300" w:lineRule="exact"/>
      <w:outlineLvl w:val="2"/>
    </w:pPr>
    <w:rPr>
      <w:rFonts w:ascii="Palatino" w:eastAsiaTheme="majorEastAsia" w:hAnsi="Palatino" w:cstheme="majorBidi"/>
      <w:b/>
      <w:b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rsid w:val="00D30A3D"/>
    <w:pPr>
      <w:spacing w:before="60" w:line="240" w:lineRule="atLeast"/>
      <w:ind w:firstLine="288"/>
    </w:pPr>
    <w:rPr>
      <w:rFonts w:ascii="Book Antiqua" w:hAnsi="Book Antiqua"/>
      <w:sz w:val="20"/>
      <w:szCs w:val="20"/>
    </w:rPr>
  </w:style>
  <w:style w:type="paragraph" w:styleId="ListParagraph">
    <w:name w:val="List Paragraph"/>
    <w:basedOn w:val="Normal"/>
    <w:uiPriority w:val="34"/>
    <w:qFormat/>
    <w:rsid w:val="0082331C"/>
    <w:pPr>
      <w:ind w:left="720"/>
    </w:pPr>
  </w:style>
  <w:style w:type="character" w:customStyle="1" w:styleId="Heading1Char">
    <w:name w:val="Heading 1 Char"/>
    <w:basedOn w:val="DefaultParagraphFont"/>
    <w:link w:val="Heading1"/>
    <w:uiPriority w:val="9"/>
    <w:rsid w:val="00727A4E"/>
    <w:rPr>
      <w:rFonts w:ascii="Palatino" w:eastAsiaTheme="majorEastAsia" w:hAnsi="Palatino" w:cstheme="majorBidi"/>
      <w:b/>
      <w:bCs/>
      <w:sz w:val="32"/>
      <w:szCs w:val="32"/>
      <w:lang w:eastAsia="en-US"/>
    </w:rPr>
  </w:style>
  <w:style w:type="character" w:customStyle="1" w:styleId="Heading2Char">
    <w:name w:val="Heading 2 Char"/>
    <w:basedOn w:val="DefaultParagraphFont"/>
    <w:link w:val="Heading2"/>
    <w:uiPriority w:val="9"/>
    <w:rsid w:val="00727A4E"/>
    <w:rPr>
      <w:rFonts w:ascii="Palatino" w:eastAsiaTheme="majorEastAsia" w:hAnsi="Palatino" w:cstheme="majorBidi"/>
      <w:b/>
      <w:bCs/>
      <w:sz w:val="28"/>
      <w:szCs w:val="26"/>
      <w:lang w:eastAsia="en-US"/>
    </w:rPr>
  </w:style>
  <w:style w:type="character" w:customStyle="1" w:styleId="Heading3Char">
    <w:name w:val="Heading 3 Char"/>
    <w:basedOn w:val="DefaultParagraphFont"/>
    <w:link w:val="Heading3"/>
    <w:uiPriority w:val="9"/>
    <w:rsid w:val="00727A4E"/>
    <w:rPr>
      <w:rFonts w:ascii="Palatino" w:eastAsiaTheme="majorEastAsia" w:hAnsi="Palatino" w:cstheme="majorBidi"/>
      <w:b/>
      <w:bCs/>
      <w:sz w:val="26"/>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5F06"/>
    <w:pPr>
      <w:widowControl w:val="0"/>
      <w:spacing w:after="200" w:line="276" w:lineRule="auto"/>
    </w:pPr>
    <w:rPr>
      <w:rFonts w:ascii="Bookman Old Style" w:eastAsiaTheme="minorHAnsi" w:hAnsi="Bookman Old Style" w:cstheme="minorBidi"/>
      <w:sz w:val="22"/>
      <w:szCs w:val="22"/>
      <w:lang w:eastAsia="en-US"/>
    </w:rPr>
  </w:style>
  <w:style w:type="paragraph" w:styleId="Heading1">
    <w:name w:val="heading 1"/>
    <w:basedOn w:val="Normal"/>
    <w:next w:val="Normal"/>
    <w:link w:val="Heading1Char"/>
    <w:autoRedefine/>
    <w:uiPriority w:val="9"/>
    <w:qFormat/>
    <w:rsid w:val="00727A4E"/>
    <w:pPr>
      <w:keepNext/>
      <w:keepLines/>
      <w:widowControl/>
      <w:numPr>
        <w:numId w:val="3"/>
      </w:numPr>
      <w:spacing w:before="480" w:after="0" w:line="300" w:lineRule="exact"/>
      <w:outlineLvl w:val="0"/>
    </w:pPr>
    <w:rPr>
      <w:rFonts w:ascii="Palatino" w:eastAsiaTheme="majorEastAsia" w:hAnsi="Palatino" w:cstheme="majorBidi"/>
      <w:b/>
      <w:bCs/>
      <w:sz w:val="32"/>
      <w:szCs w:val="32"/>
    </w:rPr>
  </w:style>
  <w:style w:type="paragraph" w:styleId="Heading2">
    <w:name w:val="heading 2"/>
    <w:basedOn w:val="Normal"/>
    <w:next w:val="Normal"/>
    <w:link w:val="Heading2Char"/>
    <w:autoRedefine/>
    <w:uiPriority w:val="9"/>
    <w:unhideWhenUsed/>
    <w:qFormat/>
    <w:rsid w:val="00727A4E"/>
    <w:pPr>
      <w:keepNext/>
      <w:keepLines/>
      <w:widowControl/>
      <w:numPr>
        <w:ilvl w:val="1"/>
        <w:numId w:val="3"/>
      </w:numPr>
      <w:spacing w:before="200" w:after="0" w:line="300" w:lineRule="exact"/>
      <w:outlineLvl w:val="1"/>
    </w:pPr>
    <w:rPr>
      <w:rFonts w:ascii="Palatino" w:eastAsiaTheme="majorEastAsia" w:hAnsi="Palatino" w:cstheme="majorBidi"/>
      <w:b/>
      <w:bCs/>
      <w:sz w:val="28"/>
      <w:szCs w:val="26"/>
    </w:rPr>
  </w:style>
  <w:style w:type="paragraph" w:styleId="Heading3">
    <w:name w:val="heading 3"/>
    <w:basedOn w:val="Normal"/>
    <w:next w:val="Normal"/>
    <w:link w:val="Heading3Char"/>
    <w:autoRedefine/>
    <w:uiPriority w:val="9"/>
    <w:unhideWhenUsed/>
    <w:qFormat/>
    <w:rsid w:val="00727A4E"/>
    <w:pPr>
      <w:keepNext/>
      <w:keepLines/>
      <w:widowControl/>
      <w:numPr>
        <w:ilvl w:val="2"/>
        <w:numId w:val="3"/>
      </w:numPr>
      <w:spacing w:before="200" w:after="0" w:line="300" w:lineRule="exact"/>
      <w:outlineLvl w:val="2"/>
    </w:pPr>
    <w:rPr>
      <w:rFonts w:ascii="Palatino" w:eastAsiaTheme="majorEastAsia" w:hAnsi="Palatino" w:cstheme="majorBidi"/>
      <w:b/>
      <w:b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rsid w:val="00D30A3D"/>
    <w:pPr>
      <w:spacing w:before="60" w:line="240" w:lineRule="atLeast"/>
      <w:ind w:firstLine="288"/>
    </w:pPr>
    <w:rPr>
      <w:rFonts w:ascii="Book Antiqua" w:hAnsi="Book Antiqua"/>
      <w:sz w:val="20"/>
      <w:szCs w:val="20"/>
    </w:rPr>
  </w:style>
  <w:style w:type="paragraph" w:styleId="ListParagraph">
    <w:name w:val="List Paragraph"/>
    <w:basedOn w:val="Normal"/>
    <w:uiPriority w:val="34"/>
    <w:qFormat/>
    <w:rsid w:val="0082331C"/>
    <w:pPr>
      <w:ind w:left="720"/>
    </w:pPr>
  </w:style>
  <w:style w:type="character" w:customStyle="1" w:styleId="Heading1Char">
    <w:name w:val="Heading 1 Char"/>
    <w:basedOn w:val="DefaultParagraphFont"/>
    <w:link w:val="Heading1"/>
    <w:uiPriority w:val="9"/>
    <w:rsid w:val="00727A4E"/>
    <w:rPr>
      <w:rFonts w:ascii="Palatino" w:eastAsiaTheme="majorEastAsia" w:hAnsi="Palatino" w:cstheme="majorBidi"/>
      <w:b/>
      <w:bCs/>
      <w:sz w:val="32"/>
      <w:szCs w:val="32"/>
      <w:lang w:eastAsia="en-US"/>
    </w:rPr>
  </w:style>
  <w:style w:type="character" w:customStyle="1" w:styleId="Heading2Char">
    <w:name w:val="Heading 2 Char"/>
    <w:basedOn w:val="DefaultParagraphFont"/>
    <w:link w:val="Heading2"/>
    <w:uiPriority w:val="9"/>
    <w:rsid w:val="00727A4E"/>
    <w:rPr>
      <w:rFonts w:ascii="Palatino" w:eastAsiaTheme="majorEastAsia" w:hAnsi="Palatino" w:cstheme="majorBidi"/>
      <w:b/>
      <w:bCs/>
      <w:sz w:val="28"/>
      <w:szCs w:val="26"/>
      <w:lang w:eastAsia="en-US"/>
    </w:rPr>
  </w:style>
  <w:style w:type="character" w:customStyle="1" w:styleId="Heading3Char">
    <w:name w:val="Heading 3 Char"/>
    <w:basedOn w:val="DefaultParagraphFont"/>
    <w:link w:val="Heading3"/>
    <w:uiPriority w:val="9"/>
    <w:rsid w:val="00727A4E"/>
    <w:rPr>
      <w:rFonts w:ascii="Palatino" w:eastAsiaTheme="majorEastAsia" w:hAnsi="Palatino" w:cstheme="majorBidi"/>
      <w:b/>
      <w:bCs/>
      <w:sz w:val="26"/>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959</Words>
  <Characters>5469</Characters>
  <Application>Microsoft Macintosh Word</Application>
  <DocSecurity>0</DocSecurity>
  <Lines>45</Lines>
  <Paragraphs>12</Paragraphs>
  <ScaleCrop>false</ScaleCrop>
  <Company/>
  <LinksUpToDate>false</LinksUpToDate>
  <CharactersWithSpaces>6416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Ferland</dc:creator>
  <cp:keywords/>
  <dc:description/>
  <cp:lastModifiedBy>Gary Ferland</cp:lastModifiedBy>
  <cp:revision>14</cp:revision>
  <dcterms:created xsi:type="dcterms:W3CDTF">2016-03-11T21:56:00Z</dcterms:created>
  <dcterms:modified xsi:type="dcterms:W3CDTF">2016-03-11T23:33:00Z</dcterms:modified>
</cp:coreProperties>
</file>