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9B1391" w:rsidRDefault="00EE32AD" w:rsidP="00EE32AD">
      <w:pPr>
        <w:jc w:val="center"/>
        <w:rPr>
          <w:b/>
          <w:sz w:val="28"/>
          <w:szCs w:val="28"/>
          <w:lang w:val="ru-RU"/>
        </w:rPr>
      </w:pPr>
      <w:r w:rsidRPr="00EE32AD">
        <w:rPr>
          <w:b/>
          <w:sz w:val="28"/>
          <w:szCs w:val="28"/>
          <w:lang w:val="ru-RU"/>
        </w:rPr>
        <w:t>Приложение А</w:t>
      </w:r>
    </w:p>
    <w:p w:rsidR="00EB6719" w:rsidRPr="00EB6719" w:rsidRDefault="00EB6719" w:rsidP="00EE32AD">
      <w:pPr>
        <w:jc w:val="center"/>
        <w:rPr>
          <w:sz w:val="28"/>
          <w:szCs w:val="28"/>
          <w:lang w:val="ru-RU"/>
        </w:rPr>
      </w:pPr>
      <w:r w:rsidRPr="00EB6719">
        <w:rPr>
          <w:sz w:val="28"/>
          <w:szCs w:val="28"/>
          <w:lang w:val="ru-RU"/>
        </w:rPr>
        <w:t>Диаграмма вариантов использования</w:t>
      </w: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E32AD" w:rsidRDefault="00EE32AD" w:rsidP="00EE32AD">
      <w:pPr>
        <w:spacing w:after="0"/>
        <w:jc w:val="left"/>
        <w:rPr>
          <w:sz w:val="28"/>
          <w:szCs w:val="28"/>
          <w:lang w:val="ru-RU"/>
        </w:rPr>
      </w:pPr>
    </w:p>
    <w:p w:rsidR="00EE32AD" w:rsidRPr="00EE32AD" w:rsidRDefault="00EE32AD" w:rsidP="00EE32AD">
      <w:pPr>
        <w:spacing w:after="0"/>
        <w:jc w:val="left"/>
        <w:rPr>
          <w:sz w:val="28"/>
          <w:szCs w:val="28"/>
          <w:lang w:val="ru-RU"/>
        </w:rPr>
      </w:pPr>
      <w:r>
        <w:rPr>
          <w:noProof/>
          <w:sz w:val="28"/>
          <w:szCs w:val="28"/>
        </w:rPr>
        <w:drawing>
          <wp:inline distT="0" distB="0" distL="0" distR="0">
            <wp:extent cx="6443580" cy="57073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дви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789" cy="57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p w:rsidR="00EB6719" w:rsidRDefault="00EB6719" w:rsidP="00EB6719">
      <w:pPr>
        <w:spacing w:after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П.</w:t>
      </w:r>
      <w:r>
        <w:rPr>
          <w:sz w:val="28"/>
          <w:szCs w:val="28"/>
          <w:lang w:val="ru-RU"/>
        </w:rPr>
        <w:t>А.1 – Диаграмма вариантов использования</w:t>
      </w:r>
    </w:p>
    <w:p w:rsidR="00EE32AD" w:rsidRPr="00EE32AD" w:rsidRDefault="00EE32AD" w:rsidP="00EE32AD">
      <w:pPr>
        <w:jc w:val="center"/>
        <w:rPr>
          <w:b/>
          <w:sz w:val="28"/>
          <w:szCs w:val="28"/>
          <w:lang w:val="ru-RU"/>
        </w:rPr>
      </w:pPr>
    </w:p>
    <w:sectPr w:rsidR="00EE32AD" w:rsidRPr="00EE32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FF3" w:rsidRDefault="00BC5FF3" w:rsidP="00EE32AD">
      <w:pPr>
        <w:spacing w:after="0"/>
      </w:pPr>
      <w:r>
        <w:separator/>
      </w:r>
    </w:p>
  </w:endnote>
  <w:endnote w:type="continuationSeparator" w:id="0">
    <w:p w:rsidR="00BC5FF3" w:rsidRDefault="00BC5FF3" w:rsidP="00EE32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FF3" w:rsidRDefault="00BC5FF3" w:rsidP="00EE32AD">
      <w:pPr>
        <w:spacing w:after="0"/>
      </w:pPr>
      <w:r>
        <w:separator/>
      </w:r>
    </w:p>
  </w:footnote>
  <w:footnote w:type="continuationSeparator" w:id="0">
    <w:p w:rsidR="00BC5FF3" w:rsidRDefault="00BC5FF3" w:rsidP="00EE32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AD"/>
    <w:rsid w:val="001818CC"/>
    <w:rsid w:val="009B1391"/>
    <w:rsid w:val="00BC5FF3"/>
    <w:rsid w:val="00D847D5"/>
    <w:rsid w:val="00EB6719"/>
    <w:rsid w:val="00EE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D1A3"/>
  <w15:chartTrackingRefBased/>
  <w15:docId w15:val="{D623443A-5145-4A7F-B953-CC466E90E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7D5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EE32AD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EE32AD"/>
    <w:pPr>
      <w:tabs>
        <w:tab w:val="center" w:pos="4844"/>
        <w:tab w:val="right" w:pos="9689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EE32A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A3B1F-F42E-4A64-B385-81AE6C00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</dc:creator>
  <cp:keywords/>
  <dc:description/>
  <cp:lastModifiedBy>EKATERINA</cp:lastModifiedBy>
  <cp:revision>2</cp:revision>
  <dcterms:created xsi:type="dcterms:W3CDTF">2025-12-03T08:45:00Z</dcterms:created>
  <dcterms:modified xsi:type="dcterms:W3CDTF">2025-12-03T11:04:00Z</dcterms:modified>
</cp:coreProperties>
</file>