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Les 388 #DéputésdelaHonte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______________________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Le 24 novembre, 388 député·e·s LREM, MODEM, UDI, </w:t>
      </w:r>
      <w:r w:rsidDel="00000000" w:rsidR="00000000" w:rsidRPr="00000000">
        <w:rPr>
          <w:rtl w:val="0"/>
        </w:rPr>
        <w:t xml:space="preserve">AGIR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ENSEMBLE,</w:t>
      </w:r>
      <w:r w:rsidDel="00000000" w:rsidR="00000000" w:rsidRPr="00000000">
        <w:rPr>
          <w:rtl w:val="0"/>
        </w:rPr>
        <w:t xml:space="preserve"> LR, et </w:t>
      </w:r>
      <w:r w:rsidDel="00000000" w:rsidR="00000000" w:rsidRPr="00000000">
        <w:rPr>
          <w:rtl w:val="0"/>
        </w:rPr>
        <w:t xml:space="preserve">RN ont</w:t>
      </w:r>
      <w:r w:rsidDel="00000000" w:rsidR="00000000" w:rsidRPr="00000000">
        <w:rPr>
          <w:rtl w:val="0"/>
        </w:rPr>
        <w:t xml:space="preserve"> voté pour la loi Sécurité Globale.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Lien vers un décryptage de cette loi par l'association de défenses des droits et libertés sur internet La Quadrature du net (tps de lecture : 3 minutes)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Alors que le gouvernement se veut le défenseur de la liberté d’expression, il restreint avec cette loi les libertés et l’expression journalistique et citoyenne.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Nous, auteurices de bande dessinée, avons décidé de rendre visibles celles et ceux qui ont voté cette loi dans l’urgence, alors que le pays est en plein confinement.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Nous publions le portrait de ces 388 #DéputésdelaHonte.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Nous représentons celles et ceux qui nous représentent.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Nous montrons celles et ceux qui portent atteinte aux libertés, dont celle d’expression.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Vous souhaitez savoir si votre député·e a voté la loi Sécurité Globale ? Parcourez la liste de portraits 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Téléchargez-les, diffusez-les !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Vous pouvez imprimer, coller, diffuser ces portraits, manifester avec, en faire des tirages, des stickers, vous pouvez vous les réapproprier tant que cela est pour dire #StopLoiSécuritéGlobale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610.0" w:type="dxa"/>
        <w:jc w:val="left"/>
        <w:tblInd w:w="151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165"/>
        <w:gridCol w:w="2445"/>
        <w:tblGridChange w:id="0">
          <w:tblGrid>
            <w:gridCol w:w="3165"/>
            <w:gridCol w:w="244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Liste des auteurices 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Amélie Patin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Annaïg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Nicole Augereau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Aurel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Charles Berberian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Gwen de Bonneval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Franck Bourgeron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Thomas Brochard-Castex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Thomas Cadène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Lucie Castel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Estine Coquerelle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Robin Cousin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Cy.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Mathilde Domecq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Florence Dupré la Tour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Quentin Faucompré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Grégory Jarry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Sébastien Kerascoët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Killoffer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Lénon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Marion Montaigne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Maumont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Morvandiau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Otto T.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Cyril Pedrosa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Loïc Sécheresse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Thibaut Soulcié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Terreur Graphique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Lewis Trondheim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Yoann Vornière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aquadrature.net/2020/11/24/securite-globale-lassemblee-nationale-vote-pour-la-technopoli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