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1BFBCDF" w14:textId="77777777" w:rsidR="007E5075"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8554678" w:history="1">
            <w:r w:rsidR="007E5075" w:rsidRPr="00CA2414">
              <w:rPr>
                <w:rStyle w:val="Hyperlink"/>
              </w:rPr>
              <w:t>1</w:t>
            </w:r>
            <w:r w:rsidR="007E5075">
              <w:rPr>
                <w:rFonts w:asciiTheme="minorHAnsi" w:eastAsiaTheme="minorEastAsia" w:hAnsiTheme="minorHAnsi"/>
                <w:color w:val="auto"/>
                <w:sz w:val="22"/>
                <w:lang w:eastAsia="de-DE"/>
              </w:rPr>
              <w:tab/>
            </w:r>
            <w:r w:rsidR="007E5075" w:rsidRPr="00CA2414">
              <w:rPr>
                <w:rStyle w:val="Hyperlink"/>
              </w:rPr>
              <w:t>Einleitung</w:t>
            </w:r>
            <w:r w:rsidR="007E5075">
              <w:rPr>
                <w:webHidden/>
              </w:rPr>
              <w:tab/>
            </w:r>
            <w:r w:rsidR="007E5075">
              <w:rPr>
                <w:webHidden/>
              </w:rPr>
              <w:fldChar w:fldCharType="begin"/>
            </w:r>
            <w:r w:rsidR="007E5075">
              <w:rPr>
                <w:webHidden/>
              </w:rPr>
              <w:instrText xml:space="preserve"> PAGEREF _Toc408554678 \h </w:instrText>
            </w:r>
            <w:r w:rsidR="007E5075">
              <w:rPr>
                <w:webHidden/>
              </w:rPr>
            </w:r>
            <w:r w:rsidR="007E5075">
              <w:rPr>
                <w:webHidden/>
              </w:rPr>
              <w:fldChar w:fldCharType="separate"/>
            </w:r>
            <w:r w:rsidR="007E5075">
              <w:rPr>
                <w:webHidden/>
              </w:rPr>
              <w:t>5</w:t>
            </w:r>
            <w:r w:rsidR="007E5075">
              <w:rPr>
                <w:webHidden/>
              </w:rPr>
              <w:fldChar w:fldCharType="end"/>
            </w:r>
          </w:hyperlink>
        </w:p>
        <w:p w14:paraId="53BD737A" w14:textId="77777777" w:rsidR="007E5075" w:rsidRDefault="00631505">
          <w:pPr>
            <w:pStyle w:val="Verzeichnis2"/>
            <w:tabs>
              <w:tab w:val="left" w:pos="880"/>
              <w:tab w:val="right" w:leader="dot" w:pos="9062"/>
            </w:tabs>
            <w:rPr>
              <w:rFonts w:eastAsiaTheme="minorEastAsia"/>
              <w:noProof/>
              <w:sz w:val="22"/>
              <w:lang w:eastAsia="de-DE"/>
            </w:rPr>
          </w:pPr>
          <w:hyperlink w:anchor="_Toc408554679" w:history="1">
            <w:r w:rsidR="007E5075" w:rsidRPr="00CA2414">
              <w:rPr>
                <w:rStyle w:val="Hyperlink"/>
                <w:noProof/>
              </w:rPr>
              <w:t>1.1</w:t>
            </w:r>
            <w:r w:rsidR="007E5075">
              <w:rPr>
                <w:rFonts w:eastAsiaTheme="minorEastAsia"/>
                <w:noProof/>
                <w:sz w:val="22"/>
                <w:lang w:eastAsia="de-DE"/>
              </w:rPr>
              <w:tab/>
            </w:r>
            <w:r w:rsidR="007E5075" w:rsidRPr="00CA2414">
              <w:rPr>
                <w:rStyle w:val="Hyperlink"/>
                <w:noProof/>
              </w:rPr>
              <w:t>Aufgabenstellung</w:t>
            </w:r>
            <w:r w:rsidR="007E5075">
              <w:rPr>
                <w:noProof/>
                <w:webHidden/>
              </w:rPr>
              <w:tab/>
            </w:r>
            <w:r w:rsidR="007E5075">
              <w:rPr>
                <w:noProof/>
                <w:webHidden/>
              </w:rPr>
              <w:fldChar w:fldCharType="begin"/>
            </w:r>
            <w:r w:rsidR="007E5075">
              <w:rPr>
                <w:noProof/>
                <w:webHidden/>
              </w:rPr>
              <w:instrText xml:space="preserve"> PAGEREF _Toc408554679 \h </w:instrText>
            </w:r>
            <w:r w:rsidR="007E5075">
              <w:rPr>
                <w:noProof/>
                <w:webHidden/>
              </w:rPr>
            </w:r>
            <w:r w:rsidR="007E5075">
              <w:rPr>
                <w:noProof/>
                <w:webHidden/>
              </w:rPr>
              <w:fldChar w:fldCharType="separate"/>
            </w:r>
            <w:r w:rsidR="007E5075">
              <w:rPr>
                <w:noProof/>
                <w:webHidden/>
              </w:rPr>
              <w:t>6</w:t>
            </w:r>
            <w:r w:rsidR="007E5075">
              <w:rPr>
                <w:noProof/>
                <w:webHidden/>
              </w:rPr>
              <w:fldChar w:fldCharType="end"/>
            </w:r>
          </w:hyperlink>
        </w:p>
        <w:p w14:paraId="2603FF91" w14:textId="77777777" w:rsidR="007E5075" w:rsidRDefault="00631505">
          <w:pPr>
            <w:pStyle w:val="Verzeichnis1"/>
            <w:rPr>
              <w:rFonts w:asciiTheme="minorHAnsi" w:eastAsiaTheme="minorEastAsia" w:hAnsiTheme="minorHAnsi"/>
              <w:color w:val="auto"/>
              <w:sz w:val="22"/>
              <w:lang w:eastAsia="de-DE"/>
            </w:rPr>
          </w:pPr>
          <w:hyperlink w:anchor="_Toc408554680" w:history="1">
            <w:r w:rsidR="007E5075" w:rsidRPr="00CA2414">
              <w:rPr>
                <w:rStyle w:val="Hyperlink"/>
              </w:rPr>
              <w:t>2</w:t>
            </w:r>
            <w:r w:rsidR="007E5075">
              <w:rPr>
                <w:rFonts w:asciiTheme="minorHAnsi" w:eastAsiaTheme="minorEastAsia" w:hAnsiTheme="minorHAnsi"/>
                <w:color w:val="auto"/>
                <w:sz w:val="22"/>
                <w:lang w:eastAsia="de-DE"/>
              </w:rPr>
              <w:tab/>
            </w:r>
            <w:r w:rsidR="007E5075" w:rsidRPr="00CA2414">
              <w:rPr>
                <w:rStyle w:val="Hyperlink"/>
              </w:rPr>
              <w:t>Grundlagen</w:t>
            </w:r>
            <w:r w:rsidR="007E5075">
              <w:rPr>
                <w:webHidden/>
              </w:rPr>
              <w:tab/>
            </w:r>
            <w:r w:rsidR="007E5075">
              <w:rPr>
                <w:webHidden/>
              </w:rPr>
              <w:fldChar w:fldCharType="begin"/>
            </w:r>
            <w:r w:rsidR="007E5075">
              <w:rPr>
                <w:webHidden/>
              </w:rPr>
              <w:instrText xml:space="preserve"> PAGEREF _Toc408554680 \h </w:instrText>
            </w:r>
            <w:r w:rsidR="007E5075">
              <w:rPr>
                <w:webHidden/>
              </w:rPr>
            </w:r>
            <w:r w:rsidR="007E5075">
              <w:rPr>
                <w:webHidden/>
              </w:rPr>
              <w:fldChar w:fldCharType="separate"/>
            </w:r>
            <w:r w:rsidR="007E5075">
              <w:rPr>
                <w:webHidden/>
              </w:rPr>
              <w:t>7</w:t>
            </w:r>
            <w:r w:rsidR="007E5075">
              <w:rPr>
                <w:webHidden/>
              </w:rPr>
              <w:fldChar w:fldCharType="end"/>
            </w:r>
          </w:hyperlink>
        </w:p>
        <w:p w14:paraId="027014E7" w14:textId="77777777" w:rsidR="007E5075" w:rsidRDefault="00631505">
          <w:pPr>
            <w:pStyle w:val="Verzeichnis2"/>
            <w:tabs>
              <w:tab w:val="left" w:pos="880"/>
              <w:tab w:val="right" w:leader="dot" w:pos="9062"/>
            </w:tabs>
            <w:rPr>
              <w:rFonts w:eastAsiaTheme="minorEastAsia"/>
              <w:noProof/>
              <w:sz w:val="22"/>
              <w:lang w:eastAsia="de-DE"/>
            </w:rPr>
          </w:pPr>
          <w:hyperlink w:anchor="_Toc408554681" w:history="1">
            <w:r w:rsidR="007E5075" w:rsidRPr="00CA2414">
              <w:rPr>
                <w:rStyle w:val="Hyperlink"/>
                <w:noProof/>
              </w:rPr>
              <w:t>2.1</w:t>
            </w:r>
            <w:r w:rsidR="007E5075">
              <w:rPr>
                <w:rFonts w:eastAsiaTheme="minorEastAsia"/>
                <w:noProof/>
                <w:sz w:val="22"/>
                <w:lang w:eastAsia="de-DE"/>
              </w:rPr>
              <w:tab/>
            </w:r>
            <w:r w:rsidR="007E5075" w:rsidRPr="00CA2414">
              <w:rPr>
                <w:rStyle w:val="Hyperlink"/>
                <w:noProof/>
              </w:rPr>
              <w:t>Assembler</w:t>
            </w:r>
            <w:r w:rsidR="007E5075">
              <w:rPr>
                <w:noProof/>
                <w:webHidden/>
              </w:rPr>
              <w:tab/>
            </w:r>
            <w:r w:rsidR="007E5075">
              <w:rPr>
                <w:noProof/>
                <w:webHidden/>
              </w:rPr>
              <w:fldChar w:fldCharType="begin"/>
            </w:r>
            <w:r w:rsidR="007E5075">
              <w:rPr>
                <w:noProof/>
                <w:webHidden/>
              </w:rPr>
              <w:instrText xml:space="preserve"> PAGEREF _Toc408554681 \h </w:instrText>
            </w:r>
            <w:r w:rsidR="007E5075">
              <w:rPr>
                <w:noProof/>
                <w:webHidden/>
              </w:rPr>
            </w:r>
            <w:r w:rsidR="007E5075">
              <w:rPr>
                <w:noProof/>
                <w:webHidden/>
              </w:rPr>
              <w:fldChar w:fldCharType="separate"/>
            </w:r>
            <w:r w:rsidR="007E5075">
              <w:rPr>
                <w:noProof/>
                <w:webHidden/>
              </w:rPr>
              <w:t>7</w:t>
            </w:r>
            <w:r w:rsidR="007E5075">
              <w:rPr>
                <w:noProof/>
                <w:webHidden/>
              </w:rPr>
              <w:fldChar w:fldCharType="end"/>
            </w:r>
          </w:hyperlink>
        </w:p>
        <w:p w14:paraId="20DE9060" w14:textId="77777777" w:rsidR="007E5075" w:rsidRDefault="00631505">
          <w:pPr>
            <w:pStyle w:val="Verzeichnis2"/>
            <w:tabs>
              <w:tab w:val="left" w:pos="880"/>
              <w:tab w:val="right" w:leader="dot" w:pos="9062"/>
            </w:tabs>
            <w:rPr>
              <w:rFonts w:eastAsiaTheme="minorEastAsia"/>
              <w:noProof/>
              <w:sz w:val="22"/>
              <w:lang w:eastAsia="de-DE"/>
            </w:rPr>
          </w:pPr>
          <w:hyperlink w:anchor="_Toc408554682" w:history="1">
            <w:r w:rsidR="007E5075" w:rsidRPr="00CA2414">
              <w:rPr>
                <w:rStyle w:val="Hyperlink"/>
                <w:noProof/>
              </w:rPr>
              <w:t>2.2</w:t>
            </w:r>
            <w:r w:rsidR="007E5075">
              <w:rPr>
                <w:rFonts w:eastAsiaTheme="minorEastAsia"/>
                <w:noProof/>
                <w:sz w:val="22"/>
                <w:lang w:eastAsia="de-DE"/>
              </w:rPr>
              <w:tab/>
            </w:r>
            <w:r w:rsidR="007E5075" w:rsidRPr="00CA2414">
              <w:rPr>
                <w:rStyle w:val="Hyperlink"/>
                <w:noProof/>
              </w:rPr>
              <w:t>8051 Micro Controller</w:t>
            </w:r>
            <w:r w:rsidR="007E5075">
              <w:rPr>
                <w:noProof/>
                <w:webHidden/>
              </w:rPr>
              <w:tab/>
            </w:r>
            <w:r w:rsidR="007E5075">
              <w:rPr>
                <w:noProof/>
                <w:webHidden/>
              </w:rPr>
              <w:fldChar w:fldCharType="begin"/>
            </w:r>
            <w:r w:rsidR="007E5075">
              <w:rPr>
                <w:noProof/>
                <w:webHidden/>
              </w:rPr>
              <w:instrText xml:space="preserve"> PAGEREF _Toc408554682 \h </w:instrText>
            </w:r>
            <w:r w:rsidR="007E5075">
              <w:rPr>
                <w:noProof/>
                <w:webHidden/>
              </w:rPr>
            </w:r>
            <w:r w:rsidR="007E5075">
              <w:rPr>
                <w:noProof/>
                <w:webHidden/>
              </w:rPr>
              <w:fldChar w:fldCharType="separate"/>
            </w:r>
            <w:r w:rsidR="007E5075">
              <w:rPr>
                <w:noProof/>
                <w:webHidden/>
              </w:rPr>
              <w:t>8</w:t>
            </w:r>
            <w:r w:rsidR="007E5075">
              <w:rPr>
                <w:noProof/>
                <w:webHidden/>
              </w:rPr>
              <w:fldChar w:fldCharType="end"/>
            </w:r>
          </w:hyperlink>
        </w:p>
        <w:p w14:paraId="15557E09" w14:textId="77777777" w:rsidR="007E5075" w:rsidRDefault="00631505">
          <w:pPr>
            <w:pStyle w:val="Verzeichnis1"/>
            <w:rPr>
              <w:rFonts w:asciiTheme="minorHAnsi" w:eastAsiaTheme="minorEastAsia" w:hAnsiTheme="minorHAnsi"/>
              <w:color w:val="auto"/>
              <w:sz w:val="22"/>
              <w:lang w:eastAsia="de-DE"/>
            </w:rPr>
          </w:pPr>
          <w:hyperlink w:anchor="_Toc408554683" w:history="1">
            <w:r w:rsidR="007E5075" w:rsidRPr="00CA2414">
              <w:rPr>
                <w:rStyle w:val="Hyperlink"/>
              </w:rPr>
              <w:t>3</w:t>
            </w:r>
            <w:r w:rsidR="007E5075">
              <w:rPr>
                <w:rFonts w:asciiTheme="minorHAnsi" w:eastAsiaTheme="minorEastAsia" w:hAnsiTheme="minorHAnsi"/>
                <w:color w:val="auto"/>
                <w:sz w:val="22"/>
                <w:lang w:eastAsia="de-DE"/>
              </w:rPr>
              <w:tab/>
            </w:r>
            <w:r w:rsidR="007E5075" w:rsidRPr="00CA2414">
              <w:rPr>
                <w:rStyle w:val="Hyperlink"/>
              </w:rPr>
              <w:t>Konzept</w:t>
            </w:r>
            <w:r w:rsidR="007E5075">
              <w:rPr>
                <w:webHidden/>
              </w:rPr>
              <w:tab/>
            </w:r>
            <w:r w:rsidR="007E5075">
              <w:rPr>
                <w:webHidden/>
              </w:rPr>
              <w:fldChar w:fldCharType="begin"/>
            </w:r>
            <w:r w:rsidR="007E5075">
              <w:rPr>
                <w:webHidden/>
              </w:rPr>
              <w:instrText xml:space="preserve"> PAGEREF _Toc408554683 \h </w:instrText>
            </w:r>
            <w:r w:rsidR="007E5075">
              <w:rPr>
                <w:webHidden/>
              </w:rPr>
            </w:r>
            <w:r w:rsidR="007E5075">
              <w:rPr>
                <w:webHidden/>
              </w:rPr>
              <w:fldChar w:fldCharType="separate"/>
            </w:r>
            <w:r w:rsidR="007E5075">
              <w:rPr>
                <w:webHidden/>
              </w:rPr>
              <w:t>9</w:t>
            </w:r>
            <w:r w:rsidR="007E5075">
              <w:rPr>
                <w:webHidden/>
              </w:rPr>
              <w:fldChar w:fldCharType="end"/>
            </w:r>
          </w:hyperlink>
        </w:p>
        <w:p w14:paraId="0BD0CA82" w14:textId="77777777" w:rsidR="007E5075" w:rsidRDefault="00631505">
          <w:pPr>
            <w:pStyle w:val="Verzeichnis2"/>
            <w:tabs>
              <w:tab w:val="left" w:pos="880"/>
              <w:tab w:val="right" w:leader="dot" w:pos="9062"/>
            </w:tabs>
            <w:rPr>
              <w:rFonts w:eastAsiaTheme="minorEastAsia"/>
              <w:noProof/>
              <w:sz w:val="22"/>
              <w:lang w:eastAsia="de-DE"/>
            </w:rPr>
          </w:pPr>
          <w:hyperlink w:anchor="_Toc408554684" w:history="1">
            <w:r w:rsidR="007E5075" w:rsidRPr="00CA2414">
              <w:rPr>
                <w:rStyle w:val="Hyperlink"/>
                <w:noProof/>
              </w:rPr>
              <w:t>3.1</w:t>
            </w:r>
            <w:r w:rsidR="007E5075">
              <w:rPr>
                <w:rFonts w:eastAsiaTheme="minorEastAsia"/>
                <w:noProof/>
                <w:sz w:val="22"/>
                <w:lang w:eastAsia="de-DE"/>
              </w:rPr>
              <w:tab/>
            </w:r>
            <w:r w:rsidR="007E5075" w:rsidRPr="00CA2414">
              <w:rPr>
                <w:rStyle w:val="Hyperlink"/>
                <w:noProof/>
              </w:rPr>
              <w:t>Interrupt</w:t>
            </w:r>
            <w:r w:rsidR="007E5075">
              <w:rPr>
                <w:noProof/>
                <w:webHidden/>
              </w:rPr>
              <w:tab/>
            </w:r>
            <w:r w:rsidR="007E5075">
              <w:rPr>
                <w:noProof/>
                <w:webHidden/>
              </w:rPr>
              <w:fldChar w:fldCharType="begin"/>
            </w:r>
            <w:r w:rsidR="007E5075">
              <w:rPr>
                <w:noProof/>
                <w:webHidden/>
              </w:rPr>
              <w:instrText xml:space="preserve"> PAGEREF _Toc408554684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63F58948" w14:textId="77777777" w:rsidR="007E5075" w:rsidRDefault="00631505">
          <w:pPr>
            <w:pStyle w:val="Verzeichnis2"/>
            <w:tabs>
              <w:tab w:val="left" w:pos="880"/>
              <w:tab w:val="right" w:leader="dot" w:pos="9062"/>
            </w:tabs>
            <w:rPr>
              <w:rFonts w:eastAsiaTheme="minorEastAsia"/>
              <w:noProof/>
              <w:sz w:val="22"/>
              <w:lang w:eastAsia="de-DE"/>
            </w:rPr>
          </w:pPr>
          <w:hyperlink w:anchor="_Toc408554685" w:history="1">
            <w:r w:rsidR="007E5075" w:rsidRPr="00CA2414">
              <w:rPr>
                <w:rStyle w:val="Hyperlink"/>
                <w:noProof/>
              </w:rPr>
              <w:t>3.2</w:t>
            </w:r>
            <w:r w:rsidR="007E5075">
              <w:rPr>
                <w:rFonts w:eastAsiaTheme="minorEastAsia"/>
                <w:noProof/>
                <w:sz w:val="22"/>
                <w:lang w:eastAsia="de-DE"/>
              </w:rPr>
              <w:tab/>
            </w:r>
            <w:r w:rsidR="007E5075" w:rsidRPr="00CA2414">
              <w:rPr>
                <w:rStyle w:val="Hyperlink"/>
                <w:noProof/>
              </w:rPr>
              <w:t>Timer Interrupt</w:t>
            </w:r>
            <w:r w:rsidR="007E5075">
              <w:rPr>
                <w:noProof/>
                <w:webHidden/>
              </w:rPr>
              <w:tab/>
            </w:r>
            <w:r w:rsidR="007E5075">
              <w:rPr>
                <w:noProof/>
                <w:webHidden/>
              </w:rPr>
              <w:fldChar w:fldCharType="begin"/>
            </w:r>
            <w:r w:rsidR="007E5075">
              <w:rPr>
                <w:noProof/>
                <w:webHidden/>
              </w:rPr>
              <w:instrText xml:space="preserve"> PAGEREF _Toc408554685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5DA087DD" w14:textId="77777777" w:rsidR="007E5075" w:rsidRDefault="00631505">
          <w:pPr>
            <w:pStyle w:val="Verzeichnis1"/>
            <w:rPr>
              <w:rFonts w:asciiTheme="minorHAnsi" w:eastAsiaTheme="minorEastAsia" w:hAnsiTheme="minorHAnsi"/>
              <w:color w:val="auto"/>
              <w:sz w:val="22"/>
              <w:lang w:eastAsia="de-DE"/>
            </w:rPr>
          </w:pPr>
          <w:hyperlink w:anchor="_Toc408554686" w:history="1">
            <w:r w:rsidR="007E5075" w:rsidRPr="00CA2414">
              <w:rPr>
                <w:rStyle w:val="Hyperlink"/>
              </w:rPr>
              <w:t>4</w:t>
            </w:r>
            <w:r w:rsidR="007E5075">
              <w:rPr>
                <w:rFonts w:asciiTheme="minorHAnsi" w:eastAsiaTheme="minorEastAsia" w:hAnsiTheme="minorHAnsi"/>
                <w:color w:val="auto"/>
                <w:sz w:val="22"/>
                <w:lang w:eastAsia="de-DE"/>
              </w:rPr>
              <w:tab/>
            </w:r>
            <w:r w:rsidR="007E5075" w:rsidRPr="00CA2414">
              <w:rPr>
                <w:rStyle w:val="Hyperlink"/>
              </w:rPr>
              <w:t>Implementierung</w:t>
            </w:r>
            <w:r w:rsidR="007E5075">
              <w:rPr>
                <w:webHidden/>
              </w:rPr>
              <w:tab/>
            </w:r>
            <w:r w:rsidR="007E5075">
              <w:rPr>
                <w:webHidden/>
              </w:rPr>
              <w:fldChar w:fldCharType="begin"/>
            </w:r>
            <w:r w:rsidR="007E5075">
              <w:rPr>
                <w:webHidden/>
              </w:rPr>
              <w:instrText xml:space="preserve"> PAGEREF _Toc408554686 \h </w:instrText>
            </w:r>
            <w:r w:rsidR="007E5075">
              <w:rPr>
                <w:webHidden/>
              </w:rPr>
            </w:r>
            <w:r w:rsidR="007E5075">
              <w:rPr>
                <w:webHidden/>
              </w:rPr>
              <w:fldChar w:fldCharType="separate"/>
            </w:r>
            <w:r w:rsidR="007E5075">
              <w:rPr>
                <w:webHidden/>
              </w:rPr>
              <w:t>10</w:t>
            </w:r>
            <w:r w:rsidR="007E5075">
              <w:rPr>
                <w:webHidden/>
              </w:rPr>
              <w:fldChar w:fldCharType="end"/>
            </w:r>
          </w:hyperlink>
        </w:p>
        <w:p w14:paraId="72891B06" w14:textId="77777777" w:rsidR="007E5075" w:rsidRDefault="00631505">
          <w:pPr>
            <w:pStyle w:val="Verzeichnis1"/>
            <w:rPr>
              <w:rFonts w:asciiTheme="minorHAnsi" w:eastAsiaTheme="minorEastAsia" w:hAnsiTheme="minorHAnsi"/>
              <w:color w:val="auto"/>
              <w:sz w:val="22"/>
              <w:lang w:eastAsia="de-DE"/>
            </w:rPr>
          </w:pPr>
          <w:hyperlink w:anchor="_Toc408554687" w:history="1">
            <w:r w:rsidR="007E5075" w:rsidRPr="00CA2414">
              <w:rPr>
                <w:rStyle w:val="Hyperlink"/>
              </w:rPr>
              <w:t>5</w:t>
            </w:r>
            <w:r w:rsidR="007E5075">
              <w:rPr>
                <w:rFonts w:asciiTheme="minorHAnsi" w:eastAsiaTheme="minorEastAsia" w:hAnsiTheme="minorHAnsi"/>
                <w:color w:val="auto"/>
                <w:sz w:val="22"/>
                <w:lang w:eastAsia="de-DE"/>
              </w:rPr>
              <w:tab/>
            </w:r>
            <w:r w:rsidR="007E5075" w:rsidRPr="00CA2414">
              <w:rPr>
                <w:rStyle w:val="Hyperlink"/>
              </w:rPr>
              <w:t>Zusammenfassung</w:t>
            </w:r>
            <w:r w:rsidR="007E5075">
              <w:rPr>
                <w:webHidden/>
              </w:rPr>
              <w:tab/>
            </w:r>
            <w:r w:rsidR="007E5075">
              <w:rPr>
                <w:webHidden/>
              </w:rPr>
              <w:fldChar w:fldCharType="begin"/>
            </w:r>
            <w:r w:rsidR="007E5075">
              <w:rPr>
                <w:webHidden/>
              </w:rPr>
              <w:instrText xml:space="preserve"> PAGEREF _Toc408554687 \h </w:instrText>
            </w:r>
            <w:r w:rsidR="007E5075">
              <w:rPr>
                <w:webHidden/>
              </w:rPr>
            </w:r>
            <w:r w:rsidR="007E5075">
              <w:rPr>
                <w:webHidden/>
              </w:rPr>
              <w:fldChar w:fldCharType="separate"/>
            </w:r>
            <w:r w:rsidR="007E5075">
              <w:rPr>
                <w:webHidden/>
              </w:rPr>
              <w:t>11</w:t>
            </w:r>
            <w:r w:rsidR="007E5075">
              <w:rPr>
                <w:webHidden/>
              </w:rPr>
              <w:fldChar w:fldCharType="end"/>
            </w:r>
          </w:hyperlink>
        </w:p>
        <w:p w14:paraId="10DEAB0C" w14:textId="77777777" w:rsidR="007E5075" w:rsidRDefault="00631505">
          <w:pPr>
            <w:pStyle w:val="Verzeichnis1"/>
            <w:rPr>
              <w:rFonts w:asciiTheme="minorHAnsi" w:eastAsiaTheme="minorEastAsia" w:hAnsiTheme="minorHAnsi"/>
              <w:color w:val="auto"/>
              <w:sz w:val="22"/>
              <w:lang w:eastAsia="de-DE"/>
            </w:rPr>
          </w:pPr>
          <w:hyperlink w:anchor="_Toc408554688" w:history="1">
            <w:r w:rsidR="007E5075" w:rsidRPr="00CA2414">
              <w:rPr>
                <w:rStyle w:val="Hyperlink"/>
              </w:rPr>
              <w:t>6</w:t>
            </w:r>
            <w:r w:rsidR="007E5075">
              <w:rPr>
                <w:rFonts w:asciiTheme="minorHAnsi" w:eastAsiaTheme="minorEastAsia" w:hAnsiTheme="minorHAnsi"/>
                <w:color w:val="auto"/>
                <w:sz w:val="22"/>
                <w:lang w:eastAsia="de-DE"/>
              </w:rPr>
              <w:tab/>
            </w:r>
            <w:r w:rsidR="007E5075" w:rsidRPr="00CA2414">
              <w:rPr>
                <w:rStyle w:val="Hyperlink"/>
              </w:rPr>
              <w:t>Literaturverzeichnis</w:t>
            </w:r>
            <w:r w:rsidR="007E5075">
              <w:rPr>
                <w:webHidden/>
              </w:rPr>
              <w:tab/>
            </w:r>
            <w:r w:rsidR="007E5075">
              <w:rPr>
                <w:webHidden/>
              </w:rPr>
              <w:fldChar w:fldCharType="begin"/>
            </w:r>
            <w:r w:rsidR="007E5075">
              <w:rPr>
                <w:webHidden/>
              </w:rPr>
              <w:instrText xml:space="preserve"> PAGEREF _Toc408554688 \h </w:instrText>
            </w:r>
            <w:r w:rsidR="007E5075">
              <w:rPr>
                <w:webHidden/>
              </w:rPr>
            </w:r>
            <w:r w:rsidR="007E5075">
              <w:rPr>
                <w:webHidden/>
              </w:rPr>
              <w:fldChar w:fldCharType="separate"/>
            </w:r>
            <w:r w:rsidR="007E5075">
              <w:rPr>
                <w:webHidden/>
              </w:rPr>
              <w:t>12</w:t>
            </w:r>
            <w:r w:rsidR="007E5075">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631505">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631505">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631505">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631505">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631505">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631505">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631505">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631505">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631505">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8554678"/>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8554679"/>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8554680"/>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8554681"/>
      <w:r>
        <w:t>Assembler</w:t>
      </w:r>
      <w:bookmarkEnd w:id="3"/>
    </w:p>
    <w:p w14:paraId="32EF7F50" w14:textId="2E24214D" w:rsidR="00065A48" w:rsidRPr="004873FA" w:rsidRDefault="00992154" w:rsidP="00570345">
      <w:pPr>
        <w:spacing w:line="360" w:lineRule="auto"/>
        <w:rPr>
          <w:color w:val="A6A6A6" w:themeColor="background1" w:themeShade="A6"/>
        </w:rPr>
      </w:pPr>
      <w:r>
        <w:br/>
      </w:r>
      <w:r>
        <w:br/>
      </w:r>
      <w:r w:rsidR="00F567AF" w:rsidRPr="004873FA">
        <w:rPr>
          <w:color w:val="A6A6A6" w:themeColor="background1" w:themeShade="A6"/>
        </w:rPr>
        <w:t>Be</w:t>
      </w:r>
      <w:bookmarkStart w:id="4" w:name="_GoBack"/>
      <w:bookmarkEnd w:id="4"/>
      <w:r w:rsidR="00F567AF" w:rsidRPr="004873FA">
        <w:rPr>
          <w:color w:val="A6A6A6" w:themeColor="background1" w:themeShade="A6"/>
        </w:rPr>
        <w:t>i einer Virtual Reality, zu Deutsch virtuellen Realität, handelt es sich um eine Umgebung, in der Objekte dargestellt werden, die es nicht zwangsläufig so auch in der realen Welt geben muss. In der Regel wird hier versucht einen Teil der Welt, zum Beispiel einen Raum, möglichst detailgetreu mit seinem Inhalt nachzubilden. Diese Nachbildungen sind rein digital und meist völlig von ihrer realen Vorlage losgelöst. Erstellt werden diese Nachbildungen zumeist als Mesh. Auf diesen Objekttyp setzt man in modernen, grafisch aufwändigeren Computerspielen. Hierbei handelt es sich um ein Gitternetz, welches wiederum aus Flächen mit mindestens 3 Kanten, auch Polygone genannt, zusammengesetzt wird</w:t>
      </w:r>
      <w:r w:rsidR="00D66ECF" w:rsidRPr="004873FA">
        <w:rPr>
          <w:color w:val="A6A6A6" w:themeColor="background1" w:themeShade="A6"/>
        </w:rPr>
        <w:t>.</w:t>
      </w:r>
      <w:r w:rsidR="00F567AF" w:rsidRPr="004873FA">
        <w:rPr>
          <w:color w:val="A6A6A6" w:themeColor="background1" w:themeShade="A6"/>
        </w:rPr>
        <w:t xml:space="preserve"> Dadurch ist es nämlich möglich die Flächen und Konturen der Objekte noch detailgetreuer nachzubauen. Auf dieses Gitternetz wird eine Textur aufgesetzt. Texturen sind Bilder, welche auf das Gitternetz aufgelegt werden, um dem 3D-Objekt sein äußerliches Erscheinen zu geben.</w:t>
      </w:r>
    </w:p>
    <w:p w14:paraId="009C9E70" w14:textId="0DBC74C9" w:rsidR="00E504C7" w:rsidRPr="004873FA" w:rsidRDefault="00F567AF" w:rsidP="00570345">
      <w:pPr>
        <w:spacing w:line="360" w:lineRule="auto"/>
        <w:rPr>
          <w:color w:val="A6A6A6" w:themeColor="background1" w:themeShade="A6"/>
        </w:rPr>
      </w:pPr>
      <w:r w:rsidRPr="004873FA">
        <w:rPr>
          <w:color w:val="A6A6A6" w:themeColor="background1" w:themeShade="A6"/>
        </w:rPr>
        <w:t xml:space="preserve">Aufgrund von immer leistungsfähigeren Computern </w:t>
      </w:r>
      <w:r w:rsidR="00065A48" w:rsidRPr="004873FA">
        <w:rPr>
          <w:color w:val="A6A6A6" w:themeColor="background1" w:themeShade="A6"/>
        </w:rPr>
        <w:t>werden</w:t>
      </w:r>
      <w:r w:rsidRPr="004873FA">
        <w:rPr>
          <w:color w:val="A6A6A6" w:themeColor="background1" w:themeShade="A6"/>
        </w:rPr>
        <w:t xml:space="preserve"> Voxel immer beliebter, da </w:t>
      </w:r>
      <w:r w:rsidR="00065A48" w:rsidRPr="004873FA">
        <w:rPr>
          <w:color w:val="A6A6A6" w:themeColor="background1" w:themeShade="A6"/>
        </w:rPr>
        <w:t xml:space="preserve">es </w:t>
      </w:r>
      <w:r w:rsidRPr="004873FA">
        <w:rPr>
          <w:color w:val="A6A6A6" w:themeColor="background1" w:themeShade="A6"/>
        </w:rPr>
        <w:t>durch diesen Ansatz möglich ist, den virtuellen Körpern ein Volumen zu geben. Die Wortschöpfung Voxel besteht auch aus den Wörtern „Volumen“ und Pixel“. Also ein Pixel, der über ein Volumen verfügt. Oder quasi die 3D Version eines Pixels wie man ihn bei Digitalen Bildern kennt. Statt einem Quadrat ist das in diesem Fall natürlich ein Würfel.</w:t>
      </w:r>
      <w:r w:rsidR="00D66ECF" w:rsidRPr="004873FA">
        <w:rPr>
          <w:color w:val="A6A6A6" w:themeColor="background1" w:themeShade="A6"/>
        </w:rPr>
        <w:t xml:space="preserve"> </w:t>
      </w:r>
      <w:r w:rsidRPr="004873FA">
        <w:rPr>
          <w:color w:val="A6A6A6" w:themeColor="background1" w:themeShade="A6"/>
        </w:rPr>
        <w:t>Aus diesen Würfeln kann man dann letztendlich 3D Objekte bauen, wie man es aus Spielen wie „</w:t>
      </w:r>
      <w:proofErr w:type="spellStart"/>
      <w:r w:rsidRPr="004873FA">
        <w:rPr>
          <w:color w:val="A6A6A6" w:themeColor="background1" w:themeShade="A6"/>
        </w:rPr>
        <w:t>EverQuest</w:t>
      </w:r>
      <w:proofErr w:type="spellEnd"/>
      <w:r w:rsidRPr="004873FA">
        <w:rPr>
          <w:color w:val="A6A6A6" w:themeColor="background1" w:themeShade="A6"/>
        </w:rPr>
        <w:t xml:space="preserve"> Next“ kennt. </w:t>
      </w:r>
      <w:r w:rsidRPr="004873FA">
        <w:rPr>
          <w:color w:val="A6A6A6" w:themeColor="background1" w:themeShade="A6"/>
        </w:rPr>
        <w:br/>
      </w:r>
    </w:p>
    <w:p w14:paraId="1376EE9B" w14:textId="6EBDF0EB" w:rsidR="00E82DB0" w:rsidRPr="004873FA" w:rsidRDefault="00C917DD" w:rsidP="00570345">
      <w:pPr>
        <w:spacing w:line="360" w:lineRule="auto"/>
        <w:rPr>
          <w:color w:val="A6A6A6" w:themeColor="background1" w:themeShade="A6"/>
        </w:rPr>
      </w:pPr>
      <w:r w:rsidRPr="004873FA">
        <w:rPr>
          <w:color w:val="A6A6A6" w:themeColor="background1" w:themeShade="A6"/>
        </w:rPr>
        <w:t>Ist diese</w:t>
      </w:r>
      <w:r w:rsidR="00E82DB0" w:rsidRPr="004873FA">
        <w:rPr>
          <w:color w:val="A6A6A6" w:themeColor="background1" w:themeShade="A6"/>
        </w:rPr>
        <w:t xml:space="preserve"> Nachbildung fertig</w:t>
      </w:r>
      <w:r w:rsidRPr="004873FA">
        <w:rPr>
          <w:color w:val="A6A6A6" w:themeColor="background1" w:themeShade="A6"/>
        </w:rPr>
        <w:t>,</w:t>
      </w:r>
      <w:r w:rsidR="00E82DB0" w:rsidRPr="004873FA">
        <w:rPr>
          <w:color w:val="A6A6A6" w:themeColor="background1" w:themeShade="A6"/>
        </w:rPr>
        <w:t xml:space="preserve"> so ist es möglich sich in dieser Umgebung zu bewegen</w:t>
      </w:r>
      <w:r w:rsidR="00B00D4B" w:rsidRPr="004873FA">
        <w:rPr>
          <w:color w:val="A6A6A6" w:themeColor="background1" w:themeShade="A6"/>
        </w:rPr>
        <w:t xml:space="preserve">, oder die Objekte von </w:t>
      </w:r>
      <w:r w:rsidR="003E4A77" w:rsidRPr="004873FA">
        <w:rPr>
          <w:color w:val="A6A6A6" w:themeColor="background1" w:themeShade="A6"/>
        </w:rPr>
        <w:t>allen</w:t>
      </w:r>
      <w:r w:rsidR="00B00D4B" w:rsidRPr="004873FA">
        <w:rPr>
          <w:color w:val="A6A6A6" w:themeColor="background1" w:themeShade="A6"/>
        </w:rPr>
        <w:t xml:space="preserve"> Seiten zu betrachten</w:t>
      </w:r>
      <w:r w:rsidR="00E82DB0" w:rsidRPr="004873FA">
        <w:rPr>
          <w:color w:val="A6A6A6" w:themeColor="background1" w:themeShade="A6"/>
        </w:rPr>
        <w:t xml:space="preserve">. So etwas kann </w:t>
      </w:r>
      <w:r w:rsidRPr="004873FA">
        <w:rPr>
          <w:color w:val="A6A6A6" w:themeColor="background1" w:themeShade="A6"/>
        </w:rPr>
        <w:t>zum Beispiel</w:t>
      </w:r>
      <w:r w:rsidR="00E82DB0" w:rsidRPr="004873FA">
        <w:rPr>
          <w:color w:val="A6A6A6" w:themeColor="background1" w:themeShade="A6"/>
        </w:rPr>
        <w:t xml:space="preserve"> nützlich sein, wenn das Besuchen dieser Orte aufgrund von Entfernung oder mangelnder Zeit nicht möglich </w:t>
      </w:r>
      <w:r w:rsidRPr="004873FA">
        <w:rPr>
          <w:color w:val="A6A6A6" w:themeColor="background1" w:themeShade="A6"/>
        </w:rPr>
        <w:t>ist.</w:t>
      </w:r>
      <w:r w:rsidR="00E82DB0" w:rsidRPr="004873FA">
        <w:rPr>
          <w:color w:val="A6A6A6" w:themeColor="background1" w:themeShade="A6"/>
        </w:rPr>
        <w:t xml:space="preserve"> So gibt es zum Beispiel auch einen Virtuellen Louvre Rundgang, der gerade für Studenten sehr attraktiv ist.</w:t>
      </w:r>
      <w:r w:rsidR="00E25CF0" w:rsidRPr="004873FA">
        <w:rPr>
          <w:color w:val="A6A6A6" w:themeColor="background1" w:themeShade="A6"/>
        </w:rPr>
        <w:t xml:space="preserve"> </w:t>
      </w:r>
    </w:p>
    <w:p w14:paraId="76C89C2A" w14:textId="0E0406BC" w:rsidR="003D3AAF" w:rsidRDefault="00E82DB0" w:rsidP="00570345">
      <w:pPr>
        <w:spacing w:line="360" w:lineRule="auto"/>
      </w:pPr>
      <w:r>
        <w:t xml:space="preserve"> </w:t>
      </w:r>
    </w:p>
    <w:p w14:paraId="091BF704" w14:textId="0057B837" w:rsidR="00D14D7C" w:rsidRPr="00902362" w:rsidRDefault="001F4DC2" w:rsidP="00570345">
      <w:pPr>
        <w:pStyle w:val="berschrift2"/>
        <w:spacing w:line="360" w:lineRule="auto"/>
      </w:pPr>
      <w:bookmarkStart w:id="5" w:name="_Toc408554682"/>
      <w:r>
        <w:t>8051 Micro Controller</w:t>
      </w:r>
      <w:bookmarkEnd w:id="5"/>
    </w:p>
    <w:p w14:paraId="10DFFC65" w14:textId="5434884F" w:rsidR="00D14D7C" w:rsidRDefault="00992154" w:rsidP="00570345">
      <w:pPr>
        <w:spacing w:line="360" w:lineRule="auto"/>
      </w:pPr>
      <w:r>
        <w:br/>
      </w:r>
      <w:r>
        <w:br/>
      </w:r>
      <w:r w:rsidR="00927E41" w:rsidRPr="004873FA">
        <w:rPr>
          <w:color w:val="A6A6A6" w:themeColor="background1" w:themeShade="A6"/>
        </w:rPr>
        <w:t>Qt ist ein</w:t>
      </w:r>
      <w:r w:rsidR="00BF36BC" w:rsidRPr="004873FA">
        <w:rPr>
          <w:color w:val="A6A6A6" w:themeColor="background1" w:themeShade="A6"/>
        </w:rPr>
        <w:t xml:space="preserve"> C++ </w:t>
      </w:r>
      <w:r w:rsidR="00A67AF0" w:rsidRPr="004873FA">
        <w:rPr>
          <w:color w:val="A6A6A6" w:themeColor="background1" w:themeShade="A6"/>
        </w:rPr>
        <w:t>Framework</w:t>
      </w:r>
      <w:r w:rsidR="00BF36BC" w:rsidRPr="004873FA">
        <w:rPr>
          <w:color w:val="A6A6A6" w:themeColor="background1" w:themeShade="A6"/>
        </w:rPr>
        <w:t xml:space="preserve">, </w:t>
      </w:r>
      <w:r w:rsidR="00927E41" w:rsidRPr="004873FA">
        <w:rPr>
          <w:color w:val="A6A6A6" w:themeColor="background1" w:themeShade="A6"/>
        </w:rPr>
        <w:t>dessen</w:t>
      </w:r>
      <w:r w:rsidR="00BF36BC" w:rsidRPr="004873FA">
        <w:rPr>
          <w:color w:val="A6A6A6" w:themeColor="background1" w:themeShade="A6"/>
        </w:rPr>
        <w:t xml:space="preserve"> Haupteinsatzgebiet in der </w:t>
      </w:r>
      <w:r w:rsidR="00E10235" w:rsidRPr="004873FA">
        <w:rPr>
          <w:color w:val="A6A6A6" w:themeColor="background1" w:themeShade="A6"/>
        </w:rPr>
        <w:t>p</w:t>
      </w:r>
      <w:r w:rsidR="00BF36BC" w:rsidRPr="004873FA">
        <w:rPr>
          <w:color w:val="A6A6A6" w:themeColor="background1" w:themeShade="A6"/>
        </w:rPr>
        <w:t xml:space="preserve">lattformübergreifenden </w:t>
      </w:r>
      <w:r w:rsidR="00E10235" w:rsidRPr="004873FA">
        <w:rPr>
          <w:color w:val="A6A6A6" w:themeColor="background1" w:themeShade="A6"/>
        </w:rPr>
        <w:t>Programmierung für graphische Benutzeroberflächen liegt</w:t>
      </w:r>
      <w:r w:rsidR="00C34EED" w:rsidRPr="004873FA">
        <w:rPr>
          <w:color w:val="A6A6A6" w:themeColor="background1" w:themeShade="A6"/>
        </w:rPr>
        <w:t>.</w:t>
      </w:r>
      <w:r w:rsidR="00796A8D" w:rsidRPr="004873FA">
        <w:rPr>
          <w:color w:val="A6A6A6" w:themeColor="background1" w:themeShade="A6"/>
        </w:rPr>
        <w:t xml:space="preserve"> Unter</w:t>
      </w:r>
      <w:r w:rsidR="00065A48" w:rsidRPr="004873FA">
        <w:rPr>
          <w:color w:val="A6A6A6" w:themeColor="background1" w:themeShade="A6"/>
        </w:rPr>
        <w:t>anderem</w:t>
      </w:r>
      <w:r w:rsidR="00796A8D" w:rsidRPr="004873FA">
        <w:rPr>
          <w:color w:val="A6A6A6" w:themeColor="background1" w:themeShade="A6"/>
        </w:rPr>
        <w:t xml:space="preserve"> verfügt das</w:t>
      </w:r>
      <w:r w:rsidR="00E10235" w:rsidRPr="004873FA">
        <w:rPr>
          <w:color w:val="A6A6A6" w:themeColor="background1" w:themeShade="A6"/>
        </w:rPr>
        <w:t xml:space="preserve"> Framework über Datenbankfunktionen, XML-Unterstützung, Multimedia-Services, OpenGL-Unterstützung und Dienste auf Netzwerk und Dateiebene.</w:t>
      </w:r>
      <w:r w:rsidR="00C46F3B" w:rsidRPr="004873FA">
        <w:rPr>
          <w:color w:val="A6A6A6" w:themeColor="background1" w:themeShade="A6"/>
        </w:rPr>
        <w:t xml:space="preserve"> </w:t>
      </w:r>
      <w:r w:rsidR="001E35A2" w:rsidRPr="004873FA">
        <w:rPr>
          <w:color w:val="A6A6A6" w:themeColor="background1" w:themeShade="A6"/>
        </w:rPr>
        <w:t xml:space="preserve">Der Qt-Code folgt dem C++ Standard und ist daher mit jedem C++ Compiler übersetzbar. </w:t>
      </w:r>
      <w:r w:rsidR="00C46F3B" w:rsidRPr="004873FA">
        <w:rPr>
          <w:color w:val="A6A6A6" w:themeColor="background1" w:themeShade="A6"/>
        </w:rPr>
        <w:t>Diesem Projekt kommt zugute, dass Qt über eine Laufzeitumgebung verfügt, um JavaScrip</w:t>
      </w:r>
      <w:r w:rsidR="001E35A2" w:rsidRPr="004873FA">
        <w:rPr>
          <w:color w:val="A6A6A6" w:themeColor="background1" w:themeShade="A6"/>
        </w:rPr>
        <w:t>t Code auszuführen, und dass Qt eigene Klassen mit einem vorangestellten „Q“ schnell zu identifizieren sind.</w:t>
      </w:r>
      <w:r w:rsidR="00D66ECF" w:rsidRPr="004873FA">
        <w:rPr>
          <w:color w:val="A6A6A6" w:themeColor="background1" w:themeShade="A6"/>
        </w:rPr>
        <w:t xml:space="preserve"> </w:t>
      </w:r>
      <w:r w:rsidR="001E35A2" w:rsidRPr="004873FA">
        <w:rPr>
          <w:color w:val="A6A6A6" w:themeColor="background1" w:themeShade="A6"/>
        </w:rPr>
        <w:br/>
      </w:r>
      <w:r w:rsidR="00C46F3B" w:rsidRPr="004873FA">
        <w:rPr>
          <w:color w:val="A6A6A6" w:themeColor="background1" w:themeShade="A6"/>
        </w:rPr>
        <w:t>Das Qt-Framework wird mittlerweile von dem finnischen Softwareunt</w:t>
      </w:r>
      <w:r w:rsidR="002675B1" w:rsidRPr="004873FA">
        <w:rPr>
          <w:color w:val="A6A6A6" w:themeColor="background1" w:themeShade="A6"/>
        </w:rPr>
        <w:t>ernehmen</w:t>
      </w:r>
      <w:r w:rsidR="00392008" w:rsidRPr="004873FA">
        <w:rPr>
          <w:color w:val="A6A6A6" w:themeColor="background1" w:themeShade="A6"/>
        </w:rPr>
        <w:t xml:space="preserve"> „</w:t>
      </w:r>
      <w:proofErr w:type="spellStart"/>
      <w:r w:rsidR="002675B1" w:rsidRPr="004873FA">
        <w:rPr>
          <w:color w:val="A6A6A6" w:themeColor="background1" w:themeShade="A6"/>
        </w:rPr>
        <w:t>Digia</w:t>
      </w:r>
      <w:proofErr w:type="spellEnd"/>
      <w:r w:rsidR="00392008" w:rsidRPr="004873FA">
        <w:rPr>
          <w:color w:val="A6A6A6" w:themeColor="background1" w:themeShade="A6"/>
        </w:rPr>
        <w:t>“</w:t>
      </w:r>
      <w:r w:rsidR="002675B1" w:rsidRPr="004873FA">
        <w:rPr>
          <w:color w:val="A6A6A6" w:themeColor="background1" w:themeShade="A6"/>
        </w:rPr>
        <w:t xml:space="preserve"> weiterentwickelt, nachdem </w:t>
      </w:r>
      <w:r w:rsidR="00C8060B" w:rsidRPr="004873FA">
        <w:rPr>
          <w:color w:val="A6A6A6" w:themeColor="background1" w:themeShade="A6"/>
        </w:rPr>
        <w:t>„</w:t>
      </w:r>
      <w:proofErr w:type="spellStart"/>
      <w:r w:rsidR="002675B1" w:rsidRPr="004873FA">
        <w:rPr>
          <w:color w:val="A6A6A6" w:themeColor="background1" w:themeShade="A6"/>
        </w:rPr>
        <w:t>Digia</w:t>
      </w:r>
      <w:proofErr w:type="spellEnd"/>
      <w:r w:rsidR="00C8060B" w:rsidRPr="004873FA">
        <w:rPr>
          <w:color w:val="A6A6A6" w:themeColor="background1" w:themeShade="A6"/>
        </w:rPr>
        <w:t>“</w:t>
      </w:r>
      <w:r w:rsidR="002675B1" w:rsidRPr="004873FA">
        <w:rPr>
          <w:color w:val="A6A6A6" w:themeColor="background1" w:themeShade="A6"/>
        </w:rPr>
        <w:t xml:space="preserve"> den Qt-Entwicklungsbereich von </w:t>
      </w:r>
      <w:r w:rsidR="00C8060B" w:rsidRPr="004873FA">
        <w:rPr>
          <w:color w:val="A6A6A6" w:themeColor="background1" w:themeShade="A6"/>
        </w:rPr>
        <w:t>„</w:t>
      </w:r>
      <w:r w:rsidR="002675B1" w:rsidRPr="004873FA">
        <w:rPr>
          <w:color w:val="A6A6A6" w:themeColor="background1" w:themeShade="A6"/>
        </w:rPr>
        <w:t>Nokia</w:t>
      </w:r>
      <w:r w:rsidR="00C8060B" w:rsidRPr="004873FA">
        <w:rPr>
          <w:color w:val="A6A6A6" w:themeColor="background1" w:themeShade="A6"/>
        </w:rPr>
        <w:t>“</w:t>
      </w:r>
      <w:r w:rsidR="002675B1" w:rsidRPr="004873FA">
        <w:rPr>
          <w:color w:val="A6A6A6" w:themeColor="background1" w:themeShade="A6"/>
        </w:rPr>
        <w:t xml:space="preserve"> a</w:t>
      </w:r>
      <w:r w:rsidR="00E62BBF" w:rsidRPr="004873FA">
        <w:rPr>
          <w:color w:val="A6A6A6" w:themeColor="background1" w:themeShade="A6"/>
        </w:rPr>
        <w:t>uf</w:t>
      </w:r>
      <w:r w:rsidR="00065A48" w:rsidRPr="004873FA">
        <w:rPr>
          <w:color w:val="A6A6A6" w:themeColor="background1" w:themeShade="A6"/>
        </w:rPr>
        <w:t>gekauft hat, wodurch das Projekt einen deutlichen Entwicklungsschub erfahren hat.</w:t>
      </w: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8554683"/>
      <w:r>
        <w:rPr>
          <w:rFonts w:asciiTheme="majorHAnsi" w:hAnsiTheme="majorHAnsi"/>
        </w:rPr>
        <w:t>Konzept</w:t>
      </w:r>
      <w:bookmarkEnd w:id="6"/>
    </w:p>
    <w:p w14:paraId="4F75555B" w14:textId="77777777" w:rsidR="002C79FB" w:rsidRDefault="002C79FB" w:rsidP="002C79FB"/>
    <w:p w14:paraId="63585654" w14:textId="21C7333F" w:rsidR="002C79FB" w:rsidRDefault="002C79FB" w:rsidP="002C79FB">
      <w:pPr>
        <w:pStyle w:val="berschrift2"/>
      </w:pPr>
      <w:bookmarkStart w:id="7" w:name="_Toc408554684"/>
      <w:r>
        <w:t>Interrupt</w:t>
      </w:r>
      <w:bookmarkEnd w:id="7"/>
    </w:p>
    <w:p w14:paraId="138649BA" w14:textId="77777777" w:rsidR="002C79FB" w:rsidRDefault="002C79FB" w:rsidP="002C79FB"/>
    <w:p w14:paraId="7205C715" w14:textId="62B3709B" w:rsidR="002C79FB" w:rsidRPr="002C79FB" w:rsidRDefault="002C79FB" w:rsidP="007D5FBF">
      <w:pPr>
        <w:pStyle w:val="berschrift2"/>
        <w:spacing w:line="360" w:lineRule="auto"/>
      </w:pPr>
      <w:bookmarkStart w:id="8" w:name="_Toc408554685"/>
      <w:r>
        <w:t>Timer Interrupt</w:t>
      </w:r>
      <w:bookmarkEnd w:id="8"/>
    </w:p>
    <w:p w14:paraId="4EDBBE5A" w14:textId="77777777" w:rsidR="000C1205" w:rsidRDefault="000C1205" w:rsidP="007D5FBF">
      <w:pPr>
        <w:spacing w:line="360" w:lineRule="auto"/>
      </w:pPr>
    </w:p>
    <w:p w14:paraId="4FE8BC1E" w14:textId="77777777" w:rsidR="007E5075" w:rsidRDefault="007E5075" w:rsidP="007D5FBF">
      <w:pPr>
        <w:spacing w:line="360" w:lineRule="auto"/>
      </w:pPr>
      <w:r>
        <w:t xml:space="preserve">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welcher Werte anliegen. </w:t>
      </w:r>
    </w:p>
    <w:p w14:paraId="2E85B4EC" w14:textId="77777777" w:rsidR="007E5075" w:rsidRDefault="007E5075" w:rsidP="007D5FBF">
      <w:pPr>
        <w:spacing w:line="360" w:lineRule="auto"/>
      </w:pPr>
      <w:r>
        <w:t>Folgende Probleme können hierbei auftreten:</w:t>
      </w:r>
    </w:p>
    <w:p w14:paraId="46B47E23" w14:textId="77777777" w:rsidR="00D55E8C" w:rsidRDefault="007E5075" w:rsidP="007D5FBF">
      <w:pPr>
        <w:spacing w:line="360" w:lineRule="auto"/>
      </w:pPr>
      <w:r>
        <w:tab/>
        <w:t>Systemauslastung:</w:t>
      </w:r>
    </w:p>
    <w:p w14:paraId="2CCEC6A7" w14:textId="31AA334D" w:rsidR="007E5075" w:rsidRDefault="00D55E8C" w:rsidP="007D5FBF">
      <w:pPr>
        <w:spacing w:line="360" w:lineRule="auto"/>
      </w:pPr>
      <w:r>
        <w:tab/>
      </w:r>
      <w:r>
        <w:tab/>
      </w:r>
      <w:r w:rsidR="007E5075">
        <w:t>Das System ist immer wieder damit beschäftigt</w:t>
      </w:r>
      <w:r>
        <w:t xml:space="preserve"> die anliegenden Eingänge zu </w:t>
      </w:r>
      <w:r>
        <w:tab/>
      </w:r>
      <w:r>
        <w:tab/>
      </w:r>
      <w:r w:rsidR="007E5075">
        <w:t xml:space="preserve">Überprüfen, selbst wenn dieser Vorgang nicht nötig wäre, da die Eingänge </w:t>
      </w:r>
      <w:r>
        <w:tab/>
      </w:r>
      <w:r>
        <w:tab/>
      </w:r>
      <w:r w:rsidR="007E5075">
        <w:t xml:space="preserve">sich nicht verändert haben. Es kann sogar vorkommen, dass, wenn keine </w:t>
      </w:r>
      <w:r>
        <w:tab/>
      </w:r>
      <w:r>
        <w:tab/>
      </w:r>
      <w:r w:rsidR="007E5075">
        <w:t xml:space="preserve">anderen Befehle ausgeführt werden müssen und der Polling-Aufruf explizit im </w:t>
      </w:r>
      <w:r>
        <w:tab/>
      </w:r>
      <w:r>
        <w:tab/>
      </w:r>
      <w:r w:rsidR="007E5075">
        <w:t>Code steht eine CPU Auslastung von 100% herrscht.</w:t>
      </w:r>
    </w:p>
    <w:p w14:paraId="13A7C718" w14:textId="5BFBD1D8" w:rsidR="007E5075" w:rsidRDefault="009B1867" w:rsidP="007D5FBF">
      <w:pPr>
        <w:spacing w:line="360" w:lineRule="auto"/>
      </w:pPr>
      <w:r>
        <w:tab/>
        <w:t xml:space="preserve">Ereignisdauer </w:t>
      </w:r>
      <w:r w:rsidR="007E5075">
        <w:t>zu kurz:</w:t>
      </w:r>
    </w:p>
    <w:p w14:paraId="268D8FB4" w14:textId="04539E89" w:rsidR="007E5075" w:rsidRDefault="007E5075" w:rsidP="007D5FBF">
      <w:pPr>
        <w:spacing w:line="360" w:lineRule="auto"/>
      </w:pPr>
      <w:r>
        <w:tab/>
      </w:r>
      <w:r>
        <w:tab/>
        <w:t xml:space="preserve">Wird der Aufruf explizit im Code ausgeführt, so kann es sein, dass durch einen </w:t>
      </w:r>
      <w:r>
        <w:tab/>
      </w:r>
      <w:r>
        <w:tab/>
        <w:t>externen Interrupt oder einem zu großen Abschnitt zwischen 2 Aufrufen de</w:t>
      </w:r>
      <w:r w:rsidR="00D55E8C">
        <w:t xml:space="preserve">r </w:t>
      </w:r>
      <w:r w:rsidR="00D55E8C">
        <w:tab/>
      </w:r>
      <w:r w:rsidR="00D55E8C">
        <w:tab/>
        <w:t>Polling</w:t>
      </w:r>
      <w:r w:rsidR="00297D92">
        <w:t xml:space="preserve"> </w:t>
      </w:r>
      <w:r>
        <w:t xml:space="preserve">Routine das Eingangssignal, wie etwa das Drücken der Taste zum </w:t>
      </w:r>
      <w:r w:rsidR="00D55E8C">
        <w:tab/>
      </w:r>
      <w:r w:rsidR="00D55E8C">
        <w:tab/>
      </w:r>
      <w:r w:rsidR="00297D92">
        <w:tab/>
      </w:r>
      <w:r>
        <w:t xml:space="preserve">Rufen des Aufzugs, zu kurz anliegt und somit der Tastendruck durch die Logik </w:t>
      </w:r>
      <w:r w:rsidR="00D55E8C">
        <w:tab/>
      </w:r>
      <w:r w:rsidR="00D55E8C">
        <w:tab/>
      </w:r>
      <w:r>
        <w:t xml:space="preserve">nicht berücksichtigt wird. </w:t>
      </w:r>
    </w:p>
    <w:p w14:paraId="1FCEB7C5" w14:textId="5A697AF2" w:rsidR="007E5075" w:rsidRDefault="007E5075" w:rsidP="007D5FBF">
      <w:pPr>
        <w:spacing w:line="360" w:lineRule="auto"/>
      </w:pPr>
      <w:r>
        <w:t>Diesen Problemen kann man allerdings dadurch entgegenwirken, indem die Polling</w:t>
      </w:r>
      <w:r w:rsidR="00297D92">
        <w:t xml:space="preserve"> R</w:t>
      </w:r>
      <w:r>
        <w:t xml:space="preserve">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586CD010" w14:textId="77777777" w:rsidR="007E5075" w:rsidRDefault="007E5075" w:rsidP="007D5FBF">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7E167632" w14:textId="0D58FC90" w:rsidR="007E5075" w:rsidRDefault="007E5075" w:rsidP="007D5FBF">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294ABD26" w14:textId="77777777" w:rsidR="007E5075" w:rsidRDefault="007E5075" w:rsidP="007D5FBF">
      <w:pPr>
        <w:spacing w:line="360" w:lineRule="auto"/>
      </w:pPr>
    </w:p>
    <w:p w14:paraId="46DEDF9A" w14:textId="77777777" w:rsidR="007E5075" w:rsidRDefault="007E5075" w:rsidP="007D5FBF">
      <w:pPr>
        <w:spacing w:line="360" w:lineRule="auto"/>
      </w:pPr>
      <w:r>
        <w:t xml:space="preserve">Der 8051 Micro Controller verfügt über 2 Timer, Timer0 und Timer1. </w:t>
      </w:r>
    </w:p>
    <w:p w14:paraId="6F34E9BD" w14:textId="77777777" w:rsidR="007E5075" w:rsidRDefault="007E5075" w:rsidP="007D5FBF">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5BF7ECD9" w14:textId="77777777" w:rsidR="007E5075" w:rsidRDefault="007E5075" w:rsidP="007D5FBF">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51461DF8" w14:textId="77777777" w:rsidR="007E5075" w:rsidRDefault="007E5075" w:rsidP="007D5FBF">
      <w:pPr>
        <w:spacing w:line="360" w:lineRule="auto"/>
      </w:pPr>
      <w:r>
        <w:t>Beide Modi stehen sowohl für Timer0 als auch Timer1 zur Verfügung. Die Namenskonventionen sind für Timer1 analog.</w:t>
      </w:r>
    </w:p>
    <w:p w14:paraId="09F88478" w14:textId="77777777" w:rsidR="007E5075" w:rsidRDefault="007E5075" w:rsidP="007D5FBF">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 Befehle abgearbeitet.</w:t>
      </w:r>
    </w:p>
    <w:p w14:paraId="1DFEAD1D" w14:textId="77777777" w:rsidR="007E5075" w:rsidRDefault="007E5075" w:rsidP="007D5FBF">
      <w:pPr>
        <w:spacing w:line="360" w:lineRule="auto"/>
      </w:pPr>
      <w:r>
        <w:t xml:space="preserve">Möchte man nun 5 Millisekunden abstände, so muss der Timer von 1000 auf 0 Zählen. Dafür reichen allerdings die 8-Bit oder 256 Werte nicht aus. </w:t>
      </w:r>
    </w:p>
    <w:p w14:paraId="4E43E9E1" w14:textId="77777777" w:rsidR="007E5075" w:rsidRDefault="007E5075" w:rsidP="007D5FBF">
      <w:pPr>
        <w:spacing w:line="360" w:lineRule="auto"/>
      </w:pPr>
      <w:r>
        <w:t>Aus diesem Grund ist es nötig die Werte auf beide Timer hälften aufzuteilen, und den Timer im Modus 1 zu betreiben, sodass (TL0+1)*(TH0+1) = 500.</w:t>
      </w:r>
    </w:p>
    <w:p w14:paraId="1E704D5C" w14:textId="77777777" w:rsidR="007E5075" w:rsidRDefault="007E5075" w:rsidP="007D5FBF">
      <w:pPr>
        <w:spacing w:line="360" w:lineRule="auto"/>
      </w:pPr>
      <w:r>
        <w:t>Im Falle des Timer0 für die Türsensoren ergibt sich also folgende Rechnung: (249+1)*(1+1) = 500</w:t>
      </w:r>
    </w:p>
    <w:p w14:paraId="5554761F" w14:textId="77777777" w:rsidR="007E5075" w:rsidRDefault="007E5075" w:rsidP="007D5FBF">
      <w:pPr>
        <w:spacing w:line="360" w:lineRule="auto"/>
      </w:pPr>
      <w:r>
        <w:t>Aus diesem Grund hat man sich dafür entschlossen für die Türsensoren Timer0 in Modus2, TL0 mit 249 und TH0 mit 1 zu initialisieren.</w:t>
      </w:r>
    </w:p>
    <w:p w14:paraId="244469D7" w14:textId="77777777" w:rsidR="007E5075" w:rsidRDefault="007E5075" w:rsidP="007D5FBF">
      <w:pPr>
        <w:spacing w:line="360" w:lineRule="auto"/>
      </w:pPr>
    </w:p>
    <w:p w14:paraId="6F9D2A21" w14:textId="77777777" w:rsidR="007E5075" w:rsidRDefault="007E5075" w:rsidP="007D5FBF">
      <w:pPr>
        <w:spacing w:line="360" w:lineRule="auto"/>
      </w:pPr>
      <w:r>
        <w:t>Der Timer für die Tasten wird Timer1 sein, der auch in Modus 1 initialisiert wird. Die WerteTL1 und TH1 werden mit 249 und 3 initialisiert.</w:t>
      </w:r>
    </w:p>
    <w:p w14:paraId="7B6629B3" w14:textId="77777777" w:rsidR="007E5075" w:rsidRDefault="007E5075" w:rsidP="007D5FBF">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43512CAF" w14:textId="77777777" w:rsidR="007E5075" w:rsidRDefault="007E5075" w:rsidP="007D5FBF">
      <w:pPr>
        <w:spacing w:line="360" w:lineRule="auto"/>
      </w:pPr>
    </w:p>
    <w:p w14:paraId="46948837" w14:textId="77777777" w:rsidR="007E5075" w:rsidRDefault="007E5075" w:rsidP="007D5FBF">
      <w:pPr>
        <w:keepNext/>
        <w:spacing w:line="360" w:lineRule="auto"/>
      </w:pPr>
      <w:r>
        <w:rPr>
          <w:noProof/>
          <w:lang w:eastAsia="de-DE"/>
        </w:rPr>
        <w:drawing>
          <wp:inline distT="0" distB="0" distL="0" distR="0" wp14:anchorId="29E20F21" wp14:editId="3F62006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9">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195A9FA8" w14:textId="36946A5E" w:rsidR="007E5075" w:rsidRDefault="007E5075" w:rsidP="007D5FBF">
      <w:pPr>
        <w:pStyle w:val="Beschriftung"/>
        <w:spacing w:line="360" w:lineRule="auto"/>
      </w:pPr>
      <w:r>
        <w:t xml:space="preserve">Abbildung </w:t>
      </w:r>
      <w:r w:rsidR="00631505">
        <w:fldChar w:fldCharType="begin"/>
      </w:r>
      <w:r w:rsidR="00631505">
        <w:instrText xml:space="preserve"> SEQ Abbildung \* ARABIC </w:instrText>
      </w:r>
      <w:r w:rsidR="00631505">
        <w:fldChar w:fldCharType="separate"/>
      </w:r>
      <w:r>
        <w:rPr>
          <w:noProof/>
        </w:rPr>
        <w:t>1</w:t>
      </w:r>
      <w:r w:rsidR="00631505">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sidR="00B26A8F">
            <w:rPr>
              <w:noProof/>
            </w:rPr>
            <w:t>(1)</w:t>
          </w:r>
          <w:r>
            <w:fldChar w:fldCharType="end"/>
          </w:r>
        </w:sdtContent>
      </w:sdt>
    </w:p>
    <w:p w14:paraId="44ABAB99" w14:textId="77777777" w:rsidR="007E5075" w:rsidRDefault="007E5075" w:rsidP="007D5FBF">
      <w:pPr>
        <w:spacing w:line="360" w:lineRule="auto"/>
      </w:pPr>
    </w:p>
    <w:p w14:paraId="08E2F5EF" w14:textId="77777777" w:rsidR="007E5075" w:rsidRDefault="007E5075" w:rsidP="007D5FBF">
      <w:pPr>
        <w:spacing w:line="360" w:lineRule="auto"/>
      </w:pPr>
    </w:p>
    <w:p w14:paraId="06019424" w14:textId="77777777" w:rsidR="007E5075" w:rsidRDefault="007E5075" w:rsidP="007D5FBF">
      <w:pPr>
        <w:spacing w:line="360" w:lineRule="auto"/>
      </w:pPr>
      <w:r>
        <w:t>Auch hierfür genügen die 256 Werte des TL1 nicht, sodass nicht auf das Auto Reload des Modus1 Zurückgegriffen werden kann.</w:t>
      </w:r>
    </w:p>
    <w:p w14:paraId="059CD30B" w14:textId="77777777" w:rsidR="007E5075" w:rsidRDefault="007E5075" w:rsidP="007D5FBF">
      <w:pPr>
        <w:spacing w:line="360" w:lineRule="auto"/>
      </w:pPr>
      <w:r>
        <w:t>Also müssen in beiden Fällen die Timer im Laufe der Service Routine neu initialisiert werden.</w:t>
      </w:r>
    </w:p>
    <w:p w14:paraId="6C58F5AE" w14:textId="77777777" w:rsidR="007E5075" w:rsidRDefault="007E5075" w:rsidP="007D5FBF">
      <w:pPr>
        <w:spacing w:line="360" w:lineRule="auto"/>
      </w:pPr>
      <w:r>
        <w:t>Um einen Wert von 500 zu erreichen genügt es TL1 mit 250 und TH1 mit 1 zu initialisieren, da dies ein Zählen der gewünschten 500 Werte bewerkstelligt.</w:t>
      </w:r>
    </w:p>
    <w:p w14:paraId="2BD60641" w14:textId="77777777" w:rsidR="007E5075" w:rsidRDefault="007E5075" w:rsidP="007D5FBF">
      <w:pPr>
        <w:spacing w:line="360" w:lineRule="auto"/>
      </w:pPr>
    </w:p>
    <w:p w14:paraId="4CBAB0C6" w14:textId="77777777" w:rsidR="007E5075" w:rsidRDefault="007E5075" w:rsidP="007D5FBF">
      <w:pPr>
        <w:spacing w:line="360" w:lineRule="auto"/>
      </w:pPr>
      <w:r>
        <w:t>(8051 arbeitet mit 12mHz. 1 Befehl benötigt in der Regel 12 oder mehr Takte -&gt; Man kann etwa davon ausgehen 1 Befehl pro Micro Sekunde -&gt; 100 Befehle in einer Millisekunde)</w:t>
      </w:r>
    </w:p>
    <w:p w14:paraId="311C6882" w14:textId="77777777" w:rsidR="007E5075" w:rsidRDefault="007E5075" w:rsidP="007D5FBF">
      <w:pPr>
        <w:spacing w:line="360" w:lineRule="auto"/>
      </w:pPr>
      <w:r>
        <w:t>Also muss der Zähler im einen Fall bis 500 Zählen und im anderen bis 1.000!</w:t>
      </w:r>
    </w:p>
    <w:p w14:paraId="42B2578C" w14:textId="77777777" w:rsidR="000C1205" w:rsidRPr="000C1205" w:rsidRDefault="000C1205" w:rsidP="007D5FBF">
      <w:pPr>
        <w:spacing w:line="360" w:lineRule="auto"/>
      </w:pP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8554686"/>
      <w:r>
        <w:rPr>
          <w:rFonts w:asciiTheme="majorHAnsi" w:hAnsiTheme="majorHAnsi"/>
        </w:rPr>
        <w:t>Implementierung</w:t>
      </w:r>
      <w:bookmarkEnd w:id="9"/>
    </w:p>
    <w:p w14:paraId="21E951E5" w14:textId="77777777" w:rsidR="00FC784C" w:rsidRDefault="00FC784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0" w:name="_Toc408554687"/>
      <w:r>
        <w:rPr>
          <w:rFonts w:asciiTheme="majorHAnsi" w:hAnsiTheme="majorHAnsi"/>
        </w:rPr>
        <w:t>Zusammenfassung</w:t>
      </w:r>
      <w:bookmarkEnd w:id="10"/>
    </w:p>
    <w:p w14:paraId="20470EAA" w14:textId="55EB0071" w:rsidR="005F55FE" w:rsidRPr="00332FA3" w:rsidRDefault="00CB0454" w:rsidP="00570345">
      <w:pPr>
        <w:spacing w:line="360" w:lineRule="auto"/>
      </w:pPr>
      <w:r>
        <w:br w:type="page"/>
      </w:r>
    </w:p>
    <w:bookmarkStart w:id="11" w:name="_Toc408554688"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1"/>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C6CC5" w14:textId="77777777" w:rsidR="00631505" w:rsidRDefault="00631505" w:rsidP="00AD159F">
      <w:pPr>
        <w:spacing w:after="0" w:line="240" w:lineRule="auto"/>
      </w:pPr>
      <w:r>
        <w:separator/>
      </w:r>
    </w:p>
  </w:endnote>
  <w:endnote w:type="continuationSeparator" w:id="0">
    <w:p w14:paraId="548C7749" w14:textId="77777777" w:rsidR="00631505" w:rsidRDefault="00631505"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271030">
      <w:rPr>
        <w:b/>
        <w:noProof/>
      </w:rPr>
      <w:t>4</w:t>
    </w:r>
    <w:r>
      <w:rPr>
        <w:b/>
      </w:rPr>
      <w:fldChar w:fldCharType="end"/>
    </w:r>
    <w:r>
      <w:t xml:space="preserve"> von </w:t>
    </w:r>
    <w:r>
      <w:rPr>
        <w:b/>
      </w:rPr>
      <w:fldChar w:fldCharType="begin"/>
    </w:r>
    <w:r>
      <w:rPr>
        <w:b/>
      </w:rPr>
      <w:instrText>NUMPAGES  \* Arabic  \* MERGEFORMAT</w:instrText>
    </w:r>
    <w:r>
      <w:rPr>
        <w:b/>
      </w:rPr>
      <w:fldChar w:fldCharType="separate"/>
    </w:r>
    <w:r w:rsidR="00271030">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3600" w14:textId="77777777" w:rsidR="00631505" w:rsidRDefault="00631505" w:rsidP="00AD159F">
      <w:pPr>
        <w:spacing w:after="0" w:line="240" w:lineRule="auto"/>
      </w:pPr>
      <w:r>
        <w:separator/>
      </w:r>
    </w:p>
  </w:footnote>
  <w:footnote w:type="continuationSeparator" w:id="0">
    <w:p w14:paraId="59D0C222" w14:textId="77777777" w:rsidR="00631505" w:rsidRDefault="00631505"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76B3"/>
    <w:rsid w:val="00167E31"/>
    <w:rsid w:val="00167ECA"/>
    <w:rsid w:val="001709F0"/>
    <w:rsid w:val="00170FA2"/>
    <w:rsid w:val="001712ED"/>
    <w:rsid w:val="00172530"/>
    <w:rsid w:val="001730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6A5E"/>
    <w:rsid w:val="006133DD"/>
    <w:rsid w:val="00615F73"/>
    <w:rsid w:val="00615FCE"/>
    <w:rsid w:val="006201F8"/>
    <w:rsid w:val="0062025F"/>
    <w:rsid w:val="00620ED5"/>
    <w:rsid w:val="00623A03"/>
    <w:rsid w:val="00623CED"/>
    <w:rsid w:val="006248DB"/>
    <w:rsid w:val="006262A9"/>
    <w:rsid w:val="00630766"/>
    <w:rsid w:val="00631505"/>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E43077B7-E40A-4E4B-AB34-FB33C09D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1738</Words>
  <Characters>10956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61</cp:revision>
  <cp:lastPrinted>2014-09-24T12:27:00Z</cp:lastPrinted>
  <dcterms:created xsi:type="dcterms:W3CDTF">2014-09-22T19:18:00Z</dcterms:created>
  <dcterms:modified xsi:type="dcterms:W3CDTF">2015-01-23T07:00:00Z</dcterms:modified>
</cp:coreProperties>
</file>