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line="360"/>
      </w:pPr>
      <w:r>
        <w:t xml:space="preserve">Anhang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70"/>
        <w:gridCol w:w="2721"/>
        <w:gridCol w:w="5079"/>
      </w:tblGrid>
      <w:tr>
        <w:trPr>
          <w:tblHeader/>
        </w:trPr>
        <w:tc>
          <w:tcPr>
            <w:tcW w:type="dxa" w:w="1270"/>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Anhang</w:t>
            </w:r>
          </w:p>
        </w:tc>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Titel</w:t>
            </w:r>
          </w:p>
        </w:tc>
        <w:tc>
          <w:tcPr>
            <w:tcW w:type="dxa" w:w="5079"/>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Beschreibung</w:t>
            </w:r>
          </w:p>
        </w:tc>
      </w:tr>
      <w:tr>
        <w:trPr>
          <w:tblHeader w:val="false"/>
        </w:trPr>
        <w:tc>
          <w:tcPr>
            <w:tcW w:type="dxa" w:w="127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ER-Diagramm</w:t>
            </w:r>
          </w:p>
        </w:tc>
        <w:tc>
          <w:tcPr>
            <w:tcW w:type="dxa" w:w="507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Datenmodell der 6 Tabellen</w:t>
            </w:r>
          </w:p>
        </w:tc>
      </w:tr>
      <w:tr>
        <w:trPr>
          <w:tblHeader w:val="false"/>
        </w:trPr>
        <w:tc>
          <w:tcPr>
            <w:tcW w:type="dxa" w:w="127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SQL-Datenbankskript</w:t>
            </w:r>
          </w:p>
        </w:tc>
        <w:tc>
          <w:tcPr>
            <w:tcW w:type="dxa" w:w="507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CREATE-Statements aller Tabellen</w:t>
            </w:r>
          </w:p>
        </w:tc>
      </w:tr>
      <w:tr>
        <w:trPr>
          <w:tblHeader w:val="false"/>
        </w:trPr>
        <w:tc>
          <w:tcPr>
            <w:tcW w:type="dxa" w:w="127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C</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Benutzerhandbuch</w:t>
            </w:r>
          </w:p>
        </w:tc>
        <w:tc>
          <w:tcPr>
            <w:tcW w:type="dxa" w:w="507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Vollständiges, detailliertes Handbuch</w:t>
            </w:r>
          </w:p>
        </w:tc>
      </w:tr>
      <w:tr>
        <w:trPr>
          <w:tblHeader w:val="false"/>
        </w:trPr>
        <w:tc>
          <w:tcPr>
            <w:tcW w:type="dxa" w:w="127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Wochenplan</w:t>
            </w:r>
          </w:p>
        </w:tc>
        <w:tc>
          <w:tcPr>
            <w:tcW w:type="dxa" w:w="507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Wochenplan_Sascha_Schulz.xlsx</w:t>
            </w:r>
          </w:p>
        </w:tc>
      </w:tr>
      <w:tr>
        <w:trPr>
          <w:tblHeader w:val="false"/>
        </w:trPr>
        <w:tc>
          <w:tcPr>
            <w:tcW w:type="dxa" w:w="127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Projektantrag</w:t>
            </w:r>
          </w:p>
        </w:tc>
        <w:tc>
          <w:tcPr>
            <w:tcW w:type="dxa" w:w="507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Projektantrag_Sascha_Schulz_v2.docx</w:t>
            </w:r>
          </w:p>
        </w:tc>
      </w:tr>
      <w:tr>
        <w:tc>
          <w:tcPr>
            <w:tcW w:type="dxa" w:w="1270"/>
          </w:tcPr>
          <w:p>
            <w:r>
              <w:t>F</w:t>
            </w:r>
          </w:p>
        </w:tc>
        <w:tc>
          <w:tcPr>
            <w:tcW w:type="dxa" w:w="2721"/>
          </w:tcPr>
          <w:p>
            <w:r>
              <w:t>Glossar</w:t>
            </w:r>
          </w:p>
        </w:tc>
        <w:tc>
          <w:tcPr>
            <w:tcW w:type="dxa" w:w="5079"/>
          </w:tcPr>
          <w:p>
            <w:r>
              <w:t>Fachbegriffe des Projekts (Java, JavaFX, JDBC, SQL)</w:t>
            </w:r>
          </w:p>
        </w:tc>
      </w:tr>
    </w:tbl>
    <w:p>
      <w:pPr>
        <w:spacing w:after="120"/>
      </w:pPr>
    </w:p>
    <w:p>
      <w:pPr>
        <w:pStyle w:val="Heading2"/>
        <w:spacing w:after="120" w:before="200" w:line="360"/>
      </w:pPr>
      <w:r>
        <w:t xml:space="preserve">Anhang A – ER-Diagramm</w:t>
      </w:r>
    </w:p>
    <w:p>
      <w:pPr>
        <w:spacing w:after="120" w:before="0" w:line="360"/>
        <w:jc w:val="both"/>
      </w:pPr>
      <w:r>
        <w:t xml:space="preserve">Das ER-Diagramm zeigt alle sechs Tabellen mit Entitäten, Attributen, Primär- und Fremdschlüsseln sowie den Kardinalitäten (1:N). Der Bestand wird nicht gespeichert, sondern aus bestandsbewegungen berechnet.</w:t>
      </w:r>
    </w:p>
    <w:p>
      <w:pPr>
        <w:spacing w:after="40" w:before="80"/>
        <w:jc w:val="center"/>
      </w:pPr>
      <w:r>
        <w:drawing>
          <wp:inline distT="0" distB="0" distL="0" distR="0">
            <wp:extent cx="5715000" cy="3429000"/>
            <wp:effectExtent t="0" r="0" b="0" l="0"/>
            <wp:docPr id="1" name="ER-Diagramm der Datenbank (Anh" descr="ER-Diagramm der Datenbank (Anhang A)" title="ER-Diagramm der Datenbank (Anhang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29000"/>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ER-Diagramm der Datenbank (Anhang A)</w:t>
      </w:r>
    </w:p>
    <w:p>
      <w:pPr>
        <w:pStyle w:val="Heading2"/>
        <w:spacing w:after="120" w:before="200" w:line="360"/>
      </w:pPr>
      <w:r>
        <w:t xml:space="preserve">Anhang B – SQL-Datenbankskript</w:t>
      </w:r>
    </w:p>
    <w:p>
      <w:pPr>
        <w:spacing w:after="120" w:before="0" w:line="360"/>
        <w:jc w:val="both"/>
      </w:pPr>
      <w:r>
        <w:t>Datenbank DOIT (utf8mb4). Nachfolgend die CREATE-Statements aller sechs Tabellen; das vollständige Skript inkl. Testdaten liegt in testdaten_krankenhaus_lager.sql bei.</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E3C200" w:sz="4"/>
              <w:left w:val="single" w:color="E3C200" w:sz="4"/>
              <w:bottom w:val="single" w:color="E3C200" w:sz="4"/>
              <w:right w:val="single" w:color="E3C200" w:sz="4"/>
            </w:tcBorders>
            <w:shd w:fill="FFF7CC" w:val="clear"/>
            <w:tcMar>
              <w:top w:type="dxa" w:w="80"/>
              <w:left w:type="dxa" w:w="140"/>
              <w:bottom w:type="dxa" w:w="80"/>
              <w:right w:type="dxa" w:w="140"/>
            </w:tcMar>
          </w:tcPr>
          <w:p>
            <w:pPr>
              <w:spacing w:after="0" w:line="230"/>
            </w:pPr>
            <w:r>
              <w:rPr>
                <w:rFonts w:ascii="Consolas" w:cs="Consolas" w:eastAsia="Consolas" w:hAnsi="Consolas"/>
                <w:color w:val="1A1A1A"/>
                <w:sz w:val="18"/>
                <w:szCs w:val="18"/>
              </w:rPr>
              <w:t>CREATE DATABASE DOIT</w:t>
            </w:r>
          </w:p>
          <w:p>
            <w:pPr>
              <w:spacing w:after="0" w:line="230"/>
            </w:pPr>
            <w:r>
              <w:rPr>
                <w:rFonts w:ascii="Consolas" w:cs="Consolas" w:eastAsia="Consolas" w:hAnsi="Consolas"/>
                <w:color w:val="1A1A1A"/>
                <w:sz w:val="18"/>
                <w:szCs w:val="18"/>
              </w:rPr>
              <w:t xml:space="preserve">  CHARACTER SET utf8mb4 COLLATE utf8mb4_unicode_ci;</w:t>
            </w:r>
          </w:p>
          <w:p>
            <w:pPr>
              <w:spacing w:after="0" w:line="230"/>
            </w:pPr>
            <w:r>
              <w:rPr>
                <w:rFonts w:ascii="Consolas" w:cs="Consolas" w:eastAsia="Consolas" w:hAnsi="Consolas"/>
                <w:color w:val="1A1A1A"/>
                <w:sz w:val="18"/>
                <w:szCs w:val="18"/>
              </w:rPr>
              <w:t>USE DOIT;</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kategorien (</w:t>
            </w:r>
          </w:p>
          <w:p>
            <w:pPr>
              <w:spacing w:after="0" w:line="230"/>
            </w:pPr>
            <w:r>
              <w:rPr>
                <w:rFonts w:ascii="Consolas" w:cs="Consolas" w:eastAsia="Consolas" w:hAnsi="Consolas"/>
                <w:color w:val="1A1A1A"/>
                <w:sz w:val="18"/>
                <w:szCs w:val="18"/>
              </w:rPr>
              <w:t xml:space="preserve">  kategorie_id INT AUTO_INCREMENT PRIMARY KEY,</w:t>
            </w:r>
          </w:p>
          <w:p>
            <w:pPr>
              <w:spacing w:after="0" w:line="230"/>
            </w:pPr>
            <w:r>
              <w:rPr>
                <w:rFonts w:ascii="Consolas" w:cs="Consolas" w:eastAsia="Consolas" w:hAnsi="Consolas"/>
                <w:color w:val="1A1A1A"/>
                <w:sz w:val="18"/>
                <w:szCs w:val="18"/>
              </w:rPr>
              <w:t xml:space="preserve">  name VARCHAR(100) NOT NULL, beschreibung TEXT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stationslager (</w:t>
            </w:r>
          </w:p>
          <w:p>
            <w:pPr>
              <w:spacing w:after="0" w:line="230"/>
            </w:pPr>
            <w:r>
              <w:rPr>
                <w:rFonts w:ascii="Consolas" w:cs="Consolas" w:eastAsia="Consolas" w:hAnsi="Consolas"/>
                <w:color w:val="1A1A1A"/>
                <w:sz w:val="18"/>
                <w:szCs w:val="18"/>
              </w:rPr>
              <w:t xml:space="preserve">  lager_id INT AUTO_INCREMENT PRIMARY KEY,</w:t>
            </w:r>
          </w:p>
          <w:p>
            <w:pPr>
              <w:spacing w:after="0" w:line="230"/>
            </w:pPr>
            <w:r>
              <w:rPr>
                <w:rFonts w:ascii="Consolas" w:cs="Consolas" w:eastAsia="Consolas" w:hAnsi="Consolas"/>
                <w:color w:val="1A1A1A"/>
                <w:sz w:val="18"/>
                <w:szCs w:val="18"/>
              </w:rPr>
              <w:t xml:space="preserve">  name VARCHAR(100) NOT NULL, standort VARCHAR(100), typ VARCHAR(50)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lieferanten (</w:t>
            </w:r>
          </w:p>
          <w:p>
            <w:pPr>
              <w:spacing w:after="0" w:line="230"/>
            </w:pPr>
            <w:r>
              <w:rPr>
                <w:rFonts w:ascii="Consolas" w:cs="Consolas" w:eastAsia="Consolas" w:hAnsi="Consolas"/>
                <w:color w:val="1A1A1A"/>
                <w:sz w:val="18"/>
                <w:szCs w:val="18"/>
              </w:rPr>
              <w:t xml:space="preserve">  lieferant_id INT AUTO_INCREMENT PRIMARY KEY,</w:t>
            </w:r>
          </w:p>
          <w:p>
            <w:pPr>
              <w:spacing w:after="0" w:line="230"/>
            </w:pPr>
            <w:r>
              <w:rPr>
                <w:rFonts w:ascii="Consolas" w:cs="Consolas" w:eastAsia="Consolas" w:hAnsi="Consolas"/>
                <w:color w:val="1A1A1A"/>
                <w:sz w:val="18"/>
                <w:szCs w:val="18"/>
              </w:rPr>
              <w:t xml:space="preserve">  name VARCHAR(150) NOT NULL, kontakt VARCHAR(100),</w:t>
            </w:r>
          </w:p>
          <w:p>
            <w:pPr>
              <w:spacing w:after="0" w:line="230"/>
            </w:pPr>
            <w:r>
              <w:rPr>
                <w:rFonts w:ascii="Consolas" w:cs="Consolas" w:eastAsia="Consolas" w:hAnsi="Consolas"/>
                <w:color w:val="1A1A1A"/>
                <w:sz w:val="18"/>
                <w:szCs w:val="18"/>
              </w:rPr>
              <w:t xml:space="preserve">  telefon VARCHAR(50), email VARCHAR(100)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materialien (</w:t>
            </w:r>
          </w:p>
          <w:p>
            <w:pPr>
              <w:spacing w:after="0" w:line="230"/>
            </w:pPr>
            <w:r>
              <w:rPr>
                <w:rFonts w:ascii="Consolas" w:cs="Consolas" w:eastAsia="Consolas" w:hAnsi="Consolas"/>
                <w:color w:val="1A1A1A"/>
                <w:sz w:val="18"/>
                <w:szCs w:val="18"/>
              </w:rPr>
              <w:t xml:space="preserve">  material_id INT AUTO_INCREMENT PRIMARY KEY,</w:t>
            </w:r>
          </w:p>
          <w:p>
            <w:pPr>
              <w:spacing w:after="0" w:line="230"/>
            </w:pPr>
            <w:r>
              <w:rPr>
                <w:rFonts w:ascii="Consolas" w:cs="Consolas" w:eastAsia="Consolas" w:hAnsi="Consolas"/>
                <w:color w:val="1A1A1A"/>
                <w:sz w:val="18"/>
                <w:szCs w:val="18"/>
              </w:rPr>
              <w:t xml:space="preserve">  name VARCHAR(150) NOT NULL, einheit VARCHAR(30) NOT NULL,</w:t>
            </w:r>
          </w:p>
          <w:p>
            <w:pPr>
              <w:spacing w:after="0" w:line="230"/>
            </w:pPr>
            <w:r>
              <w:rPr>
                <w:rFonts w:ascii="Consolas" w:cs="Consolas" w:eastAsia="Consolas" w:hAnsi="Consolas"/>
                <w:color w:val="1A1A1A"/>
                <w:sz w:val="18"/>
                <w:szCs w:val="18"/>
              </w:rPr>
              <w:t xml:space="preserve">  mindestbestand INT NOT NULL DEFAULT 0, kategorie_id INT NOT NULL,</w:t>
            </w:r>
          </w:p>
          <w:p>
            <w:pPr>
              <w:spacing w:after="0" w:line="230"/>
            </w:pPr>
            <w:r>
              <w:rPr>
                <w:rFonts w:ascii="Consolas" w:cs="Consolas" w:eastAsia="Consolas" w:hAnsi="Consolas"/>
                <w:color w:val="1A1A1A"/>
                <w:sz w:val="18"/>
                <w:szCs w:val="18"/>
              </w:rPr>
              <w:t xml:space="preserve">  FOREIGN KEY (kategorie_id) REFERENCES kategorien(kategorie_id)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bestellungen (</w:t>
            </w:r>
          </w:p>
          <w:p>
            <w:pPr>
              <w:spacing w:after="0" w:line="230"/>
            </w:pPr>
            <w:r>
              <w:rPr>
                <w:rFonts w:ascii="Consolas" w:cs="Consolas" w:eastAsia="Consolas" w:hAnsi="Consolas"/>
                <w:color w:val="1A1A1A"/>
                <w:sz w:val="18"/>
                <w:szCs w:val="18"/>
              </w:rPr>
              <w:t xml:space="preserve">  bestellung_id INT AUTO_INCREMENT PRIMARY KEY,</w:t>
            </w:r>
          </w:p>
          <w:p>
            <w:pPr>
              <w:spacing w:after="0" w:line="230"/>
            </w:pPr>
            <w:r>
              <w:rPr>
                <w:rFonts w:ascii="Consolas" w:cs="Consolas" w:eastAsia="Consolas" w:hAnsi="Consolas"/>
                <w:color w:val="1A1A1A"/>
                <w:sz w:val="18"/>
                <w:szCs w:val="18"/>
              </w:rPr>
              <w:t xml:space="preserve">  material_id INT NOT NULL, lieferant_id INT NOT NULL,</w:t>
            </w:r>
          </w:p>
          <w:p>
            <w:pPr>
              <w:spacing w:after="0" w:line="230"/>
            </w:pPr>
            <w:r>
              <w:rPr>
                <w:rFonts w:ascii="Consolas" w:cs="Consolas" w:eastAsia="Consolas" w:hAnsi="Consolas"/>
                <w:color w:val="1A1A1A"/>
                <w:sz w:val="18"/>
                <w:szCs w:val="18"/>
              </w:rPr>
              <w:t xml:space="preserve">  lager_id INT NOT NULL, menge INT NOT NULL,</w:t>
            </w:r>
          </w:p>
          <w:p>
            <w:pPr>
              <w:spacing w:after="0" w:line="230"/>
            </w:pPr>
            <w:r>
              <w:rPr>
                <w:rFonts w:ascii="Consolas" w:cs="Consolas" w:eastAsia="Consolas" w:hAnsi="Consolas"/>
                <w:color w:val="1A1A1A"/>
                <w:sz w:val="18"/>
                <w:szCs w:val="18"/>
              </w:rPr>
              <w:t xml:space="preserve">  bestelldatum DATE NOT NULL, lieferdatum DATE,</w:t>
            </w:r>
          </w:p>
          <w:p>
            <w:pPr>
              <w:spacing w:after="0" w:line="230"/>
            </w:pPr>
            <w:r>
              <w:rPr>
                <w:rFonts w:ascii="Consolas" w:cs="Consolas" w:eastAsia="Consolas" w:hAnsi="Consolas"/>
                <w:color w:val="1A1A1A"/>
                <w:sz w:val="18"/>
                <w:szCs w:val="18"/>
              </w:rPr>
              <w:t xml:space="preserve">  status VARCHAR(50) NOT NULL DEFAULT 'offen',</w:t>
            </w:r>
          </w:p>
          <w:p>
            <w:pPr>
              <w:spacing w:after="0" w:line="230"/>
            </w:pPr>
            <w:r>
              <w:rPr>
                <w:rFonts w:ascii="Consolas" w:cs="Consolas" w:eastAsia="Consolas" w:hAnsi="Consolas"/>
                <w:color w:val="1A1A1A"/>
                <w:sz w:val="18"/>
                <w:szCs w:val="18"/>
              </w:rPr>
              <w:t xml:space="preserve">  FOREIGN KEY (material_id)  REFERENCES materialien(material_id),</w:t>
            </w:r>
          </w:p>
          <w:p>
            <w:pPr>
              <w:spacing w:after="0" w:line="230"/>
            </w:pPr>
            <w:r>
              <w:rPr>
                <w:rFonts w:ascii="Consolas" w:cs="Consolas" w:eastAsia="Consolas" w:hAnsi="Consolas"/>
                <w:color w:val="1A1A1A"/>
                <w:sz w:val="18"/>
                <w:szCs w:val="18"/>
              </w:rPr>
              <w:t xml:space="preserve">  FOREIGN KEY (lieferant_id) REFERENCES lieferanten(lieferant_id),</w:t>
            </w:r>
          </w:p>
          <w:p>
            <w:pPr>
              <w:spacing w:after="0" w:line="230"/>
            </w:pPr>
            <w:r>
              <w:rPr>
                <w:rFonts w:ascii="Consolas" w:cs="Consolas" w:eastAsia="Consolas" w:hAnsi="Consolas"/>
                <w:color w:val="1A1A1A"/>
                <w:sz w:val="18"/>
                <w:szCs w:val="18"/>
              </w:rPr>
              <w:t xml:space="preserve">  FOREIGN KEY (lager_id)     REFERENCES stationslager(lager_id) );</w:t>
            </w:r>
          </w:p>
          <w:p>
            <w:pPr>
              <w:spacing w:after="0" w:line="230"/>
            </w:pPr>
            <w:r>
              <w:rPr>
                <w:rFonts w:ascii="Consolas" w:cs="Consolas" w:eastAsia="Consolas" w:hAnsi="Consolas"/>
                <w:color w:val="1A1A1A"/>
                <w:sz w:val="18"/>
                <w:szCs w:val="18"/>
              </w:rPr>
              <w:t xml:space="preserve"> </w:t>
            </w:r>
          </w:p>
          <w:p>
            <w:pPr>
              <w:spacing w:after="0" w:line="230"/>
            </w:pPr>
            <w:r>
              <w:rPr>
                <w:rFonts w:ascii="Consolas" w:cs="Consolas" w:eastAsia="Consolas" w:hAnsi="Consolas"/>
                <w:color w:val="1A1A1A"/>
                <w:sz w:val="18"/>
                <w:szCs w:val="18"/>
              </w:rPr>
              <w:t xml:space="preserve">CREATE TABLE bestandsbewegungen (</w:t>
            </w:r>
          </w:p>
          <w:p>
            <w:pPr>
              <w:spacing w:after="0" w:line="230"/>
            </w:pPr>
            <w:r>
              <w:rPr>
                <w:rFonts w:ascii="Consolas" w:cs="Consolas" w:eastAsia="Consolas" w:hAnsi="Consolas"/>
                <w:color w:val="1A1A1A"/>
                <w:sz w:val="18"/>
                <w:szCs w:val="18"/>
              </w:rPr>
              <w:t xml:space="preserve">  bewegung_id INT AUTO_INCREMENT PRIMARY KEY,</w:t>
            </w:r>
          </w:p>
          <w:p>
            <w:pPr>
              <w:spacing w:after="0" w:line="230"/>
            </w:pPr>
            <w:r>
              <w:rPr>
                <w:rFonts w:ascii="Consolas" w:cs="Consolas" w:eastAsia="Consolas" w:hAnsi="Consolas"/>
                <w:color w:val="1A1A1A"/>
                <w:sz w:val="18"/>
                <w:szCs w:val="18"/>
              </w:rPr>
              <w:t xml:space="preserve">  material_id INT NOT NULL, lager_id INT NOT NULL,</w:t>
            </w:r>
          </w:p>
          <w:p>
            <w:pPr>
              <w:spacing w:after="0" w:line="230"/>
            </w:pPr>
            <w:r>
              <w:rPr>
                <w:rFonts w:ascii="Consolas" w:cs="Consolas" w:eastAsia="Consolas" w:hAnsi="Consolas"/>
                <w:color w:val="1A1A1A"/>
                <w:sz w:val="18"/>
                <w:szCs w:val="18"/>
              </w:rPr>
              <w:t xml:space="preserve">  bewegungstyp ENUM('EINGANG','AUSGANG') NOT NULL,</w:t>
            </w:r>
          </w:p>
          <w:p>
            <w:pPr>
              <w:spacing w:after="0" w:line="230"/>
            </w:pPr>
            <w:r>
              <w:rPr>
                <w:rFonts w:ascii="Consolas" w:cs="Consolas" w:eastAsia="Consolas" w:hAnsi="Consolas"/>
                <w:color w:val="1A1A1A"/>
                <w:sz w:val="18"/>
                <w:szCs w:val="18"/>
              </w:rPr>
              <w:t xml:space="preserve">  menge INT NOT NULL, ablaufdatum DATE,</w:t>
            </w:r>
          </w:p>
          <w:p>
            <w:pPr>
              <w:spacing w:after="0" w:line="230"/>
            </w:pPr>
            <w:r>
              <w:rPr>
                <w:rFonts w:ascii="Consolas" w:cs="Consolas" w:eastAsia="Consolas" w:hAnsi="Consolas"/>
                <w:color w:val="1A1A1A"/>
                <w:sz w:val="18"/>
                <w:szCs w:val="18"/>
              </w:rPr>
              <w:t xml:space="preserve">  datum DATETIME NOT NULL DEFAULT CURRENT_TIMESTAMP, bemerkung TEXT,</w:t>
            </w:r>
          </w:p>
          <w:p>
            <w:pPr>
              <w:spacing w:after="0" w:line="230"/>
            </w:pPr>
            <w:r>
              <w:rPr>
                <w:rFonts w:ascii="Consolas" w:cs="Consolas" w:eastAsia="Consolas" w:hAnsi="Consolas"/>
                <w:color w:val="1A1A1A"/>
                <w:sz w:val="18"/>
                <w:szCs w:val="18"/>
              </w:rPr>
              <w:t xml:space="preserve">  FOREIGN KEY (material_id) REFERENCES materialien(material_id),</w:t>
            </w:r>
          </w:p>
          <w:p>
            <w:pPr>
              <w:spacing w:after="0" w:line="230"/>
            </w:pPr>
            <w:r>
              <w:rPr>
                <w:rFonts w:ascii="Consolas" w:cs="Consolas" w:eastAsia="Consolas" w:hAnsi="Consolas"/>
                <w:color w:val="1A1A1A"/>
                <w:sz w:val="18"/>
                <w:szCs w:val="18"/>
              </w:rPr>
              <w:t xml:space="preserve">  FOREIGN KEY (lager_id)    REFERENCES stationslager(lager_id) );</w:t>
            </w:r>
          </w:p>
        </w:tc>
      </w:tr>
    </w:tbl>
    <w:p>
      <w:pPr>
        <w:spacing w:after="140" w:before="60" w:line="240"/>
        <w:jc w:val="center"/>
      </w:pPr>
      <w:r>
        <w:rPr>
          <w:i/>
          <w:iCs/>
          <w:sz w:val="20"/>
          <w:szCs w:val="20"/>
        </w:rPr>
        <w:t xml:space="preserve">Listing </w:t>
      </w:r>
      <w:fldSimple w:instr="SEQ Listing \* ARABIC"/>
      <w:r>
        <w:rPr>
          <w:i/>
          <w:iCs/>
          <w:sz w:val="20"/>
          <w:szCs w:val="20"/>
        </w:rPr>
        <w:t xml:space="preserve">: Datenbankschema – CREATE-Statements aller sechs Tabellen</w:t>
      </w:r>
    </w:p>
    <w:p>
      <w:r>
        <w:br w:type="page"/>
      </w:r>
    </w:p>
    <w:p>
      <w:pPr>
        <w:pStyle w:val="Heading2"/>
        <w:spacing w:after="120" w:before="200" w:line="360"/>
      </w:pPr>
      <w:r>
        <w:t xml:space="preserve">Anhang C – Benutzerhandbuch</w:t>
      </w:r>
    </w:p>
    <w:p>
      <w:pPr>
        <w:spacing w:after="120" w:before="0" w:line="360"/>
        <w:jc w:val="both"/>
      </w:pPr>
      <w:r>
        <w:rPr>
          <w:b/>
          <w:bCs/>
        </w:rPr>
        <w:t xml:space="preserve">Materialverwaltung für medizinisches Verbrauchsmaterial – Krankenhaus-Edition (JavaFX + MySQL). </w:t>
      </w:r>
      <w:r>
        <w:t xml:space="preserve">Version 1.0. Zielgruppe: Pflege- und Stationspersonal sowie Verwaltung. Dieses Handbuch führt Schritt für Schritt durch alle Funktionen.</w:t>
      </w:r>
    </w:p>
    <w:p>
      <w:pPr>
        <w:pStyle w:val="Heading3"/>
        <w:spacing w:after="120" w:before="200" w:line="360"/>
      </w:pPr>
      <w:r>
        <w:t xml:space="preserve">C.1	Systemvoraussetzungen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21"/>
        <w:gridCol w:w="6349"/>
      </w:tblGrid>
      <w:tr>
        <w:trPr>
          <w:tblHeader/>
        </w:trPr>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Komponente</w:t>
            </w:r>
          </w:p>
        </w:tc>
        <w:tc>
          <w:tcPr>
            <w:tcW w:type="dxa" w:w="6349"/>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Anforderung</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Betriebssystem</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Windows 10 oder 11 (64-Bit)</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 Runtime</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 17 oder neuer (JRE/JDK)</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Datenbankserver</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MySQL 8.x – Dienst muss laufen</w:t>
            </w:r>
          </w:p>
        </w:tc>
      </w:tr>
      <w:tr>
        <w:trPr>
          <w:tblHeader w:val="false"/>
        </w:trPr>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w:t>
            </w:r>
          </w:p>
        </w:tc>
        <w:tc>
          <w:tcPr>
            <w:tcW w:type="dxa" w:w="6349"/>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DOIT – muss angelegt sein</w:t>
            </w:r>
          </w:p>
        </w:tc>
      </w:tr>
      <w:tr>
        <w:trPr>
          <w:tblHeader w:val="false"/>
        </w:trPr>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Auflösung / RAM</w:t>
            </w:r>
          </w:p>
        </w:tc>
        <w:tc>
          <w:tcPr>
            <w:tcW w:type="dxa" w:w="6349"/>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min. 1280 × 768; min. 4 GB RAM</w:t>
            </w:r>
          </w:p>
        </w:tc>
      </w:tr>
    </w:tbl>
    <w:p>
      <w:pPr>
        <w:spacing w:after="120"/>
      </w:pPr>
    </w:p>
    <w:p>
      <w:pPr>
        <w:pStyle w:val="Heading3"/>
        <w:spacing w:after="120" w:before="200" w:line="360"/>
      </w:pPr>
      <w:r>
        <w:t xml:space="preserve">C.2	Programmstart</w:t>
      </w:r>
    </w:p>
    <w:p>
      <w:pPr>
        <w:spacing w:after="120" w:before="0" w:line="360"/>
        <w:jc w:val="both"/>
      </w:pPr>
      <w:r>
        <w:t xml:space="preserve">So starten Sie die Anwendung:</w:t>
      </w:r>
    </w:p>
    <w:p>
      <w:pPr>
        <w:pStyle w:val="ListParagraph"/>
        <w:numPr>
          <w:ilvl w:val="0"/>
          <w:numId w:val="2"/>
        </w:numPr>
        <w:spacing w:after="40" w:line="360"/>
      </w:pPr>
      <w:r>
        <w:t xml:space="preserve">Prüfen Sie, ob der MySQL-Dienst läuft (Windows-Dienste › „MySQL“ › Status „Wird ausgeführt“).</w:t>
      </w:r>
    </w:p>
    <w:p>
      <w:pPr>
        <w:pStyle w:val="ListParagraph"/>
        <w:numPr>
          <w:ilvl w:val="0"/>
          <w:numId w:val="2"/>
        </w:numPr>
        <w:spacing w:after="40" w:line="360"/>
      </w:pPr>
      <w:r>
        <w:t xml:space="preserve">Starten Sie das Programm per Doppelklick auf KrankenhausLager.jar oder über Main.java in der IDE.</w:t>
      </w:r>
    </w:p>
    <w:p>
      <w:pPr>
        <w:pStyle w:val="ListParagraph"/>
        <w:numPr>
          <w:ilvl w:val="0"/>
          <w:numId w:val="2"/>
        </w:numPr>
        <w:spacing w:after="40" w:line="360"/>
      </w:pPr>
      <w:r>
        <w:t xml:space="preserve">Das Hauptfenster öffnet sich und zeigt automatisch die Registerkarte „Bestandsübersicht“.</w:t>
      </w:r>
    </w:p>
    <w:p>
      <w:pPr>
        <w:pStyle w:val="ListParagraph"/>
        <w:numPr>
          <w:ilvl w:val="0"/>
          <w:numId w:val="2"/>
        </w:numPr>
        <w:spacing w:after="40" w:line="360"/>
      </w:pPr>
      <w:r>
        <w:t xml:space="preserve">Erscheint die Meldung „Datenbankverbindung fehlgeschlagen“, starten Sie den MySQL-Dienst und prüfen die Zugangsdaten in DBConnection.java.</w:t>
      </w:r>
    </w:p>
    <w:p>
      <w:pPr>
        <w:spacing w:after="120" w:before="0" w:line="360"/>
        <w:jc w:val="both"/>
      </w:pPr>
      <w:r>
        <w:t xml:space="preserve">Das Fenster gliedert sich in die Tab-Leiste (oben), die Such- und Filterleiste, die Tabelle (Mitte) und die Schaltflächen Hinzufügen, Bearbeiten, Löschen und Aktualisieren (unten).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540"/>
        <w:gridCol w:w="6530"/>
      </w:tblGrid>
      <w:tr>
        <w:trPr>
          <w:tblHeader/>
        </w:trPr>
        <w:tc>
          <w:tcPr>
            <w:tcW w:type="dxa" w:w="2540"/>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Registerkarte</w:t>
            </w:r>
          </w:p>
        </w:tc>
        <w:tc>
          <w:tcPr>
            <w:tcW w:type="dxa" w:w="6530"/>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Funktion</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Bestandsübersicht</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Startansicht: Bestand je Material und Lager, Suche, Stationsfilter, Warnung, Warenentnahme, Umlagerung</w:t>
            </w:r>
          </w:p>
        </w:tc>
      </w:tr>
      <w:tr>
        <w:trPr>
          <w:tblHeader w:val="false"/>
        </w:trPr>
        <w:tc>
          <w:tcPr>
            <w:tcW w:type="dxa" w:w="254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Materialien</w:t>
            </w:r>
          </w:p>
        </w:tc>
        <w:tc>
          <w:tcPr>
            <w:tcW w:type="dxa" w:w="653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Stammdaten der Materialien verwalten (Kern)</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Kategorien</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Materialgruppen verwalten</w:t>
            </w:r>
          </w:p>
        </w:tc>
      </w:tr>
      <w:tr>
        <w:trPr>
          <w:tblHeader w:val="false"/>
        </w:trPr>
        <w:tc>
          <w:tcPr>
            <w:tcW w:type="dxa" w:w="254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Stationslager</w:t>
            </w:r>
          </w:p>
        </w:tc>
        <w:tc>
          <w:tcPr>
            <w:tcW w:type="dxa" w:w="653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Stationen und Lager verwalten</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Lieferanten</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Lieferantenstammdaten (optional)</w:t>
            </w:r>
          </w:p>
        </w:tc>
      </w:tr>
      <w:tr>
        <w:trPr>
          <w:tblHeader w:val="false"/>
        </w:trPr>
        <w:tc>
          <w:tcPr>
            <w:tcW w:type="dxa" w:w="254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Bestellungen</w:t>
            </w:r>
          </w:p>
        </w:tc>
        <w:tc>
          <w:tcPr>
            <w:tcW w:type="dxa" w:w="6530"/>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Nachbestellungen erfassen und verfolgen (optional)</w:t>
            </w:r>
          </w:p>
        </w:tc>
      </w:tr>
      <w:tr>
        <w:trPr>
          <w:tblHeader w:val="false"/>
        </w:trPr>
        <w:tc>
          <w:tcPr>
            <w:tcW w:type="dxa" w:w="254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Bestandsbewegungen</w:t>
            </w:r>
          </w:p>
        </w:tc>
        <w:tc>
          <w:tcPr>
            <w:tcW w:type="dxa" w:w="6530"/>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Ein- und Ausgänge manuell buchen und nachvollziehen</w:t>
            </w:r>
          </w:p>
        </w:tc>
      </w:tr>
    </w:tbl>
    <w:p>
      <w:pPr>
        <w:spacing w:after="120"/>
      </w:pPr>
    </w:p>
    <w:p>
      <w:pPr>
        <w:pStyle w:val="Heading3"/>
        <w:spacing w:after="120" w:before="200" w:line="360"/>
      </w:pPr>
      <w:r>
        <w:t xml:space="preserve">C.3	Material anlegen</w:t>
      </w:r>
    </w:p>
    <w:p>
      <w:pPr>
        <w:pStyle w:val="ListParagraph"/>
        <w:numPr>
          <w:ilvl w:val="0"/>
          <w:numId w:val="2"/>
        </w:numPr>
        <w:spacing w:after="40" w:line="360"/>
      </w:pPr>
      <w:r>
        <w:t xml:space="preserve">Öffnen Sie die Registerkarte „Materialien“.</w:t>
      </w:r>
    </w:p>
    <w:p>
      <w:pPr>
        <w:pStyle w:val="ListParagraph"/>
        <w:numPr>
          <w:ilvl w:val="0"/>
          <w:numId w:val="2"/>
        </w:numPr>
        <w:spacing w:after="40" w:line="360"/>
      </w:pPr>
      <w:r>
        <w:t xml:space="preserve">Klicken Sie unten auf „Hinzufügen“. Es öffnet sich ein Dialogfenster.</w:t>
      </w:r>
    </w:p>
    <w:p>
      <w:pPr>
        <w:pStyle w:val="ListParagraph"/>
        <w:numPr>
          <w:ilvl w:val="0"/>
          <w:numId w:val="2"/>
        </w:numPr>
        <w:spacing w:after="40" w:line="360"/>
      </w:pPr>
      <w:r>
        <w:t xml:space="preserve">Feld „Name“: Materialbezeichnung eingeben, z. B. Einmalhandschuhe M.</w:t>
      </w:r>
    </w:p>
    <w:p>
      <w:pPr>
        <w:pStyle w:val="ListParagraph"/>
        <w:numPr>
          <w:ilvl w:val="0"/>
          <w:numId w:val="2"/>
        </w:numPr>
        <w:spacing w:after="40" w:line="360"/>
      </w:pPr>
      <w:r>
        <w:t xml:space="preserve">Feld „Einheit“: Mengeneinheit eingeben, z. B. Stk, Pkg oder Fl.</w:t>
      </w:r>
    </w:p>
    <w:p>
      <w:pPr>
        <w:pStyle w:val="ListParagraph"/>
        <w:numPr>
          <w:ilvl w:val="0"/>
          <w:numId w:val="2"/>
        </w:numPr>
        <w:spacing w:after="40" w:line="360"/>
      </w:pPr>
      <w:r>
        <w:t xml:space="preserve">Feld „Mindestbestand“: Zahl eingeben, ab welcher gewarnt wird, z. B. 100.</w:t>
      </w:r>
    </w:p>
    <w:p>
      <w:pPr>
        <w:pStyle w:val="ListParagraph"/>
        <w:numPr>
          <w:ilvl w:val="0"/>
          <w:numId w:val="2"/>
        </w:numPr>
        <w:spacing w:after="40" w:line="360"/>
      </w:pPr>
      <w:r>
        <w:t xml:space="preserve">Feld „Kategorie-ID“: die Nummer der gewünschten Kategorie eingeben, z. B. 1 (die IDs sehen Sie auf der Registerkarte Kategorien).</w:t>
      </w:r>
    </w:p>
    <w:p>
      <w:pPr>
        <w:pStyle w:val="ListParagraph"/>
        <w:numPr>
          <w:ilvl w:val="0"/>
          <w:numId w:val="2"/>
        </w:numPr>
        <w:spacing w:after="40" w:line="360"/>
      </w:pPr>
      <w:r>
        <w:t xml:space="preserve">Auf „Speichern“ klicken. Das Material erscheint sofort in der Tabelle.</w:t>
      </w:r>
    </w:p>
    <w:p>
      <w:pPr>
        <w:spacing w:after="120" w:before="0" w:line="360"/>
        <w:jc w:val="both"/>
      </w:pPr>
      <w:r>
        <w:rPr>
          <w:b/>
          <w:bCs/>
        </w:rPr>
        <w:t xml:space="preserve">Hinweis: </w:t>
      </w:r>
      <w:r>
        <w:t xml:space="preserve">Leere Pflichtfelder werden rot markiert; der Datensatz wird dann nicht gespeichert. Ein Material ist eine reine Stammdatei – der Bestand ergibt sich aus den Buchungen, nicht aus dem Material selbst.</w:t>
      </w:r>
    </w:p>
    <w:p>
      <w:pPr>
        <w:pStyle w:val="Heading3"/>
        <w:spacing w:after="120" w:before="200" w:line="360"/>
      </w:pPr>
      <w:r>
        <w:t xml:space="preserve">C.4	Material bearbeiten und löschen</w:t>
      </w:r>
    </w:p>
    <w:p>
      <w:pPr>
        <w:spacing w:after="120" w:before="0" w:line="360"/>
        <w:jc w:val="both"/>
      </w:pPr>
      <w:r>
        <w:rPr>
          <w:b/>
          <w:bCs/>
        </w:rPr>
        <w:t xml:space="preserve">Bearbeiten: </w:t>
      </w:r>
      <w:r>
        <w:t xml:space="preserve">Zeile in der Tabelle anklicken › „Bearbeiten“ (oder Doppelklick) › Werte im Dialog ändern › „Speichern“. Die Tabelle aktualisiert sich automatisch.</w:t>
      </w:r>
    </w:p>
    <w:p>
      <w:pPr>
        <w:spacing w:after="120" w:before="0" w:line="360"/>
        <w:jc w:val="both"/>
      </w:pPr>
      <w:r>
        <w:rPr>
          <w:b/>
          <w:bCs/>
        </w:rPr>
        <w:t xml:space="preserve">Löschen: </w:t>
      </w:r>
      <w:r>
        <w:t xml:space="preserve">Zeile anklicken › „Löschen“ › Sicherheitsabfrage mit „Ja“ bestätigen. Achtung: Gelöschte Datensätze lassen sich nicht wiederherstellen. Lässt sich ein Material nicht löschen, bestehen noch abhängige Bestellungen oder Buchungen, die zuerst entfernt werden müssen.</w:t>
      </w:r>
    </w:p>
    <w:p>
      <w:pPr>
        <w:pStyle w:val="Heading3"/>
        <w:spacing w:after="120" w:before="200" w:line="360"/>
      </w:pPr>
      <w:r>
        <w:t xml:space="preserve">C.5	Suchen und Filtern</w:t>
      </w:r>
    </w:p>
    <w:p>
      <w:pPr>
        <w:pStyle w:val="ListParagraph"/>
        <w:numPr>
          <w:ilvl w:val="0"/>
          <w:numId w:val="2"/>
        </w:numPr>
        <w:spacing w:after="40" w:line="360"/>
      </w:pPr>
      <w:r>
        <w:t xml:space="preserve">Öffnen Sie die Registerkarte „Bestandsübersicht“.</w:t>
      </w:r>
    </w:p>
    <w:p>
      <w:pPr>
        <w:pStyle w:val="ListParagraph"/>
        <w:numPr>
          <w:ilvl w:val="0"/>
          <w:numId w:val="2"/>
        </w:numPr>
        <w:spacing w:after="40" w:line="360"/>
      </w:pPr>
      <w:r>
        <w:t xml:space="preserve">Tippen Sie im Suchfeld einen Materialnamen (z. B. Handschuh) und drücken Sie Enter oder die Schaltfläche „Suchen“. Groß-/Kleinschreibung spielt keine Rolle.</w:t>
      </w:r>
    </w:p>
    <w:p>
      <w:pPr>
        <w:pStyle w:val="ListParagraph"/>
        <w:numPr>
          <w:ilvl w:val="0"/>
          <w:numId w:val="2"/>
        </w:numPr>
        <w:spacing w:after="40" w:line="360"/>
      </w:pPr>
      <w:r>
        <w:t xml:space="preserve">Wählen Sie im Dropdown „Station“ eine Station, um nur deren Bestände zu sehen.</w:t>
      </w:r>
    </w:p>
    <w:p>
      <w:pPr>
        <w:pStyle w:val="ListParagraph"/>
        <w:numPr>
          <w:ilvl w:val="0"/>
          <w:numId w:val="2"/>
        </w:numPr>
        <w:spacing w:after="40" w:line="360"/>
      </w:pPr>
      <w:r>
        <w:t xml:space="preserve">Such- und Stationsfilter wirken zusammen. „Zurücksetzen“ leert beide Filter, „Aktualisieren“ lädt die Daten neu.</w:t>
      </w:r>
    </w:p>
    <w:p>
      <w:pPr>
        <w:pStyle w:val="Heading3"/>
        <w:spacing w:after="120" w:before="200" w:line="360"/>
      </w:pPr>
      <w:r>
        <w:t xml:space="preserve">C.6	Mindestbestand-Warnung verstehen</w:t>
      </w:r>
    </w:p>
    <w:p>
      <w:pPr>
        <w:spacing w:after="120" w:before="0" w:line="360"/>
        <w:jc w:val="both"/>
      </w:pPr>
      <w:r>
        <w:t xml:space="preserve">In der Bestandsübersicht wird die gesamte Zeile rot eingefärbt, sobald der Bestand auf oder unter dem Mindestbestand liegt. Das ist das Signal, dieses Material dringend nachzubestellen. Die Färbung passt sich automatisch an, sobald durch eine Buchung wieder genug Bestand vorhanden ist.</w:t>
      </w:r>
    </w:p>
    <w:p>
      <w:pPr>
        <w:pStyle w:val="Heading3"/>
        <w:spacing w:after="120" w:before="200" w:line="360"/>
      </w:pPr>
      <w:r>
        <w:t xml:space="preserve">C.7	Kategorien, Stationslager und Lieferanten</w:t>
      </w:r>
    </w:p>
    <w:p>
      <w:pPr>
        <w:spacing w:after="120" w:before="0" w:line="360"/>
        <w:jc w:val="both"/>
      </w:pPr>
      <w:r>
        <w:t xml:space="preserve">Diese Stammdaten werden auf den gleichnamigen Registerkarten gepflegt – jeweils mit denselben Schaltflächen Hinzufügen, Bearbeiten und Löschen. Jedes Material muss einer Kategorie zugeordnet sein; eine Kategorie lässt sich nur löschen, wenn ihr kein Material mehr zugeordnet ist. Stationslager bilden Stationen und Lager ab (z. B. Station 1, OP, ICU, Zentrallager). Lieferanten (optional) speichern die Stammdaten der Bezugsfirmen.</w:t>
      </w:r>
    </w:p>
    <w:p>
      <w:pPr>
        <w:pStyle w:val="Heading3"/>
        <w:spacing w:after="120" w:before="200" w:line="360"/>
      </w:pPr>
      <w:r>
        <w:t xml:space="preserve">C.8	Bestellungen erfassen</w:t>
      </w:r>
    </w:p>
    <w:p>
      <w:pPr>
        <w:pStyle w:val="ListParagraph"/>
        <w:numPr>
          <w:ilvl w:val="0"/>
          <w:numId w:val="2"/>
        </w:numPr>
        <w:spacing w:after="40" w:line="360"/>
      </w:pPr>
      <w:r>
        <w:t xml:space="preserve">Registerkarte „Bestellungen“ öffnen › „Hinzufügen“.</w:t>
      </w:r>
    </w:p>
    <w:p>
      <w:pPr>
        <w:pStyle w:val="ListParagraph"/>
        <w:numPr>
          <w:ilvl w:val="0"/>
          <w:numId w:val="2"/>
        </w:numPr>
        <w:spacing w:after="40" w:line="360"/>
      </w:pPr>
      <w:r>
        <w:t xml:space="preserve">Material und Lieferant im Dropdown wählen.</w:t>
      </w:r>
    </w:p>
    <w:p>
      <w:pPr>
        <w:pStyle w:val="ListParagraph"/>
        <w:numPr>
          <w:ilvl w:val="0"/>
          <w:numId w:val="2"/>
        </w:numPr>
        <w:spacing w:after="40" w:line="360"/>
      </w:pPr>
      <w:r>
        <w:t xml:space="preserve">Menge und Bestelldatum eingeben. Der Status wird automatisch auf „offen“ gesetzt.</w:t>
      </w:r>
    </w:p>
    <w:p>
      <w:pPr>
        <w:pStyle w:val="ListParagraph"/>
        <w:numPr>
          <w:ilvl w:val="0"/>
          <w:numId w:val="2"/>
        </w:numPr>
        <w:spacing w:after="40" w:line="360"/>
      </w:pPr>
      <w:r>
        <w:t>Auf „Speichern“ klicken – die Bestellung erscheint in der Liste.</w:t>
      </w:r>
    </w:p>
    <w:p>
      <w:pPr>
        <w:pStyle w:val="ListParagraph"/>
        <w:numPr>
          <w:ilvl w:val="0"/>
          <w:numId w:val="2"/>
        </w:numPr>
        <w:spacing w:after="40" w:line="360"/>
      </w:pPr>
      <w:r>
        <w:t>Sobald die Lieferung eintrifft: Bestellung auswählen und den Status auf geliefert setzen, dann speichern.</w:t>
      </w:r>
    </w:p>
    <w:p>
      <w:pPr>
        <w:spacing w:after="120" w:before="0" w:line="360"/>
        <w:jc w:val="both"/>
      </w:pPr>
      <w:r>
        <w:rPr>
          <w:b/>
          <w:bCs/>
        </w:rPr>
        <w:t xml:space="preserve">Hinweis: </w:t>
      </w:r>
      <w:r>
        <w:t>Das Setzen des Status verändert den Bestand nicht automatisch. Den Wareneingang buchen Sie anschließend als EINGANG auf der Registerkarte Bestandsbewegungen (siehe C.9). Statuswerte: offen, geliefert, storniert.</w:t>
      </w:r>
    </w:p>
    <w:p>
      <w:pPr>
        <w:pStyle w:val="Heading3"/>
        <w:spacing w:after="120" w:before="200" w:line="360"/>
      </w:pPr>
      <w:r>
        <w:t xml:space="preserve">C.9	Buchungen (Ein- und Ausgang)</w:t>
      </w:r>
    </w:p>
    <w:p>
      <w:pPr>
        <w:spacing w:after="120" w:before="0" w:line="360"/>
        <w:jc w:val="both"/>
      </w:pPr>
      <w:r>
        <w:t>Auf der Registerkarte Bestandsbewegungen werden alle Ein- und Ausgänge gebucht und protokolliert. In der Bestandsübersicht gibt es zusätzlich die Schnellzugriffe „Warenentnahme“ (AUSGANG) und „Umlagerung“. So buchen Sie eine Bewegung:</w:t>
      </w:r>
    </w:p>
    <w:p>
      <w:pPr>
        <w:pStyle w:val="ListParagraph"/>
        <w:numPr>
          <w:ilvl w:val="0"/>
          <w:numId w:val="2"/>
        </w:numPr>
        <w:spacing w:after="40" w:line="360"/>
      </w:pPr>
      <w:r>
        <w:t>Registerkarte Bestandsbewegungen öffnen, dann Anlegen.</w:t>
      </w:r>
    </w:p>
    <w:p>
      <w:pPr>
        <w:pStyle w:val="ListParagraph"/>
        <w:numPr>
          <w:ilvl w:val="0"/>
          <w:numId w:val="2"/>
        </w:numPr>
        <w:spacing w:after="40" w:line="360"/>
      </w:pPr>
      <w:r>
        <w:t>Material und Stationslager wählen.</w:t>
      </w:r>
    </w:p>
    <w:p>
      <w:pPr>
        <w:pStyle w:val="ListParagraph"/>
        <w:numPr>
          <w:ilvl w:val="0"/>
          <w:numId w:val="2"/>
        </w:numPr>
        <w:spacing w:after="40" w:line="360"/>
      </w:pPr>
      <w:r>
        <w:t>Bewegungstyp EINGANG (Zugang) oder AUSGANG (Entnahme) auswählen.</w:t>
      </w:r>
    </w:p>
    <w:p>
      <w:pPr>
        <w:pStyle w:val="ListParagraph"/>
        <w:numPr>
          <w:ilvl w:val="0"/>
          <w:numId w:val="2"/>
        </w:numPr>
        <w:spacing w:after="40" w:line="360"/>
      </w:pPr>
      <w:r>
        <w:t xml:space="preserve">Menge eingeben und optional eine Bemerkung (z. B. Entnahme OP).</w:t>
      </w:r>
    </w:p>
    <w:p>
      <w:pPr>
        <w:pStyle w:val="ListParagraph"/>
        <w:numPr>
          <w:ilvl w:val="0"/>
          <w:numId w:val="2"/>
        </w:numPr>
        <w:spacing w:after="40" w:line="360"/>
      </w:pPr>
      <w:r>
        <w:t>Auf „Speichern“ klicken. Datum und Uhrzeit werden automatisch gesetzt; der Bestand passt sich an.</w:t>
      </w:r>
    </w:p>
    <w:p>
      <w:pPr>
        <w:spacing w:after="120" w:before="0" w:line="360"/>
        <w:jc w:val="both"/>
      </w:pPr>
      <w:r>
        <w:t>Eine Umlagerung zwischen zwei Lagern erfassen Sie als AUSGANG im Quelllager und EINGANG im Ziellager. Nur durch konsequentes Buchen bleibt der Bestand lückenlos nachvollziehbar.</w:t>
      </w:r>
    </w:p>
    <w:p>
      <w:pPr>
        <w:pStyle w:val="Heading3"/>
        <w:spacing w:after="120" w:before="200" w:line="360"/>
      </w:pPr>
      <w:r>
        <w:t xml:space="preserve">C.10	FAQ und Fehlerbehebung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4"/>
        <w:gridCol w:w="5986"/>
      </w:tblGrid>
      <w:tr>
        <w:trPr>
          <w:tblHeader/>
        </w:trPr>
        <w:tc>
          <w:tcPr>
            <w:tcW w:type="dxa" w:w="308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Frage / Meldung</w:t>
            </w:r>
          </w:p>
        </w:tc>
        <w:tc>
          <w:tcPr>
            <w:tcW w:type="dxa" w:w="5986"/>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Lösung</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Programm startet nicht</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Java 17 installiert? (java -version). MySQL-Dienst aktiv? Zugangsdaten prüfen.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Datenbankverbindung fehlgeschlagen</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MySQL-Dienst in den Windows-Diensten starten.</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Access denied for user</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Falsches Passwort - Zugangsdaten in DBConnection.java prüfen.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Zeile ist rot markiert</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Bestand kleiner oder gleich Mindestbestand - Material nachbestellen.</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Material lässt sich nicht löschen</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Erst abhängige Bestellungen/Buchungen entfernen.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Gelöschte Daten zurückholen?</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Nicht möglich - mit Bedacht löschen.</w:t>
            </w:r>
          </w:p>
        </w:tc>
      </w:tr>
    </w:tbl>
    <w:p>
      <w:pPr>
        <w:spacing w:after="120"/>
      </w:pPr>
    </w:p>
    <w:p>
      <w:pPr>
        <w:spacing w:after="120" w:before="0" w:line="360"/>
        <w:jc w:val="both"/>
      </w:pPr>
      <w:r>
        <w:rPr>
          <w:b/>
          <w:bCs/>
        </w:rPr>
        <w:t xml:space="preserve">Support: </w:t>
      </w:r>
      <w:r>
        <w:t>IT-Systemadministrator vor Ort oder Entwickler Sascha Schulz (Gruppe 2551). Benutzerhandbuch Version 1.0 – SRH Berufliche Rehabilitation, WI-Ausbildung 2026.</w:t>
      </w:r>
    </w:p>
    <w:p>
      <w:r>
        <w:br w:type="page"/>
      </w:r>
    </w:p>
    <w:p>
      <w:pPr>
        <w:pStyle w:val="Heading2"/>
        <w:spacing w:after="120" w:before="200" w:line="360"/>
      </w:pPr>
      <w:r>
        <w:t>Anhang D – Wochenplan</w:t>
      </w:r>
    </w:p>
    <w:p>
      <w:r>
        <w:t>Der vollständige Wochenplan liegt der Abgabe als separate Datei Wochenplan_Sascha_Schulz.xlsx bei. Er enthält die wochenweise Planung der sieben Projektphasen über die sechs Projektwochen (04.05.2026 – 26.06.2026).</w:t>
      </w:r>
    </w:p>
    <w:p>
      <w:pPr>
        <w:pStyle w:val="Heading2"/>
        <w:spacing w:after="120" w:before="200" w:line="360"/>
      </w:pPr>
      <w:r>
        <w:t>Anhang E – Projektantrag</w:t>
      </w:r>
    </w:p>
    <w:p>
      <w:r>
        <w:t>Der genehmigte Projektantrag liegt der Abgabe als separate Datei Projektantrag_Sascha_Schulz_v2.docx bei. Er dokumentiert die ursprüngliche Projektplanung mit Phasen und Stundenansätzen (180 h).</w:t>
      </w:r>
    </w:p>
    <w:p>
      <w:pPr>
        <w:pStyle w:val="Heading2"/>
      </w:pPr>
      <w:r>
        <w:t>Anhang F – Glossar</w:t>
      </w:r>
    </w:p>
    <w:p>
      <w:r>
        <w:t>Das folgende Glossar erläutert die im Projekt verwendeten Fachbegriffe der Java-Standardbibliothek (JDBC, Collections, JavaFX) sowie zentrale Begriffe der Anwendung. Es umfasst 90 Begriffe in alphabetischer Reihenfolge.</w:t>
      </w:r>
    </w:p>
    <w:tbl>
      <w:tblPr>
        <w:tblW w:type="auto" w:w="0"/>
        <w:tblLook w:firstColumn="1" w:firstRow="1" w:lastColumn="0" w:lastRow="0" w:noHBand="0" w:noVBand="1" w:val="04A0"/>
      </w:tblPr>
      <w:tblGrid>
        <w:gridCol w:w="3023"/>
        <w:gridCol w:w="3023"/>
        <w:gridCol w:w="3023"/>
      </w:tblGrid>
      <w:tr>
        <w:tc>
          <w:tcPr>
            <w:tcW w:type="dxa" w:w="3023"/>
          </w:tcPr>
          <w:p>
            <w:r>
              <w:rPr>
                <w:rFonts w:ascii="Times New Roman" w:hAnsi="Times New Roman"/>
                <w:b/>
                <w:sz w:val="22"/>
              </w:rPr>
              <w:t>Begriff</w:t>
            </w:r>
          </w:p>
        </w:tc>
        <w:tc>
          <w:tcPr>
            <w:tcW w:type="dxa" w:w="3023"/>
          </w:tcPr>
          <w:p>
            <w:r>
              <w:rPr>
                <w:rFonts w:ascii="Times New Roman" w:hAnsi="Times New Roman"/>
                <w:b/>
                <w:sz w:val="22"/>
              </w:rPr>
              <w:t>Kategorie</w:t>
            </w:r>
          </w:p>
        </w:tc>
        <w:tc>
          <w:tcPr>
            <w:tcW w:type="dxa" w:w="3023"/>
          </w:tcPr>
          <w:p>
            <w:r>
              <w:rPr>
                <w:rFonts w:ascii="Times New Roman" w:hAnsi="Times New Roman"/>
                <w:b/>
                <w:sz w:val="22"/>
              </w:rPr>
              <w:t>Erläuterung</w:t>
            </w:r>
          </w:p>
        </w:tc>
      </w:tr>
      <w:tr>
        <w:tc>
          <w:tcPr>
            <w:tcW w:type="dxa" w:w="3023"/>
          </w:tcPr>
          <w:p>
            <w:r>
              <w:rPr>
                <w:rFonts w:ascii="Times New Roman" w:hAnsi="Times New Roman"/>
                <w:sz w:val="22"/>
              </w:rPr>
              <w:t>ActionEvent</w:t>
            </w:r>
          </w:p>
        </w:tc>
        <w:tc>
          <w:tcPr>
            <w:tcW w:type="dxa" w:w="3023"/>
          </w:tcPr>
          <w:p>
            <w:r>
              <w:rPr>
                <w:rFonts w:ascii="Times New Roman" w:hAnsi="Times New Roman"/>
                <w:sz w:val="22"/>
              </w:rPr>
              <w:t>JavaFX Events</w:t>
            </w:r>
          </w:p>
        </w:tc>
        <w:tc>
          <w:tcPr>
            <w:tcW w:type="dxa" w:w="3023"/>
          </w:tcPr>
          <w:p>
            <w:r>
              <w:rPr>
                <w:rFonts w:ascii="Times New Roman" w:hAnsi="Times New Roman"/>
                <w:sz w:val="22"/>
              </w:rPr>
              <w:t>Event beim Klick auf Button oder ähnliche Komponenten. Parameter der EventHan dler&lt;ActionEvent&gt;.</w:t>
            </w:r>
          </w:p>
        </w:tc>
      </w:tr>
      <w:tr>
        <w:tc>
          <w:tcPr>
            <w:tcW w:type="dxa" w:w="3023"/>
          </w:tcPr>
          <w:p>
            <w:r>
              <w:rPr>
                <w:rFonts w:ascii="Times New Roman" w:hAnsi="Times New Roman"/>
                <w:sz w:val="22"/>
              </w:rPr>
              <w:t>Alert</w:t>
            </w:r>
          </w:p>
        </w:tc>
        <w:tc>
          <w:tcPr>
            <w:tcW w:type="dxa" w:w="3023"/>
          </w:tcPr>
          <w:p>
            <w:r>
              <w:rPr>
                <w:rFonts w:ascii="Times New Roman" w:hAnsi="Times New Roman"/>
                <w:sz w:val="22"/>
              </w:rPr>
              <w:t>JavaFX UI</w:t>
            </w:r>
          </w:p>
        </w:tc>
        <w:tc>
          <w:tcPr>
            <w:tcW w:type="dxa" w:w="3023"/>
          </w:tcPr>
          <w:p>
            <w:r>
              <w:rPr>
                <w:rFonts w:ascii="Times New Roman" w:hAnsi="Times New Roman"/>
                <w:sz w:val="22"/>
              </w:rPr>
              <w:t>JavaFX-Dialogfenster für Systemmeldungen. Typen: INFORMATION, WARNING, ERROR, CONFIRMATION; wird mit alert.showAndWait() blockierend angezeigt.</w:t>
            </w:r>
          </w:p>
        </w:tc>
      </w:tr>
      <w:tr>
        <w:tc>
          <w:tcPr>
            <w:tcW w:type="dxa" w:w="3023"/>
          </w:tcPr>
          <w:p>
            <w:r>
              <w:rPr>
                <w:rFonts w:ascii="Times New Roman" w:hAnsi="Times New Roman"/>
                <w:sz w:val="22"/>
              </w:rPr>
              <w:t>ArrayList</w:t>
            </w:r>
          </w:p>
        </w:tc>
        <w:tc>
          <w:tcPr>
            <w:tcW w:type="dxa" w:w="3023"/>
          </w:tcPr>
          <w:p>
            <w:r>
              <w:rPr>
                <w:rFonts w:ascii="Times New Roman" w:hAnsi="Times New Roman"/>
                <w:sz w:val="22"/>
              </w:rPr>
              <w:t>Collections</w:t>
            </w:r>
          </w:p>
        </w:tc>
        <w:tc>
          <w:tcPr>
            <w:tcW w:type="dxa" w:w="3023"/>
          </w:tcPr>
          <w:p>
            <w:r>
              <w:rPr>
                <w:rFonts w:ascii="Times New Roman" w:hAnsi="Times New Roman"/>
                <w:sz w:val="22"/>
              </w:rPr>
              <w:t>Dynamisches Array mit variabler Größe. Häufigste Implementierung von List. In DAO-Klassen: new Arr ayList&lt;Material&gt;() für Rückgabewerte von findAll().</w:t>
            </w:r>
          </w:p>
        </w:tc>
      </w:tr>
      <w:tr>
        <w:tc>
          <w:tcPr>
            <w:tcW w:type="dxa" w:w="3023"/>
          </w:tcPr>
          <w:p>
            <w:r>
              <w:rPr>
                <w:rFonts w:ascii="Times New Roman" w:hAnsi="Times New Roman"/>
                <w:sz w:val="22"/>
              </w:rPr>
              <w:t>Arrays</w:t>
            </w:r>
          </w:p>
        </w:tc>
        <w:tc>
          <w:tcPr>
            <w:tcW w:type="dxa" w:w="3023"/>
          </w:tcPr>
          <w:p>
            <w:r>
              <w:rPr>
                <w:rFonts w:ascii="Times New Roman" w:hAnsi="Times New Roman"/>
                <w:sz w:val="22"/>
              </w:rPr>
              <w:t>java.util</w:t>
            </w:r>
          </w:p>
        </w:tc>
        <w:tc>
          <w:tcPr>
            <w:tcW w:type="dxa" w:w="3023"/>
          </w:tcPr>
          <w:p>
            <w:r>
              <w:rPr>
                <w:rFonts w:ascii="Times New Roman" w:hAnsi="Times New Roman"/>
                <w:sz w:val="22"/>
              </w:rPr>
              <w:t>Statische Hilfsmethoden für Arrays: sort(), asList(), binarySearch() etc.</w:t>
            </w:r>
          </w:p>
        </w:tc>
      </w:tr>
      <w:tr>
        <w:tc>
          <w:tcPr>
            <w:tcW w:type="dxa" w:w="3023"/>
          </w:tcPr>
          <w:p>
            <w:r>
              <w:rPr>
                <w:rFonts w:ascii="Times New Roman" w:hAnsi="Times New Roman"/>
                <w:sz w:val="22"/>
              </w:rPr>
              <w:t>BorderPane</w:t>
            </w:r>
          </w:p>
        </w:tc>
        <w:tc>
          <w:tcPr>
            <w:tcW w:type="dxa" w:w="3023"/>
          </w:tcPr>
          <w:p>
            <w:r>
              <w:rPr>
                <w:rFonts w:ascii="Times New Roman" w:hAnsi="Times New Roman"/>
                <w:sz w:val="22"/>
              </w:rPr>
              <w:t>JavaFX Layout</w:t>
            </w:r>
          </w:p>
        </w:tc>
        <w:tc>
          <w:tcPr>
            <w:tcW w:type="dxa" w:w="3023"/>
          </w:tcPr>
          <w:p>
            <w:r>
              <w:rPr>
                <w:rFonts w:ascii="Times New Roman" w:hAnsi="Times New Roman"/>
                <w:sz w:val="22"/>
              </w:rPr>
              <w:t>Layout-Manager mit 5 Bereichen: top, bottom, left, right, center. Typisch für Fenster mit Menü oben und Inhaltsbereich unten.</w:t>
            </w:r>
          </w:p>
        </w:tc>
      </w:tr>
      <w:tr>
        <w:tc>
          <w:tcPr>
            <w:tcW w:type="dxa" w:w="3023"/>
          </w:tcPr>
          <w:p>
            <w:r>
              <w:rPr>
                <w:rFonts w:ascii="Times New Roman" w:hAnsi="Times New Roman"/>
                <w:sz w:val="22"/>
              </w:rPr>
              <w:t>BufferedReader / BufferedWriter</w:t>
            </w:r>
          </w:p>
        </w:tc>
        <w:tc>
          <w:tcPr>
            <w:tcW w:type="dxa" w:w="3023"/>
          </w:tcPr>
          <w:p>
            <w:r>
              <w:rPr>
                <w:rFonts w:ascii="Times New Roman" w:hAnsi="Times New Roman"/>
                <w:sz w:val="22"/>
              </w:rPr>
              <w:t>java.io</w:t>
            </w:r>
          </w:p>
        </w:tc>
        <w:tc>
          <w:tcPr>
            <w:tcW w:type="dxa" w:w="3023"/>
          </w:tcPr>
          <w:p>
            <w:r>
              <w:rPr>
                <w:rFonts w:ascii="Times New Roman" w:hAnsi="Times New Roman"/>
                <w:sz w:val="22"/>
              </w:rPr>
              <w:t>Gepufferte Reader/Writer für effiziente Dateiverarbeitung. Typisch: readLine(), write(String).</w:t>
            </w:r>
          </w:p>
        </w:tc>
      </w:tr>
      <w:tr>
        <w:tc>
          <w:tcPr>
            <w:tcW w:type="dxa" w:w="3023"/>
          </w:tcPr>
          <w:p>
            <w:r>
              <w:rPr>
                <w:rFonts w:ascii="Times New Roman" w:hAnsi="Times New Roman"/>
                <w:sz w:val="22"/>
              </w:rPr>
              <w:t>Button</w:t>
            </w:r>
          </w:p>
        </w:tc>
        <w:tc>
          <w:tcPr>
            <w:tcW w:type="dxa" w:w="3023"/>
          </w:tcPr>
          <w:p>
            <w:r>
              <w:rPr>
                <w:rFonts w:ascii="Times New Roman" w:hAnsi="Times New Roman"/>
                <w:sz w:val="22"/>
              </w:rPr>
              <w:t>JavaFX UI</w:t>
            </w:r>
          </w:p>
        </w:tc>
        <w:tc>
          <w:tcPr>
            <w:tcW w:type="dxa" w:w="3023"/>
          </w:tcPr>
          <w:p>
            <w:r>
              <w:rPr>
                <w:rFonts w:ascii="Times New Roman" w:hAnsi="Times New Roman"/>
                <w:sz w:val="22"/>
              </w:rPr>
              <w:t>Schaltfläche. Reagiert auf Klicks via s etOnAction(EventHand ler&lt;ActionEvent&gt;).</w:t>
            </w:r>
          </w:p>
        </w:tc>
      </w:tr>
      <w:tr>
        <w:tc>
          <w:tcPr>
            <w:tcW w:type="dxa" w:w="3023"/>
          </w:tcPr>
          <w:p>
            <w:r>
              <w:rPr>
                <w:rFonts w:ascii="Times New Roman" w:hAnsi="Times New Roman"/>
                <w:sz w:val="22"/>
              </w:rPr>
              <w:t>ButtonType</w:t>
            </w:r>
          </w:p>
        </w:tc>
        <w:tc>
          <w:tcPr>
            <w:tcW w:type="dxa" w:w="3023"/>
          </w:tcPr>
          <w:p>
            <w:r>
              <w:rPr>
                <w:rFonts w:ascii="Times New Roman" w:hAnsi="Times New Roman"/>
                <w:sz w:val="22"/>
              </w:rPr>
              <w:t>JavaFX UI</w:t>
            </w:r>
          </w:p>
        </w:tc>
        <w:tc>
          <w:tcPr>
            <w:tcW w:type="dxa" w:w="3023"/>
          </w:tcPr>
          <w:p>
            <w:r>
              <w:rPr>
                <w:rFonts w:ascii="Times New Roman" w:hAnsi="Times New Roman"/>
                <w:sz w:val="22"/>
              </w:rPr>
              <w:t>Repräsentiert eine Schaltfläche in einem JavaFX-Dialog (z. B. ButtonType.OK, ButtonType.CANCEL); ermöglicht Auswertung der Nutzerwahl via d ialog.showAndWait().</w:t>
            </w:r>
          </w:p>
        </w:tc>
      </w:tr>
      <w:tr>
        <w:tc>
          <w:tcPr>
            <w:tcW w:type="dxa" w:w="3023"/>
          </w:tcPr>
          <w:p>
            <w:r>
              <w:rPr>
                <w:rFonts w:ascii="Times New Roman" w:hAnsi="Times New Roman"/>
                <w:sz w:val="22"/>
              </w:rPr>
              <w:t>ChangeListener</w:t>
            </w:r>
          </w:p>
        </w:tc>
        <w:tc>
          <w:tcPr>
            <w:tcW w:type="dxa" w:w="3023"/>
          </w:tcPr>
          <w:p>
            <w:r>
              <w:rPr>
                <w:rFonts w:ascii="Times New Roman" w:hAnsi="Times New Roman"/>
                <w:sz w:val="22"/>
              </w:rPr>
              <w:t>JavaFX Listeners</w:t>
            </w:r>
          </w:p>
        </w:tc>
        <w:tc>
          <w:tcPr>
            <w:tcW w:type="dxa" w:w="3023"/>
          </w:tcPr>
          <w:p>
            <w:r>
              <w:rPr>
                <w:rFonts w:ascii="Times New Roman" w:hAnsi="Times New Roman"/>
                <w:sz w:val="22"/>
              </w:rPr>
              <w:t>Listener für Eige nschafts-Änderungen. Beispiel: tableView. getSelectionModel(). selectedItemProperty ().addListener((obs, oldVal, newVal) -&gt; {...}).</w:t>
            </w:r>
          </w:p>
        </w:tc>
      </w:tr>
      <w:tr>
        <w:tc>
          <w:tcPr>
            <w:tcW w:type="dxa" w:w="3023"/>
          </w:tcPr>
          <w:p>
            <w:r>
              <w:rPr>
                <w:rFonts w:ascii="Times New Roman" w:hAnsi="Times New Roman"/>
                <w:sz w:val="22"/>
              </w:rPr>
              <w:t>Cloneable</w:t>
            </w:r>
          </w:p>
        </w:tc>
        <w:tc>
          <w:tcPr>
            <w:tcW w:type="dxa" w:w="3023"/>
          </w:tcPr>
          <w:p>
            <w:r>
              <w:rPr>
                <w:rFonts w:ascii="Times New Roman" w:hAnsi="Times New Roman"/>
                <w:sz w:val="22"/>
              </w:rPr>
              <w:t>java.lang</w:t>
            </w:r>
          </w:p>
        </w:tc>
        <w:tc>
          <w:tcPr>
            <w:tcW w:type="dxa" w:w="3023"/>
          </w:tcPr>
          <w:p>
            <w:r>
              <w:rPr>
                <w:rFonts w:ascii="Times New Roman" w:hAnsi="Times New Roman"/>
                <w:sz w:val="22"/>
              </w:rPr>
              <w:t>Marker-Interface für Objektkopien. Implementierung von clone() möglich.</w:t>
            </w:r>
          </w:p>
        </w:tc>
      </w:tr>
      <w:tr>
        <w:tc>
          <w:tcPr>
            <w:tcW w:type="dxa" w:w="3023"/>
          </w:tcPr>
          <w:p>
            <w:r>
              <w:rPr>
                <w:rFonts w:ascii="Times New Roman" w:hAnsi="Times New Roman"/>
                <w:sz w:val="22"/>
              </w:rPr>
              <w:t>Collections</w:t>
            </w:r>
          </w:p>
        </w:tc>
        <w:tc>
          <w:tcPr>
            <w:tcW w:type="dxa" w:w="3023"/>
          </w:tcPr>
          <w:p>
            <w:r>
              <w:rPr>
                <w:rFonts w:ascii="Times New Roman" w:hAnsi="Times New Roman"/>
                <w:sz w:val="22"/>
              </w:rPr>
              <w:t>java.util</w:t>
            </w:r>
          </w:p>
        </w:tc>
        <w:tc>
          <w:tcPr>
            <w:tcW w:type="dxa" w:w="3023"/>
          </w:tcPr>
          <w:p>
            <w:r>
              <w:rPr>
                <w:rFonts w:ascii="Times New Roman" w:hAnsi="Times New Roman"/>
                <w:sz w:val="22"/>
              </w:rPr>
              <w:t>Statische Hilfsmethoden für Collections: sort(), reverse(), shuffle(), binarySearch() etc.</w:t>
            </w:r>
          </w:p>
        </w:tc>
      </w:tr>
      <w:tr>
        <w:tc>
          <w:tcPr>
            <w:tcW w:type="dxa" w:w="3023"/>
          </w:tcPr>
          <w:p>
            <w:r>
              <w:rPr>
                <w:rFonts w:ascii="Times New Roman" w:hAnsi="Times New Roman"/>
                <w:sz w:val="22"/>
              </w:rPr>
              <w:t>ComboBox</w:t>
            </w:r>
          </w:p>
        </w:tc>
        <w:tc>
          <w:tcPr>
            <w:tcW w:type="dxa" w:w="3023"/>
          </w:tcPr>
          <w:p>
            <w:r>
              <w:rPr>
                <w:rFonts w:ascii="Times New Roman" w:hAnsi="Times New Roman"/>
                <w:sz w:val="22"/>
              </w:rPr>
              <w:t>JavaFX UI</w:t>
            </w:r>
          </w:p>
        </w:tc>
        <w:tc>
          <w:tcPr>
            <w:tcW w:type="dxa" w:w="3023"/>
          </w:tcPr>
          <w:p>
            <w:r>
              <w:rPr>
                <w:rFonts w:ascii="Times New Roman" w:hAnsi="Times New Roman"/>
                <w:sz w:val="22"/>
              </w:rPr>
              <w:t>Dropdown-Liste für Auswahl aus vordefinierten Werten. Typisch für Kategorien- oder Lieferanten-Auswahl in Masken.</w:t>
            </w:r>
          </w:p>
        </w:tc>
      </w:tr>
      <w:tr>
        <w:tc>
          <w:tcPr>
            <w:tcW w:type="dxa" w:w="3023"/>
          </w:tcPr>
          <w:p>
            <w:r>
              <w:rPr>
                <w:rFonts w:ascii="Times New Roman" w:hAnsi="Times New Roman"/>
                <w:sz w:val="22"/>
              </w:rPr>
              <w:t>Comparable</w:t>
            </w:r>
          </w:p>
        </w:tc>
        <w:tc>
          <w:tcPr>
            <w:tcW w:type="dxa" w:w="3023"/>
          </w:tcPr>
          <w:p>
            <w:r>
              <w:rPr>
                <w:rFonts w:ascii="Times New Roman" w:hAnsi="Times New Roman"/>
                <w:sz w:val="22"/>
              </w:rPr>
              <w:t>java.lang</w:t>
            </w:r>
          </w:p>
        </w:tc>
        <w:tc>
          <w:tcPr>
            <w:tcW w:type="dxa" w:w="3023"/>
          </w:tcPr>
          <w:p>
            <w:r>
              <w:rPr>
                <w:rFonts w:ascii="Times New Roman" w:hAnsi="Times New Roman"/>
                <w:sz w:val="22"/>
              </w:rPr>
              <w:t>Interface für natürliche Ordnung (implementiert in Klasse). Definiert compareTo().</w:t>
            </w:r>
          </w:p>
        </w:tc>
      </w:tr>
      <w:tr>
        <w:tc>
          <w:tcPr>
            <w:tcW w:type="dxa" w:w="3023"/>
          </w:tcPr>
          <w:p>
            <w:r>
              <w:rPr>
                <w:rFonts w:ascii="Times New Roman" w:hAnsi="Times New Roman"/>
                <w:sz w:val="22"/>
              </w:rPr>
              <w:t>Comparator</w:t>
            </w:r>
          </w:p>
        </w:tc>
        <w:tc>
          <w:tcPr>
            <w:tcW w:type="dxa" w:w="3023"/>
          </w:tcPr>
          <w:p>
            <w:r>
              <w:rPr>
                <w:rFonts w:ascii="Times New Roman" w:hAnsi="Times New Roman"/>
                <w:sz w:val="22"/>
              </w:rPr>
              <w:t>java.util</w:t>
            </w:r>
          </w:p>
        </w:tc>
        <w:tc>
          <w:tcPr>
            <w:tcW w:type="dxa" w:w="3023"/>
          </w:tcPr>
          <w:p>
            <w:r>
              <w:rPr>
                <w:rFonts w:ascii="Times New Roman" w:hAnsi="Times New Roman"/>
                <w:sz w:val="22"/>
              </w:rPr>
              <w:t>Interface für externe Sortierlogik (separate Klasse). Beispiel: list.sort(Comp arator.comparing(Mat erial::getBestand)).</w:t>
            </w:r>
          </w:p>
        </w:tc>
      </w:tr>
      <w:tr>
        <w:tc>
          <w:tcPr>
            <w:tcW w:type="dxa" w:w="3023"/>
          </w:tcPr>
          <w:p>
            <w:r>
              <w:rPr>
                <w:rFonts w:ascii="Times New Roman" w:hAnsi="Times New Roman"/>
                <w:sz w:val="22"/>
              </w:rPr>
              <w:t>Connection</w:t>
            </w:r>
          </w:p>
        </w:tc>
        <w:tc>
          <w:tcPr>
            <w:tcW w:type="dxa" w:w="3023"/>
          </w:tcPr>
          <w:p>
            <w:r>
              <w:rPr>
                <w:rFonts w:ascii="Times New Roman" w:hAnsi="Times New Roman"/>
                <w:sz w:val="22"/>
              </w:rPr>
              <w:t>JDBC (java.sql)</w:t>
            </w:r>
          </w:p>
        </w:tc>
        <w:tc>
          <w:tcPr>
            <w:tcW w:type="dxa" w:w="3023"/>
          </w:tcPr>
          <w:p>
            <w:r>
              <w:rPr>
                <w:rFonts w:ascii="Times New Roman" w:hAnsi="Times New Roman"/>
                <w:sz w:val="22"/>
              </w:rPr>
              <w:t>Schnittstelle zur D atenbank-Verbindung. Verwaltet die Kommunikation zwischen Java-Anwendung und MySQL-Datenbank. Wird mittels DriverMan ager.getConnection() erzeugt.</w:t>
            </w:r>
          </w:p>
        </w:tc>
      </w:tr>
      <w:tr>
        <w:tc>
          <w:tcPr>
            <w:tcW w:type="dxa" w:w="3023"/>
          </w:tcPr>
          <w:p>
            <w:r>
              <w:rPr>
                <w:rFonts w:ascii="Times New Roman" w:hAnsi="Times New Roman"/>
                <w:sz w:val="22"/>
              </w:rPr>
              <w:t>Consumer</w:t>
            </w:r>
          </w:p>
        </w:tc>
        <w:tc>
          <w:tcPr>
            <w:tcW w:type="dxa" w:w="3023"/>
          </w:tcPr>
          <w:p>
            <w:r>
              <w:rPr>
                <w:rFonts w:ascii="Times New Roman" w:hAnsi="Times New Roman"/>
                <w:sz w:val="22"/>
              </w:rPr>
              <w:t>java.util.function</w:t>
            </w:r>
          </w:p>
        </w:tc>
        <w:tc>
          <w:tcPr>
            <w:tcW w:type="dxa" w:w="3023"/>
          </w:tcPr>
          <w:p>
            <w:r>
              <w:rPr>
                <w:rFonts w:ascii="Times New Roman" w:hAnsi="Times New Roman"/>
                <w:sz w:val="22"/>
              </w:rPr>
              <w:t>Functional Interface für Operationen ohne Rückgabewert. Typisch: forEach(item -&gt; System .out.println(item)).</w:t>
            </w:r>
          </w:p>
        </w:tc>
      </w:tr>
      <w:tr>
        <w:tc>
          <w:tcPr>
            <w:tcW w:type="dxa" w:w="3023"/>
          </w:tcPr>
          <w:p>
            <w:r>
              <w:rPr>
                <w:rFonts w:ascii="Times New Roman" w:hAnsi="Times New Roman"/>
                <w:sz w:val="22"/>
              </w:rPr>
              <w:t>DatePicker</w:t>
            </w:r>
          </w:p>
        </w:tc>
        <w:tc>
          <w:tcPr>
            <w:tcW w:type="dxa" w:w="3023"/>
          </w:tcPr>
          <w:p>
            <w:r>
              <w:rPr>
                <w:rFonts w:ascii="Times New Roman" w:hAnsi="Times New Roman"/>
                <w:sz w:val="22"/>
              </w:rPr>
              <w:t>JavaFX UI</w:t>
            </w:r>
          </w:p>
        </w:tc>
        <w:tc>
          <w:tcPr>
            <w:tcW w:type="dxa" w:w="3023"/>
          </w:tcPr>
          <w:p>
            <w:r>
              <w:rPr>
                <w:rFonts w:ascii="Times New Roman" w:hAnsi="Times New Roman"/>
                <w:sz w:val="22"/>
              </w:rPr>
              <w:t>JavaFX-Steuerelement zur grafischen Datumsauswahl; liefert ein LocalDate-Objekt über getValue() und unterstützt Validierung und Formatierung.</w:t>
            </w:r>
          </w:p>
        </w:tc>
      </w:tr>
      <w:tr>
        <w:tc>
          <w:tcPr>
            <w:tcW w:type="dxa" w:w="3023"/>
          </w:tcPr>
          <w:p>
            <w:r>
              <w:rPr>
                <w:rFonts w:ascii="Times New Roman" w:hAnsi="Times New Roman"/>
                <w:sz w:val="22"/>
              </w:rPr>
              <w:t>DateTimeFormatter</w:t>
            </w:r>
          </w:p>
        </w:tc>
        <w:tc>
          <w:tcPr>
            <w:tcW w:type="dxa" w:w="3023"/>
          </w:tcPr>
          <w:p>
            <w:r>
              <w:rPr>
                <w:rFonts w:ascii="Times New Roman" w:hAnsi="Times New Roman"/>
                <w:sz w:val="22"/>
              </w:rPr>
              <w:t>java.time</w:t>
            </w:r>
          </w:p>
        </w:tc>
        <w:tc>
          <w:tcPr>
            <w:tcW w:type="dxa" w:w="3023"/>
          </w:tcPr>
          <w:p>
            <w:r>
              <w:rPr>
                <w:rFonts w:ascii="Times New Roman" w:hAnsi="Times New Roman"/>
                <w:sz w:val="22"/>
              </w:rPr>
              <w:t>Formatter für D atums-/Zeit-Strings. Beispiel: DateTime Formatter.ofPattern( "dd.MM.yyyy").form at(LocalDate.now()).</w:t>
            </w:r>
          </w:p>
        </w:tc>
      </w:tr>
      <w:tr>
        <w:tc>
          <w:tcPr>
            <w:tcW w:type="dxa" w:w="3023"/>
          </w:tcPr>
          <w:p>
            <w:r>
              <w:rPr>
                <w:rFonts w:ascii="Times New Roman" w:hAnsi="Times New Roman"/>
                <w:sz w:val="22"/>
              </w:rPr>
              <w:t>Dialog</w:t>
            </w:r>
          </w:p>
        </w:tc>
        <w:tc>
          <w:tcPr>
            <w:tcW w:type="dxa" w:w="3023"/>
          </w:tcPr>
          <w:p>
            <w:r>
              <w:rPr>
                <w:rFonts w:ascii="Times New Roman" w:hAnsi="Times New Roman"/>
                <w:sz w:val="22"/>
              </w:rPr>
              <w:t>JavaFX UI</w:t>
            </w:r>
          </w:p>
        </w:tc>
        <w:tc>
          <w:tcPr>
            <w:tcW w:type="dxa" w:w="3023"/>
          </w:tcPr>
          <w:p>
            <w:r>
              <w:rPr>
                <w:rFonts w:ascii="Times New Roman" w:hAnsi="Times New Roman"/>
                <w:sz w:val="22"/>
              </w:rPr>
              <w:t>Generisches JavaFX-Dialogfenster mit konfigurierbarem Inhalt und Rückgabetyp; Basis für Alert, ChoiceDialog und TextInputDialog.</w:t>
            </w:r>
          </w:p>
        </w:tc>
      </w:tr>
      <w:tr>
        <w:tc>
          <w:tcPr>
            <w:tcW w:type="dxa" w:w="3023"/>
          </w:tcPr>
          <w:p>
            <w:r>
              <w:rPr>
                <w:rFonts w:ascii="Times New Roman" w:hAnsi="Times New Roman"/>
                <w:sz w:val="22"/>
              </w:rPr>
              <w:t>DriverManager</w:t>
            </w:r>
          </w:p>
        </w:tc>
        <w:tc>
          <w:tcPr>
            <w:tcW w:type="dxa" w:w="3023"/>
          </w:tcPr>
          <w:p>
            <w:r>
              <w:rPr>
                <w:rFonts w:ascii="Times New Roman" w:hAnsi="Times New Roman"/>
                <w:sz w:val="22"/>
              </w:rPr>
              <w:t>JDBC (java.sql)</w:t>
            </w:r>
          </w:p>
        </w:tc>
        <w:tc>
          <w:tcPr>
            <w:tcW w:type="dxa" w:w="3023"/>
          </w:tcPr>
          <w:p>
            <w:r>
              <w:rPr>
                <w:rFonts w:ascii="Times New Roman" w:hAnsi="Times New Roman"/>
                <w:sz w:val="22"/>
              </w:rPr>
              <w:t>Zentrale Klasse zur Verwaltung von JDBC-Treibern.</w:t>
              <w:br/>
              <w:t>Hier ist der genaue Ablauf:</w:t>
              <w:br/>
              <w:t>1. DriverManage r.getConnection(URL, USER, PASSWORD) wird aufgerufen.</w:t>
              <w:br/>
              <w:t>2. URL, USER, PASSWORD sind statische Klassenvariablen der DBConnection-Klasse.</w:t>
              <w:br/>
              <w:t>3. DriverManager bekommt die Zugangsdaten über die Parameter — er "kennt" die DBConnection-Klasse nicht.</w:t>
              <w:br/>
              <w:t>4. Die Parameter werden an getConnection() übergeben, nicht von DriverManager selbst gefunden.</w:t>
              <w:br/>
              <w:t>Die DBConnection-Klasse definiert die Zugangsdaten und gibt sie als Parameter weiter. DriverManager selbst kennt keine Zugangsdaten.</w:t>
            </w:r>
          </w:p>
        </w:tc>
      </w:tr>
      <w:tr>
        <w:tc>
          <w:tcPr>
            <w:tcW w:type="dxa" w:w="3023"/>
          </w:tcPr>
          <w:p>
            <w:r>
              <w:rPr>
                <w:rFonts w:ascii="Times New Roman" w:hAnsi="Times New Roman"/>
                <w:sz w:val="22"/>
              </w:rPr>
              <w:t>Exception / RuntimeException</w:t>
            </w:r>
          </w:p>
        </w:tc>
        <w:tc>
          <w:tcPr>
            <w:tcW w:type="dxa" w:w="3023"/>
          </w:tcPr>
          <w:p>
            <w:r>
              <w:rPr>
                <w:rFonts w:ascii="Times New Roman" w:hAnsi="Times New Roman"/>
                <w:sz w:val="22"/>
              </w:rPr>
              <w:t>java.lang</w:t>
            </w:r>
          </w:p>
        </w:tc>
        <w:tc>
          <w:tcPr>
            <w:tcW w:type="dxa" w:w="3023"/>
          </w:tcPr>
          <w:p>
            <w:r>
              <w:rPr>
                <w:rFonts w:ascii="Times New Roman" w:hAnsi="Times New Roman"/>
                <w:sz w:val="22"/>
              </w:rPr>
              <w:t>E xception-Hierarchie: Exception = geprüfte Exceptions (müssen behandelt werden), RuntimeException = ungeprüfte Exceptions (optional).</w:t>
            </w:r>
          </w:p>
        </w:tc>
      </w:tr>
      <w:tr>
        <w:tc>
          <w:tcPr>
            <w:tcW w:type="dxa" w:w="3023"/>
          </w:tcPr>
          <w:p>
            <w:r>
              <w:rPr>
                <w:rFonts w:ascii="Times New Roman" w:hAnsi="Times New Roman"/>
                <w:sz w:val="22"/>
              </w:rPr>
              <w:t>EventHandler</w:t>
            </w:r>
          </w:p>
        </w:tc>
        <w:tc>
          <w:tcPr>
            <w:tcW w:type="dxa" w:w="3023"/>
          </w:tcPr>
          <w:p>
            <w:r>
              <w:rPr>
                <w:rFonts w:ascii="Times New Roman" w:hAnsi="Times New Roman"/>
                <w:sz w:val="22"/>
              </w:rPr>
              <w:t>JavaFX Events</w:t>
            </w:r>
          </w:p>
        </w:tc>
        <w:tc>
          <w:tcPr>
            <w:tcW w:type="dxa" w:w="3023"/>
          </w:tcPr>
          <w:p>
            <w:r>
              <w:rPr>
                <w:rFonts w:ascii="Times New Roman" w:hAnsi="Times New Roman"/>
                <w:sz w:val="22"/>
              </w:rPr>
              <w:t>Functional Interface für Event-Behandlung. Beispiel: button.setOnAction(e -&gt; handleClick());.</w:t>
            </w:r>
          </w:p>
        </w:tc>
      </w:tr>
      <w:tr>
        <w:tc>
          <w:tcPr>
            <w:tcW w:type="dxa" w:w="3023"/>
          </w:tcPr>
          <w:p>
            <w:r>
              <w:rPr>
                <w:rFonts w:ascii="Times New Roman" w:hAnsi="Times New Roman"/>
                <w:sz w:val="22"/>
              </w:rPr>
              <w:t>File</w:t>
            </w:r>
          </w:p>
        </w:tc>
        <w:tc>
          <w:tcPr>
            <w:tcW w:type="dxa" w:w="3023"/>
          </w:tcPr>
          <w:p>
            <w:r>
              <w:rPr>
                <w:rFonts w:ascii="Times New Roman" w:hAnsi="Times New Roman"/>
                <w:sz w:val="22"/>
              </w:rPr>
              <w:t>java.io</w:t>
            </w:r>
          </w:p>
        </w:tc>
        <w:tc>
          <w:tcPr>
            <w:tcW w:type="dxa" w:w="3023"/>
          </w:tcPr>
          <w:p>
            <w:r>
              <w:rPr>
                <w:rFonts w:ascii="Times New Roman" w:hAnsi="Times New Roman"/>
                <w:sz w:val="22"/>
              </w:rPr>
              <w:t>Repräsentiert Da teien/Verzeichnisse. Ermöglicht Lesen von Dateipfaden, Prüfung auf Existenz etc.</w:t>
            </w:r>
          </w:p>
        </w:tc>
      </w:tr>
      <w:tr>
        <w:tc>
          <w:tcPr>
            <w:tcW w:type="dxa" w:w="3023"/>
          </w:tcPr>
          <w:p>
            <w:r>
              <w:rPr>
                <w:rFonts w:ascii="Times New Roman" w:hAnsi="Times New Roman"/>
                <w:sz w:val="22"/>
              </w:rPr>
              <w:t>Float / Integer / Long / Double / Boolean</w:t>
            </w:r>
          </w:p>
        </w:tc>
        <w:tc>
          <w:tcPr>
            <w:tcW w:type="dxa" w:w="3023"/>
          </w:tcPr>
          <w:p>
            <w:r>
              <w:rPr>
                <w:rFonts w:ascii="Times New Roman" w:hAnsi="Times New Roman"/>
                <w:sz w:val="22"/>
              </w:rPr>
              <w:t>java.lang</w:t>
            </w:r>
          </w:p>
        </w:tc>
        <w:tc>
          <w:tcPr>
            <w:tcW w:type="dxa" w:w="3023"/>
          </w:tcPr>
          <w:p>
            <w:r>
              <w:rPr>
                <w:rFonts w:ascii="Times New Roman" w:hAnsi="Times New Roman"/>
                <w:sz w:val="22"/>
              </w:rPr>
              <w:t>Wrapper-Klassen für primitive Typen. Ermöglichen null-Werte und Co llections&lt;Integer&gt; etc. Automatisches Boxing/Unboxing seit Java 5.</w:t>
            </w:r>
          </w:p>
        </w:tc>
      </w:tr>
      <w:tr>
        <w:tc>
          <w:tcPr>
            <w:tcW w:type="dxa" w:w="3023"/>
          </w:tcPr>
          <w:p>
            <w:r>
              <w:rPr>
                <w:rFonts w:ascii="Times New Roman" w:hAnsi="Times New Roman"/>
                <w:sz w:val="22"/>
              </w:rPr>
              <w:t>Function&lt;T,R&gt;</w:t>
            </w:r>
          </w:p>
        </w:tc>
        <w:tc>
          <w:tcPr>
            <w:tcW w:type="dxa" w:w="3023"/>
          </w:tcPr>
          <w:p>
            <w:r>
              <w:rPr>
                <w:rFonts w:ascii="Times New Roman" w:hAnsi="Times New Roman"/>
                <w:sz w:val="22"/>
              </w:rPr>
              <w:t>java.util.function</w:t>
            </w:r>
          </w:p>
        </w:tc>
        <w:tc>
          <w:tcPr>
            <w:tcW w:type="dxa" w:w="3023"/>
          </w:tcPr>
          <w:p>
            <w:r>
              <w:rPr>
                <w:rFonts w:ascii="Times New Roman" w:hAnsi="Times New Roman"/>
                <w:sz w:val="22"/>
              </w:rPr>
              <w:t>Functional Interface für Transformationen (T → R). Beispiel: map(m -&gt; m.getName()).</w:t>
            </w:r>
          </w:p>
        </w:tc>
      </w:tr>
      <w:tr>
        <w:tc>
          <w:tcPr>
            <w:tcW w:type="dxa" w:w="3023"/>
          </w:tcPr>
          <w:p>
            <w:r>
              <w:rPr>
                <w:rFonts w:ascii="Times New Roman" w:hAnsi="Times New Roman"/>
                <w:sz w:val="22"/>
              </w:rPr>
              <w:t>FXML</w:t>
            </w:r>
          </w:p>
        </w:tc>
        <w:tc>
          <w:tcPr>
            <w:tcW w:type="dxa" w:w="3023"/>
          </w:tcPr>
          <w:p>
            <w:r>
              <w:rPr>
                <w:rFonts w:ascii="Times New Roman" w:hAnsi="Times New Roman"/>
                <w:sz w:val="22"/>
              </w:rPr>
              <w:t>JavaFX UI Definition</w:t>
            </w:r>
          </w:p>
        </w:tc>
        <w:tc>
          <w:tcPr>
            <w:tcW w:type="dxa" w:w="3023"/>
          </w:tcPr>
          <w:p>
            <w:r>
              <w:rPr>
                <w:rFonts w:ascii="Times New Roman" w:hAnsi="Times New Roman"/>
                <w:sz w:val="22"/>
              </w:rPr>
              <w:t>XML-Format für UI-Layouts in JavaFX. Alternative zu programmatischer Kom ponenten-Erstellung. .fxml-Dateien werden mit FXMLLoader geladen.</w:t>
            </w:r>
          </w:p>
        </w:tc>
      </w:tr>
      <w:tr>
        <w:tc>
          <w:tcPr>
            <w:tcW w:type="dxa" w:w="3023"/>
          </w:tcPr>
          <w:p>
            <w:r>
              <w:rPr>
                <w:rFonts w:ascii="Times New Roman" w:hAnsi="Times New Roman"/>
                <w:sz w:val="22"/>
              </w:rPr>
              <w:t>FXMLLoader</w:t>
            </w:r>
          </w:p>
        </w:tc>
        <w:tc>
          <w:tcPr>
            <w:tcW w:type="dxa" w:w="3023"/>
          </w:tcPr>
          <w:p>
            <w:r>
              <w:rPr>
                <w:rFonts w:ascii="Times New Roman" w:hAnsi="Times New Roman"/>
                <w:sz w:val="22"/>
              </w:rPr>
              <w:t>JavaFX</w:t>
            </w:r>
          </w:p>
        </w:tc>
        <w:tc>
          <w:tcPr>
            <w:tcW w:type="dxa" w:w="3023"/>
          </w:tcPr>
          <w:p>
            <w:r>
              <w:rPr>
                <w:rFonts w:ascii="Times New Roman" w:hAnsi="Times New Roman"/>
                <w:sz w:val="22"/>
              </w:rPr>
              <w:t>Loader für FXML-Dateien (XML-basierte UI-Definitionen). Erzeugt Szenegraph aus .fxml-Datei: FXMLLoader loader = new FX MLLoader(getClass(). getResource(...));.</w:t>
            </w:r>
          </w:p>
        </w:tc>
      </w:tr>
      <w:tr>
        <w:tc>
          <w:tcPr>
            <w:tcW w:type="dxa" w:w="3023"/>
          </w:tcPr>
          <w:p>
            <w:r>
              <w:rPr>
                <w:rFonts w:ascii="Times New Roman" w:hAnsi="Times New Roman"/>
                <w:sz w:val="22"/>
              </w:rPr>
              <w:t>GridPane</w:t>
            </w:r>
          </w:p>
        </w:tc>
        <w:tc>
          <w:tcPr>
            <w:tcW w:type="dxa" w:w="3023"/>
          </w:tcPr>
          <w:p>
            <w:r>
              <w:rPr>
                <w:rFonts w:ascii="Times New Roman" w:hAnsi="Times New Roman"/>
                <w:sz w:val="22"/>
              </w:rPr>
              <w:t>JavaFX Layout</w:t>
            </w:r>
          </w:p>
        </w:tc>
        <w:tc>
          <w:tcPr>
            <w:tcW w:type="dxa" w:w="3023"/>
          </w:tcPr>
          <w:p>
            <w:r>
              <w:rPr>
                <w:rFonts w:ascii="Times New Roman" w:hAnsi="Times New Roman"/>
                <w:sz w:val="22"/>
              </w:rPr>
              <w:t>Raster-Layout mit Zeilen und Spalten. Ideal für Formulare: Label in Spalte 0, TextField in Spalte 1. Kinder werden in einem Z eilen-Spalten-Raster angeordnet; präzise Positionierung über addRow() oder setRowIndex ()/setColumnIndex().</w:t>
            </w:r>
          </w:p>
        </w:tc>
      </w:tr>
      <w:tr>
        <w:tc>
          <w:tcPr>
            <w:tcW w:type="dxa" w:w="3023"/>
          </w:tcPr>
          <w:p>
            <w:r>
              <w:rPr>
                <w:rFonts w:ascii="Times New Roman" w:hAnsi="Times New Roman"/>
                <w:sz w:val="22"/>
              </w:rPr>
              <w:t>HashMap&lt;K,V&gt;</w:t>
            </w:r>
          </w:p>
        </w:tc>
        <w:tc>
          <w:tcPr>
            <w:tcW w:type="dxa" w:w="3023"/>
          </w:tcPr>
          <w:p>
            <w:r>
              <w:rPr>
                <w:rFonts w:ascii="Times New Roman" w:hAnsi="Times New Roman"/>
                <w:sz w:val="22"/>
              </w:rPr>
              <w:t>Collections</w:t>
            </w:r>
          </w:p>
        </w:tc>
        <w:tc>
          <w:tcPr>
            <w:tcW w:type="dxa" w:w="3023"/>
          </w:tcPr>
          <w:p>
            <w:r>
              <w:rPr>
                <w:rFonts w:ascii="Times New Roman" w:hAnsi="Times New Roman"/>
                <w:sz w:val="22"/>
              </w:rPr>
              <w:t>Hash-basierte Map für S chlüssel-Wert-Paare. Erlaubt schnelle O(1) Lookups. Beispiel: HashMap&lt;Integer, Material&gt; für ID-basierte Caches.</w:t>
            </w:r>
          </w:p>
        </w:tc>
      </w:tr>
      <w:tr>
        <w:tc>
          <w:tcPr>
            <w:tcW w:type="dxa" w:w="3023"/>
          </w:tcPr>
          <w:p>
            <w:r>
              <w:rPr>
                <w:rFonts w:ascii="Times New Roman" w:hAnsi="Times New Roman"/>
                <w:sz w:val="22"/>
              </w:rPr>
              <w:t>HBox / VBox</w:t>
            </w:r>
          </w:p>
        </w:tc>
        <w:tc>
          <w:tcPr>
            <w:tcW w:type="dxa" w:w="3023"/>
          </w:tcPr>
          <w:p>
            <w:r>
              <w:rPr>
                <w:rFonts w:ascii="Times New Roman" w:hAnsi="Times New Roman"/>
                <w:sz w:val="22"/>
              </w:rPr>
              <w:t>JavaFX Layout</w:t>
            </w:r>
          </w:p>
        </w:tc>
        <w:tc>
          <w:tcPr>
            <w:tcW w:type="dxa" w:w="3023"/>
          </w:tcPr>
          <w:p>
            <w:r>
              <w:rPr>
                <w:rFonts w:ascii="Times New Roman" w:hAnsi="Times New Roman"/>
                <w:sz w:val="22"/>
              </w:rPr>
              <w:t>Horizontale / vertikale Anordnung von Komponenten. HBox stapelt horizontal, VBox vertikal mit konfigurierbarem Spacing und Alignment.</w:t>
            </w:r>
          </w:p>
        </w:tc>
      </w:tr>
      <w:tr>
        <w:tc>
          <w:tcPr>
            <w:tcW w:type="dxa" w:w="3023"/>
          </w:tcPr>
          <w:p>
            <w:r>
              <w:rPr>
                <w:rFonts w:ascii="Times New Roman" w:hAnsi="Times New Roman"/>
                <w:sz w:val="22"/>
              </w:rPr>
              <w:t>IOException</w:t>
            </w:r>
          </w:p>
        </w:tc>
        <w:tc>
          <w:tcPr>
            <w:tcW w:type="dxa" w:w="3023"/>
          </w:tcPr>
          <w:p>
            <w:r>
              <w:rPr>
                <w:rFonts w:ascii="Times New Roman" w:hAnsi="Times New Roman"/>
                <w:sz w:val="22"/>
              </w:rPr>
              <w:t>java.io</w:t>
            </w:r>
          </w:p>
        </w:tc>
        <w:tc>
          <w:tcPr>
            <w:tcW w:type="dxa" w:w="3023"/>
          </w:tcPr>
          <w:p>
            <w:r>
              <w:rPr>
                <w:rFonts w:ascii="Times New Roman" w:hAnsi="Times New Roman"/>
                <w:sz w:val="22"/>
              </w:rPr>
              <w:t>Exception bei I/O-Fehlern (Datei nicht gefunden, L ese-/Schreibfehler). Geprüfte Exception (muss behandelt oder deklariert werden).</w:t>
            </w:r>
          </w:p>
        </w:tc>
      </w:tr>
      <w:tr>
        <w:tc>
          <w:tcPr>
            <w:tcW w:type="dxa" w:w="3023"/>
          </w:tcPr>
          <w:p>
            <w:r>
              <w:rPr>
                <w:rFonts w:ascii="Times New Roman" w:hAnsi="Times New Roman"/>
                <w:sz w:val="22"/>
              </w:rPr>
              <w:t>Iterable</w:t>
            </w:r>
          </w:p>
        </w:tc>
        <w:tc>
          <w:tcPr>
            <w:tcW w:type="dxa" w:w="3023"/>
          </w:tcPr>
          <w:p>
            <w:r>
              <w:rPr>
                <w:rFonts w:ascii="Times New Roman" w:hAnsi="Times New Roman"/>
                <w:sz w:val="22"/>
              </w:rPr>
              <w:t>java.lang</w:t>
            </w:r>
          </w:p>
        </w:tc>
        <w:tc>
          <w:tcPr>
            <w:tcW w:type="dxa" w:w="3023"/>
          </w:tcPr>
          <w:p>
            <w:r>
              <w:rPr>
                <w:rFonts w:ascii="Times New Roman" w:hAnsi="Times New Roman"/>
                <w:sz w:val="22"/>
              </w:rPr>
              <w:t>Interface für Collections, die in for-each-Schleifen iteriert werden können. Definiert iterator().</w:t>
            </w:r>
          </w:p>
        </w:tc>
      </w:tr>
      <w:tr>
        <w:tc>
          <w:tcPr>
            <w:tcW w:type="dxa" w:w="3023"/>
          </w:tcPr>
          <w:p>
            <w:r>
              <w:rPr>
                <w:rFonts w:ascii="Times New Roman" w:hAnsi="Times New Roman"/>
                <w:sz w:val="22"/>
              </w:rPr>
              <w:t>Iterator</w:t>
            </w:r>
          </w:p>
        </w:tc>
        <w:tc>
          <w:tcPr>
            <w:tcW w:type="dxa" w:w="3023"/>
          </w:tcPr>
          <w:p>
            <w:r>
              <w:rPr>
                <w:rFonts w:ascii="Times New Roman" w:hAnsi="Times New Roman"/>
                <w:sz w:val="22"/>
              </w:rPr>
              <w:t>java.util</w:t>
            </w:r>
          </w:p>
        </w:tc>
        <w:tc>
          <w:tcPr>
            <w:tcW w:type="dxa" w:w="3023"/>
          </w:tcPr>
          <w:p>
            <w:r>
              <w:rPr>
                <w:rFonts w:ascii="Times New Roman" w:hAnsi="Times New Roman"/>
                <w:sz w:val="22"/>
              </w:rPr>
              <w:t>Interface für explizite Iteration mit hasNext() / next().</w:t>
            </w:r>
          </w:p>
        </w:tc>
      </w:tr>
      <w:tr>
        <w:tc>
          <w:tcPr>
            <w:tcW w:type="dxa" w:w="3023"/>
          </w:tcPr>
          <w:p>
            <w:r>
              <w:rPr>
                <w:rFonts w:ascii="Times New Roman" w:hAnsi="Times New Roman"/>
                <w:sz w:val="22"/>
              </w:rPr>
              <w:t>Label</w:t>
            </w:r>
          </w:p>
        </w:tc>
        <w:tc>
          <w:tcPr>
            <w:tcW w:type="dxa" w:w="3023"/>
          </w:tcPr>
          <w:p>
            <w:r>
              <w:rPr>
                <w:rFonts w:ascii="Times New Roman" w:hAnsi="Times New Roman"/>
                <w:sz w:val="22"/>
              </w:rPr>
              <w:t>JavaFX UI</w:t>
            </w:r>
          </w:p>
        </w:tc>
        <w:tc>
          <w:tcPr>
            <w:tcW w:type="dxa" w:w="3023"/>
          </w:tcPr>
          <w:p>
            <w:r>
              <w:rPr>
                <w:rFonts w:ascii="Times New Roman" w:hAnsi="Times New Roman"/>
                <w:sz w:val="22"/>
              </w:rPr>
              <w:t>Statischer oder dynamischer Text. Keine Benutzereingabe.</w:t>
            </w:r>
          </w:p>
        </w:tc>
      </w:tr>
      <w:tr>
        <w:tc>
          <w:tcPr>
            <w:tcW w:type="dxa" w:w="3023"/>
          </w:tcPr>
          <w:p>
            <w:r>
              <w:rPr>
                <w:rFonts w:ascii="Times New Roman" w:hAnsi="Times New Roman"/>
                <w:sz w:val="22"/>
              </w:rPr>
              <w:t>List</w:t>
            </w:r>
          </w:p>
        </w:tc>
        <w:tc>
          <w:tcPr>
            <w:tcW w:type="dxa" w:w="3023"/>
          </w:tcPr>
          <w:p>
            <w:r>
              <w:rPr>
                <w:rFonts w:ascii="Times New Roman" w:hAnsi="Times New Roman"/>
                <w:sz w:val="22"/>
              </w:rPr>
              <w:t>Collections</w:t>
            </w:r>
          </w:p>
        </w:tc>
        <w:tc>
          <w:tcPr>
            <w:tcW w:type="dxa" w:w="3023"/>
          </w:tcPr>
          <w:p>
            <w:r>
              <w:rPr>
                <w:rFonts w:ascii="Times New Roman" w:hAnsi="Times New Roman"/>
                <w:sz w:val="22"/>
              </w:rPr>
              <w:t>Generische Interface für geordnete Sammlungen. Implementiert von ArrayList, LinkedList etc. Typisch: List&lt;Material&gt; für Collections von Objekten.</w:t>
            </w:r>
          </w:p>
        </w:tc>
      </w:tr>
      <w:tr>
        <w:tc>
          <w:tcPr>
            <w:tcW w:type="dxa" w:w="3023"/>
          </w:tcPr>
          <w:p>
            <w:r>
              <w:rPr>
                <w:rFonts w:ascii="Times New Roman" w:hAnsi="Times New Roman"/>
                <w:sz w:val="22"/>
              </w:rPr>
              <w:t>LocalDate / LocalDateTime</w:t>
            </w:r>
          </w:p>
        </w:tc>
        <w:tc>
          <w:tcPr>
            <w:tcW w:type="dxa" w:w="3023"/>
          </w:tcPr>
          <w:p>
            <w:r>
              <w:rPr>
                <w:rFonts w:ascii="Times New Roman" w:hAnsi="Times New Roman"/>
                <w:sz w:val="22"/>
              </w:rPr>
              <w:t>java.time</w:t>
            </w:r>
          </w:p>
        </w:tc>
        <w:tc>
          <w:tcPr>
            <w:tcW w:type="dxa" w:w="3023"/>
          </w:tcPr>
          <w:p>
            <w:r>
              <w:rPr>
                <w:rFonts w:ascii="Times New Roman" w:hAnsi="Times New Roman"/>
                <w:sz w:val="22"/>
              </w:rPr>
              <w:t>Moderne Datums-/Zeitklassen ohne Timezone-Probleme (seit Java 8). LocalDate: nur Datum, LocalDateTime: Datum + Zeit.</w:t>
            </w:r>
          </w:p>
        </w:tc>
      </w:tr>
      <w:tr>
        <w:tc>
          <w:tcPr>
            <w:tcW w:type="dxa" w:w="3023"/>
          </w:tcPr>
          <w:p>
            <w:r>
              <w:rPr>
                <w:rFonts w:ascii="Times New Roman" w:hAnsi="Times New Roman"/>
                <w:sz w:val="22"/>
              </w:rPr>
              <w:t>Objects</w:t>
            </w:r>
          </w:p>
        </w:tc>
        <w:tc>
          <w:tcPr>
            <w:tcW w:type="dxa" w:w="3023"/>
          </w:tcPr>
          <w:p>
            <w:r>
              <w:rPr>
                <w:rFonts w:ascii="Times New Roman" w:hAnsi="Times New Roman"/>
                <w:sz w:val="22"/>
              </w:rPr>
              <w:t>java.util</w:t>
            </w:r>
          </w:p>
        </w:tc>
        <w:tc>
          <w:tcPr>
            <w:tcW w:type="dxa" w:w="3023"/>
          </w:tcPr>
          <w:p>
            <w:r>
              <w:rPr>
                <w:rFonts w:ascii="Times New Roman" w:hAnsi="Times New Roman"/>
                <w:sz w:val="22"/>
              </w:rPr>
              <w:t>Hilfsmethoden für Null-Checks (seit Java 7): Objec ts.requireNonNull(), Objects.equals() etc.</w:t>
            </w:r>
          </w:p>
        </w:tc>
      </w:tr>
      <w:tr>
        <w:tc>
          <w:tcPr>
            <w:tcW w:type="dxa" w:w="3023"/>
          </w:tcPr>
          <w:p>
            <w:r>
              <w:rPr>
                <w:rFonts w:ascii="Times New Roman" w:hAnsi="Times New Roman"/>
                <w:sz w:val="22"/>
              </w:rPr>
              <w:t>ObservableList</w:t>
            </w:r>
          </w:p>
        </w:tc>
        <w:tc>
          <w:tcPr>
            <w:tcW w:type="dxa" w:w="3023"/>
          </w:tcPr>
          <w:p>
            <w:r>
              <w:rPr>
                <w:rFonts w:ascii="Times New Roman" w:hAnsi="Times New Roman"/>
                <w:sz w:val="22"/>
              </w:rPr>
              <w:t>JavaFX</w:t>
            </w:r>
          </w:p>
        </w:tc>
        <w:tc>
          <w:tcPr>
            <w:tcW w:type="dxa" w:w="3023"/>
          </w:tcPr>
          <w:p>
            <w:r>
              <w:rPr>
                <w:rFonts w:ascii="Times New Roman" w:hAnsi="Times New Roman"/>
                <w:sz w:val="22"/>
              </w:rPr>
              <w:t>Spezielle List für JavaFX, die Änderungen meldet. Wird in TableView und ComboBox gebunden. Erzeugt mit FXCollections.ob servableArrayList().</w:t>
            </w:r>
          </w:p>
        </w:tc>
      </w:tr>
      <w:tr>
        <w:tc>
          <w:tcPr>
            <w:tcW w:type="dxa" w:w="3023"/>
          </w:tcPr>
          <w:p>
            <w:r>
              <w:rPr>
                <w:rFonts w:ascii="Times New Roman" w:hAnsi="Times New Roman"/>
                <w:sz w:val="22"/>
              </w:rPr>
              <w:t>ObservableValue</w:t>
            </w:r>
          </w:p>
        </w:tc>
        <w:tc>
          <w:tcPr>
            <w:tcW w:type="dxa" w:w="3023"/>
          </w:tcPr>
          <w:p>
            <w:r>
              <w:rPr>
                <w:rFonts w:ascii="Times New Roman" w:hAnsi="Times New Roman"/>
                <w:sz w:val="22"/>
              </w:rPr>
              <w:t>JavaFX Properties</w:t>
            </w:r>
          </w:p>
        </w:tc>
        <w:tc>
          <w:tcPr>
            <w:tcW w:type="dxa" w:w="3023"/>
          </w:tcPr>
          <w:p>
            <w:r>
              <w:rPr>
                <w:rFonts w:ascii="Times New Roman" w:hAnsi="Times New Roman"/>
                <w:sz w:val="22"/>
              </w:rPr>
              <w:t>Basis-Interface für beobachtbare Eigenschaften. Beispiele: sel ectedItemProperty(), textProperty(), valueProperty().</w:t>
            </w:r>
          </w:p>
        </w:tc>
      </w:tr>
      <w:tr>
        <w:tc>
          <w:tcPr>
            <w:tcW w:type="dxa" w:w="3023"/>
          </w:tcPr>
          <w:p>
            <w:r>
              <w:rPr>
                <w:rFonts w:ascii="Times New Roman" w:hAnsi="Times New Roman"/>
                <w:sz w:val="22"/>
              </w:rPr>
              <w:t>Optional</w:t>
            </w:r>
          </w:p>
        </w:tc>
        <w:tc>
          <w:tcPr>
            <w:tcW w:type="dxa" w:w="3023"/>
          </w:tcPr>
          <w:p>
            <w:r>
              <w:rPr>
                <w:rFonts w:ascii="Times New Roman" w:hAnsi="Times New Roman"/>
                <w:sz w:val="22"/>
              </w:rPr>
              <w:t>java.util</w:t>
            </w:r>
          </w:p>
        </w:tc>
        <w:tc>
          <w:tcPr>
            <w:tcW w:type="dxa" w:w="3023"/>
          </w:tcPr>
          <w:p>
            <w:r>
              <w:rPr>
                <w:rFonts w:ascii="Times New Roman" w:hAnsi="Times New Roman"/>
                <w:sz w:val="22"/>
              </w:rPr>
              <w:t>Wrapper für Werte, die null sein könnten (seit Java 8). Sichere Alternative zu null-Checks. Beispiel: Optional&lt;Material&gt; m = dao.findById(1); Vermeidet NullPointerException beim Auswerten von Dialog-Ergebnissen.</w:t>
            </w:r>
          </w:p>
        </w:tc>
      </w:tr>
      <w:tr>
        <w:tc>
          <w:tcPr>
            <w:tcW w:type="dxa" w:w="3023"/>
          </w:tcPr>
          <w:p>
            <w:r>
              <w:rPr>
                <w:rFonts w:ascii="Times New Roman" w:hAnsi="Times New Roman"/>
                <w:sz w:val="22"/>
              </w:rPr>
              <w:t>Platform.runLater()</w:t>
            </w:r>
          </w:p>
        </w:tc>
        <w:tc>
          <w:tcPr>
            <w:tcW w:type="dxa" w:w="3023"/>
          </w:tcPr>
          <w:p>
            <w:r>
              <w:rPr>
                <w:rFonts w:ascii="Times New Roman" w:hAnsi="Times New Roman"/>
                <w:sz w:val="22"/>
              </w:rPr>
              <w:t>JavaFX Threading</w:t>
            </w:r>
          </w:p>
        </w:tc>
        <w:tc>
          <w:tcPr>
            <w:tcW w:type="dxa" w:w="3023"/>
          </w:tcPr>
          <w:p>
            <w:r>
              <w:rPr>
                <w:rFonts w:ascii="Times New Roman" w:hAnsi="Times New Roman"/>
                <w:sz w:val="22"/>
              </w:rPr>
              <w:t>Führt Code im JavaFX-Thread aus. Notwendig bei Änderungen an UI-Komponenten von außerhalb des FX-Threads.</w:t>
            </w:r>
          </w:p>
        </w:tc>
      </w:tr>
      <w:tr>
        <w:tc>
          <w:tcPr>
            <w:tcW w:type="dxa" w:w="3023"/>
          </w:tcPr>
          <w:p>
            <w:r>
              <w:rPr>
                <w:rFonts w:ascii="Times New Roman" w:hAnsi="Times New Roman"/>
                <w:sz w:val="22"/>
              </w:rPr>
              <w:t>Predicate</w:t>
            </w:r>
          </w:p>
        </w:tc>
        <w:tc>
          <w:tcPr>
            <w:tcW w:type="dxa" w:w="3023"/>
          </w:tcPr>
          <w:p>
            <w:r>
              <w:rPr>
                <w:rFonts w:ascii="Times New Roman" w:hAnsi="Times New Roman"/>
                <w:sz w:val="22"/>
              </w:rPr>
              <w:t>java.util.function</w:t>
            </w:r>
          </w:p>
        </w:tc>
        <w:tc>
          <w:tcPr>
            <w:tcW w:type="dxa" w:w="3023"/>
          </w:tcPr>
          <w:p>
            <w:r>
              <w:rPr>
                <w:rFonts w:ascii="Times New Roman" w:hAnsi="Times New Roman"/>
                <w:sz w:val="22"/>
              </w:rPr>
              <w:t>Functional Interface für Bedingungen (boolean). Typisch in filter(): stream.filter(m -&gt; m.getBestand() &gt; 0).</w:t>
            </w:r>
          </w:p>
        </w:tc>
      </w:tr>
      <w:tr>
        <w:tc>
          <w:tcPr>
            <w:tcW w:type="dxa" w:w="3023"/>
          </w:tcPr>
          <w:p>
            <w:r>
              <w:rPr>
                <w:rFonts w:ascii="Times New Roman" w:hAnsi="Times New Roman"/>
                <w:sz w:val="22"/>
              </w:rPr>
              <w:t>PreparedStatement</w:t>
            </w:r>
          </w:p>
        </w:tc>
        <w:tc>
          <w:tcPr>
            <w:tcW w:type="dxa" w:w="3023"/>
          </w:tcPr>
          <w:p>
            <w:r>
              <w:rPr>
                <w:rFonts w:ascii="Times New Roman" w:hAnsi="Times New Roman"/>
                <w:sz w:val="22"/>
              </w:rPr>
              <w:t>JDBC (java.sql)</w:t>
            </w:r>
          </w:p>
        </w:tc>
        <w:tc>
          <w:tcPr>
            <w:tcW w:type="dxa" w:w="3023"/>
          </w:tcPr>
          <w:p>
            <w:r>
              <w:rPr>
                <w:rFonts w:ascii="Times New Roman" w:hAnsi="Times New Roman"/>
                <w:sz w:val="22"/>
              </w:rPr>
              <w:t>Vorkompiliertes SQL-Statement mit Platzhaltern (?). Verhindert SQL-Injection durch parametrisierte Abfragen. Parameter werden mit setInt(), setString() etc. gesetzt.</w:t>
            </w:r>
          </w:p>
        </w:tc>
      </w:tr>
      <w:tr>
        <w:tc>
          <w:tcPr>
            <w:tcW w:type="dxa" w:w="3023"/>
          </w:tcPr>
          <w:p>
            <w:r>
              <w:rPr>
                <w:rFonts w:ascii="Times New Roman" w:hAnsi="Times New Roman"/>
                <w:sz w:val="22"/>
              </w:rPr>
              <w:t>Properties</w:t>
            </w:r>
          </w:p>
        </w:tc>
        <w:tc>
          <w:tcPr>
            <w:tcW w:type="dxa" w:w="3023"/>
          </w:tcPr>
          <w:p>
            <w:r>
              <w:rPr>
                <w:rFonts w:ascii="Times New Roman" w:hAnsi="Times New Roman"/>
                <w:sz w:val="22"/>
              </w:rPr>
              <w:t>java.util</w:t>
            </w:r>
          </w:p>
        </w:tc>
        <w:tc>
          <w:tcPr>
            <w:tcW w:type="dxa" w:w="3023"/>
          </w:tcPr>
          <w:p>
            <w:r>
              <w:rPr>
                <w:rFonts w:ascii="Times New Roman" w:hAnsi="Times New Roman"/>
                <w:sz w:val="22"/>
              </w:rPr>
              <w:t>Sch lüssel-Wert-Speicher für Konfigurationen. Oft in .properties-Dateien gespeichert (DB-Credentials, UI-Texte).</w:t>
            </w:r>
          </w:p>
        </w:tc>
      </w:tr>
      <w:tr>
        <w:tc>
          <w:tcPr>
            <w:tcW w:type="dxa" w:w="3023"/>
          </w:tcPr>
          <w:p>
            <w:r>
              <w:rPr>
                <w:rFonts w:ascii="Times New Roman" w:hAnsi="Times New Roman"/>
                <w:sz w:val="22"/>
              </w:rPr>
              <w:t>ResultSet</w:t>
            </w:r>
          </w:p>
        </w:tc>
        <w:tc>
          <w:tcPr>
            <w:tcW w:type="dxa" w:w="3023"/>
          </w:tcPr>
          <w:p>
            <w:r>
              <w:rPr>
                <w:rFonts w:ascii="Times New Roman" w:hAnsi="Times New Roman"/>
                <w:sz w:val="22"/>
              </w:rPr>
              <w:t>JDBC (java.sql)</w:t>
            </w:r>
          </w:p>
        </w:tc>
        <w:tc>
          <w:tcPr>
            <w:tcW w:type="dxa" w:w="3023"/>
          </w:tcPr>
          <w:p>
            <w:r>
              <w:rPr>
                <w:rFonts w:ascii="Times New Roman" w:hAnsi="Times New Roman"/>
                <w:sz w:val="22"/>
              </w:rPr>
              <w:t>Tabellarische Ergebnismenge von SQL-Abfragen. Wird mit executeQuery() erzeugt. Ermöglicht zeilenweise Iteration mit next() und Datenzugriff mit getInt(), getString() etc.</w:t>
            </w:r>
          </w:p>
        </w:tc>
      </w:tr>
      <w:tr>
        <w:tc>
          <w:tcPr>
            <w:tcW w:type="dxa" w:w="3023"/>
          </w:tcPr>
          <w:p>
            <w:r>
              <w:rPr>
                <w:rFonts w:ascii="Times New Roman" w:hAnsi="Times New Roman"/>
                <w:sz w:val="22"/>
              </w:rPr>
              <w:t>Runnable</w:t>
            </w:r>
          </w:p>
        </w:tc>
        <w:tc>
          <w:tcPr>
            <w:tcW w:type="dxa" w:w="3023"/>
          </w:tcPr>
          <w:p>
            <w:r>
              <w:rPr>
                <w:rFonts w:ascii="Times New Roman" w:hAnsi="Times New Roman"/>
                <w:sz w:val="22"/>
              </w:rPr>
              <w:t>java.lang</w:t>
            </w:r>
          </w:p>
        </w:tc>
        <w:tc>
          <w:tcPr>
            <w:tcW w:type="dxa" w:w="3023"/>
          </w:tcPr>
          <w:p>
            <w:r>
              <w:rPr>
                <w:rFonts w:ascii="Times New Roman" w:hAnsi="Times New Roman"/>
                <w:sz w:val="22"/>
              </w:rPr>
              <w:t>Functional Interface mit run()-Methode. Basis für Threads und asynchrone Operationen.</w:t>
            </w:r>
          </w:p>
        </w:tc>
      </w:tr>
      <w:tr>
        <w:tc>
          <w:tcPr>
            <w:tcW w:type="dxa" w:w="3023"/>
          </w:tcPr>
          <w:p>
            <w:r>
              <w:rPr>
                <w:rFonts w:ascii="Times New Roman" w:hAnsi="Times New Roman"/>
                <w:sz w:val="22"/>
              </w:rPr>
              <w:t>Scanner</w:t>
            </w:r>
          </w:p>
        </w:tc>
        <w:tc>
          <w:tcPr>
            <w:tcW w:type="dxa" w:w="3023"/>
          </w:tcPr>
          <w:p>
            <w:r>
              <w:rPr>
                <w:rFonts w:ascii="Times New Roman" w:hAnsi="Times New Roman"/>
                <w:sz w:val="22"/>
              </w:rPr>
              <w:t>java.util</w:t>
            </w:r>
          </w:p>
        </w:tc>
        <w:tc>
          <w:tcPr>
            <w:tcW w:type="dxa" w:w="3023"/>
          </w:tcPr>
          <w:p>
            <w:r>
              <w:rPr>
                <w:rFonts w:ascii="Times New Roman" w:hAnsi="Times New Roman"/>
                <w:sz w:val="22"/>
              </w:rPr>
              <w:t>Tokenizing Reader für Eingaben (Datei, Console). Beispiel: new Scanner(file).us eDelimiter("\n").</w:t>
            </w:r>
          </w:p>
        </w:tc>
      </w:tr>
      <w:tr>
        <w:tc>
          <w:tcPr>
            <w:tcW w:type="dxa" w:w="3023"/>
          </w:tcPr>
          <w:p>
            <w:r>
              <w:rPr>
                <w:rFonts w:ascii="Times New Roman" w:hAnsi="Times New Roman"/>
                <w:sz w:val="22"/>
              </w:rPr>
              <w:t>Scene</w:t>
            </w:r>
          </w:p>
        </w:tc>
        <w:tc>
          <w:tcPr>
            <w:tcW w:type="dxa" w:w="3023"/>
          </w:tcPr>
          <w:p>
            <w:r>
              <w:rPr>
                <w:rFonts w:ascii="Times New Roman" w:hAnsi="Times New Roman"/>
                <w:sz w:val="22"/>
              </w:rPr>
              <w:t>JavaFX Core</w:t>
            </w:r>
          </w:p>
        </w:tc>
        <w:tc>
          <w:tcPr>
            <w:tcW w:type="dxa" w:w="3023"/>
          </w:tcPr>
          <w:p>
            <w:r>
              <w:rPr>
                <w:rFonts w:ascii="Times New Roman" w:hAnsi="Times New Roman"/>
                <w:sz w:val="22"/>
              </w:rPr>
              <w:t>Grafische Szene in JavaFX. Enthält Szenegraph (Komp onenten-Hierarchie). Wird in Stage angezeigt.</w:t>
            </w:r>
          </w:p>
        </w:tc>
      </w:tr>
      <w:tr>
        <w:tc>
          <w:tcPr>
            <w:tcW w:type="dxa" w:w="3023"/>
          </w:tcPr>
          <w:p>
            <w:r>
              <w:rPr>
                <w:rFonts w:ascii="Times New Roman" w:hAnsi="Times New Roman"/>
                <w:sz w:val="22"/>
              </w:rPr>
              <w:t>Serializable</w:t>
            </w:r>
          </w:p>
        </w:tc>
        <w:tc>
          <w:tcPr>
            <w:tcW w:type="dxa" w:w="3023"/>
          </w:tcPr>
          <w:p>
            <w:r>
              <w:rPr>
                <w:rFonts w:ascii="Times New Roman" w:hAnsi="Times New Roman"/>
                <w:sz w:val="22"/>
              </w:rPr>
              <w:t>java.io</w:t>
            </w:r>
          </w:p>
        </w:tc>
        <w:tc>
          <w:tcPr>
            <w:tcW w:type="dxa" w:w="3023"/>
          </w:tcPr>
          <w:p>
            <w:r>
              <w:rPr>
                <w:rFonts w:ascii="Times New Roman" w:hAnsi="Times New Roman"/>
                <w:sz w:val="22"/>
              </w:rPr>
              <w:t>Marker-Interface für Objekt-Persistierung (Serialisierung).</w:t>
            </w:r>
          </w:p>
        </w:tc>
      </w:tr>
      <w:tr>
        <w:tc>
          <w:tcPr>
            <w:tcW w:type="dxa" w:w="3023"/>
          </w:tcPr>
          <w:p>
            <w:r>
              <w:rPr>
                <w:rFonts w:ascii="Times New Roman" w:hAnsi="Times New Roman"/>
                <w:sz w:val="22"/>
              </w:rPr>
              <w:t>SQLException</w:t>
            </w:r>
          </w:p>
        </w:tc>
        <w:tc>
          <w:tcPr>
            <w:tcW w:type="dxa" w:w="3023"/>
          </w:tcPr>
          <w:p>
            <w:r>
              <w:rPr>
                <w:rFonts w:ascii="Times New Roman" w:hAnsi="Times New Roman"/>
                <w:sz w:val="22"/>
              </w:rPr>
              <w:t>JDBC (java.sql)</w:t>
            </w:r>
          </w:p>
        </w:tc>
        <w:tc>
          <w:tcPr>
            <w:tcW w:type="dxa" w:w="3023"/>
          </w:tcPr>
          <w:p>
            <w:r>
              <w:rPr>
                <w:rFonts w:ascii="Times New Roman" w:hAnsi="Times New Roman"/>
                <w:sz w:val="22"/>
              </w:rPr>
              <w:t>Exception, die bei Datenbank-Fehlern geworfen wird ( Verbindungsprobleme, SQL-Fehler, Treiber-Fehler). Muss in throws-Klausel deklariert oder mit try-catch behandelt werden.</w:t>
            </w:r>
          </w:p>
        </w:tc>
      </w:tr>
      <w:tr>
        <w:tc>
          <w:tcPr>
            <w:tcW w:type="dxa" w:w="3023"/>
          </w:tcPr>
          <w:p>
            <w:r>
              <w:rPr>
                <w:rFonts w:ascii="Times New Roman" w:hAnsi="Times New Roman"/>
                <w:sz w:val="22"/>
              </w:rPr>
              <w:t>Stage</w:t>
            </w:r>
          </w:p>
        </w:tc>
        <w:tc>
          <w:tcPr>
            <w:tcW w:type="dxa" w:w="3023"/>
          </w:tcPr>
          <w:p>
            <w:r>
              <w:rPr>
                <w:rFonts w:ascii="Times New Roman" w:hAnsi="Times New Roman"/>
                <w:sz w:val="22"/>
              </w:rPr>
              <w:t>JavaFX Core</w:t>
            </w:r>
          </w:p>
        </w:tc>
        <w:tc>
          <w:tcPr>
            <w:tcW w:type="dxa" w:w="3023"/>
          </w:tcPr>
          <w:p>
            <w:r>
              <w:rPr>
                <w:rFonts w:ascii="Times New Roman" w:hAnsi="Times New Roman"/>
                <w:sz w:val="22"/>
              </w:rPr>
              <w:t>Fenster in JavaFX (Entsprechung zu JFrame in Swing). Enthält Scene. start(Stage stage) ist Einstiegspunkt jeder JavaFX-Anwendung.</w:t>
            </w:r>
          </w:p>
        </w:tc>
      </w:tr>
      <w:tr>
        <w:tc>
          <w:tcPr>
            <w:tcW w:type="dxa" w:w="3023"/>
          </w:tcPr>
          <w:p>
            <w:r>
              <w:rPr>
                <w:rFonts w:ascii="Times New Roman" w:hAnsi="Times New Roman"/>
                <w:sz w:val="22"/>
              </w:rPr>
              <w:t>Stream</w:t>
            </w:r>
          </w:p>
        </w:tc>
        <w:tc>
          <w:tcPr>
            <w:tcW w:type="dxa" w:w="3023"/>
          </w:tcPr>
          <w:p>
            <w:r>
              <w:rPr>
                <w:rFonts w:ascii="Times New Roman" w:hAnsi="Times New Roman"/>
                <w:sz w:val="22"/>
              </w:rPr>
              <w:t>java.util.stream</w:t>
            </w:r>
          </w:p>
        </w:tc>
        <w:tc>
          <w:tcPr>
            <w:tcW w:type="dxa" w:w="3023"/>
          </w:tcPr>
          <w:p>
            <w:r>
              <w:rPr>
                <w:rFonts w:ascii="Times New Roman" w:hAnsi="Times New Roman"/>
                <w:sz w:val="22"/>
              </w:rPr>
              <w:t>Funktionale Verarbeitung von Collections (seit Java 8). Beispiel: li st.stream().filter(m -&gt; m.getBestand() &lt; 10).collect(C ollectors.toList());</w:t>
            </w:r>
          </w:p>
        </w:tc>
      </w:tr>
      <w:tr>
        <w:tc>
          <w:tcPr>
            <w:tcW w:type="dxa" w:w="3023"/>
          </w:tcPr>
          <w:p>
            <w:r>
              <w:rPr>
                <w:rFonts w:ascii="Times New Roman" w:hAnsi="Times New Roman"/>
                <w:sz w:val="22"/>
              </w:rPr>
              <w:t>String</w:t>
            </w:r>
          </w:p>
        </w:tc>
        <w:tc>
          <w:tcPr>
            <w:tcW w:type="dxa" w:w="3023"/>
          </w:tcPr>
          <w:p>
            <w:r>
              <w:rPr>
                <w:rFonts w:ascii="Times New Roman" w:hAnsi="Times New Roman"/>
                <w:sz w:val="22"/>
              </w:rPr>
              <w:t>java.lang</w:t>
            </w:r>
          </w:p>
        </w:tc>
        <w:tc>
          <w:tcPr>
            <w:tcW w:type="dxa" w:w="3023"/>
          </w:tcPr>
          <w:p>
            <w:r>
              <w:rPr>
                <w:rFonts w:ascii="Times New Roman" w:hAnsi="Times New Roman"/>
                <w:sz w:val="22"/>
              </w:rPr>
              <w:t>Unveränderliche Textklasse. Wichtigste Methoden: length(), substring(), split(), contains(), replace().</w:t>
            </w:r>
          </w:p>
        </w:tc>
      </w:tr>
      <w:tr>
        <w:tc>
          <w:tcPr>
            <w:tcW w:type="dxa" w:w="3023"/>
          </w:tcPr>
          <w:p>
            <w:r>
              <w:rPr>
                <w:rFonts w:ascii="Times New Roman" w:hAnsi="Times New Roman"/>
                <w:sz w:val="22"/>
              </w:rPr>
              <w:t>Tab</w:t>
            </w:r>
          </w:p>
        </w:tc>
        <w:tc>
          <w:tcPr>
            <w:tcW w:type="dxa" w:w="3023"/>
          </w:tcPr>
          <w:p>
            <w:r>
              <w:rPr>
                <w:rFonts w:ascii="Times New Roman" w:hAnsi="Times New Roman"/>
                <w:sz w:val="22"/>
              </w:rPr>
              <w:t>JavaFX UI</w:t>
            </w:r>
          </w:p>
        </w:tc>
        <w:tc>
          <w:tcPr>
            <w:tcW w:type="dxa" w:w="3023"/>
          </w:tcPr>
          <w:p>
            <w:r>
              <w:rPr>
                <w:rFonts w:ascii="Times New Roman" w:hAnsi="Times New Roman"/>
                <w:sz w:val="22"/>
              </w:rPr>
              <w:t>Einzelner Reiter innerhalb eines TabPane in JavaFX; enthält Titel, optionales Icon und beliebigen Node-Inhalt; Lazy-Loading via setO nSelectionChanged().</w:t>
            </w:r>
          </w:p>
        </w:tc>
      </w:tr>
      <w:tr>
        <w:tc>
          <w:tcPr>
            <w:tcW w:type="dxa" w:w="3023"/>
          </w:tcPr>
          <w:p>
            <w:r>
              <w:rPr>
                <w:rFonts w:ascii="Times New Roman" w:hAnsi="Times New Roman"/>
                <w:sz w:val="22"/>
              </w:rPr>
              <w:t>TabPane</w:t>
            </w:r>
          </w:p>
        </w:tc>
        <w:tc>
          <w:tcPr>
            <w:tcW w:type="dxa" w:w="3023"/>
          </w:tcPr>
          <w:p>
            <w:r>
              <w:rPr>
                <w:rFonts w:ascii="Times New Roman" w:hAnsi="Times New Roman"/>
                <w:sz w:val="22"/>
              </w:rPr>
              <w:t>JavaFX UI</w:t>
            </w:r>
          </w:p>
        </w:tc>
        <w:tc>
          <w:tcPr>
            <w:tcW w:type="dxa" w:w="3023"/>
          </w:tcPr>
          <w:p>
            <w:r>
              <w:rPr>
                <w:rFonts w:ascii="Times New Roman" w:hAnsi="Times New Roman"/>
                <w:sz w:val="22"/>
              </w:rPr>
              <w:t>JavaFX-Container, der mehrere Tab-Objekte als Register-Reiter darstellt; der sichtbare Tab wird über ge tSelectionModel().se lectedItemProperty() beobachtet.</w:t>
            </w:r>
          </w:p>
        </w:tc>
      </w:tr>
      <w:tr>
        <w:tc>
          <w:tcPr>
            <w:tcW w:type="dxa" w:w="3023"/>
          </w:tcPr>
          <w:p>
            <w:r>
              <w:rPr>
                <w:rFonts w:ascii="Times New Roman" w:hAnsi="Times New Roman"/>
                <w:sz w:val="22"/>
              </w:rPr>
              <w:t>TableColumn&lt;S,T&gt;</w:t>
            </w:r>
          </w:p>
        </w:tc>
        <w:tc>
          <w:tcPr>
            <w:tcW w:type="dxa" w:w="3023"/>
          </w:tcPr>
          <w:p>
            <w:r>
              <w:rPr>
                <w:rFonts w:ascii="Times New Roman" w:hAnsi="Times New Roman"/>
                <w:sz w:val="22"/>
              </w:rPr>
              <w:t>JavaFX UI</w:t>
            </w:r>
          </w:p>
        </w:tc>
        <w:tc>
          <w:tcPr>
            <w:tcW w:type="dxa" w:w="3023"/>
          </w:tcPr>
          <w:p>
            <w:r>
              <w:rPr>
                <w:rFonts w:ascii="Times New Roman" w:hAnsi="Times New Roman"/>
                <w:sz w:val="22"/>
              </w:rPr>
              <w:t>Einzelne Spalte in TableView. Bindet Objekt-Eigenschaften via s etCellValueFactory() an Anzeige.</w:t>
            </w:r>
          </w:p>
        </w:tc>
      </w:tr>
      <w:tr>
        <w:tc>
          <w:tcPr>
            <w:tcW w:type="dxa" w:w="3023"/>
          </w:tcPr>
          <w:p>
            <w:r>
              <w:rPr>
                <w:rFonts w:ascii="Times New Roman" w:hAnsi="Times New Roman"/>
                <w:sz w:val="22"/>
              </w:rPr>
              <w:t>TableView</w:t>
            </w:r>
          </w:p>
        </w:tc>
        <w:tc>
          <w:tcPr>
            <w:tcW w:type="dxa" w:w="3023"/>
          </w:tcPr>
          <w:p>
            <w:r>
              <w:rPr>
                <w:rFonts w:ascii="Times New Roman" w:hAnsi="Times New Roman"/>
                <w:sz w:val="22"/>
              </w:rPr>
              <w:t>JavaFX UI</w:t>
            </w:r>
          </w:p>
        </w:tc>
        <w:tc>
          <w:tcPr>
            <w:tcW w:type="dxa" w:w="3023"/>
          </w:tcPr>
          <w:p>
            <w:r>
              <w:rPr>
                <w:rFonts w:ascii="Times New Roman" w:hAnsi="Times New Roman"/>
                <w:sz w:val="22"/>
              </w:rPr>
              <w:t>JavaFX-Komponente zur tabellarischen Darstellung von Daten. Zeigt ObservableList&lt;T&gt; mit Spalten (TableColumn). Typisch für Materialien, Bestellungen, Bestände.</w:t>
            </w:r>
          </w:p>
        </w:tc>
      </w:tr>
      <w:tr>
        <w:tc>
          <w:tcPr>
            <w:tcW w:type="dxa" w:w="3023"/>
          </w:tcPr>
          <w:p>
            <w:r>
              <w:rPr>
                <w:rFonts w:ascii="Times New Roman" w:hAnsi="Times New Roman"/>
                <w:sz w:val="22"/>
              </w:rPr>
              <w:t>Task</w:t>
            </w:r>
          </w:p>
        </w:tc>
        <w:tc>
          <w:tcPr>
            <w:tcW w:type="dxa" w:w="3023"/>
          </w:tcPr>
          <w:p>
            <w:r>
              <w:rPr>
                <w:rFonts w:ascii="Times New Roman" w:hAnsi="Times New Roman"/>
                <w:sz w:val="22"/>
              </w:rPr>
              <w:t>JavaFX Concurrency</w:t>
            </w:r>
          </w:p>
        </w:tc>
        <w:tc>
          <w:tcPr>
            <w:tcW w:type="dxa" w:w="3023"/>
          </w:tcPr>
          <w:p>
            <w:r>
              <w:rPr>
                <w:rFonts w:ascii="Times New Roman" w:hAnsi="Times New Roman"/>
                <w:sz w:val="22"/>
              </w:rPr>
              <w:t>Asynchrone Task für lange Operationen ohne UI-Blockade. Wird in separaten Thread ausgeführt.</w:t>
            </w:r>
          </w:p>
        </w:tc>
      </w:tr>
      <w:tr>
        <w:tc>
          <w:tcPr>
            <w:tcW w:type="dxa" w:w="3023"/>
          </w:tcPr>
          <w:p>
            <w:r>
              <w:rPr>
                <w:rFonts w:ascii="Times New Roman" w:hAnsi="Times New Roman"/>
                <w:sz w:val="22"/>
              </w:rPr>
              <w:t>TextField</w:t>
            </w:r>
          </w:p>
        </w:tc>
        <w:tc>
          <w:tcPr>
            <w:tcW w:type="dxa" w:w="3023"/>
          </w:tcPr>
          <w:p>
            <w:r>
              <w:rPr>
                <w:rFonts w:ascii="Times New Roman" w:hAnsi="Times New Roman"/>
                <w:sz w:val="22"/>
              </w:rPr>
              <w:t>JavaFX UI</w:t>
            </w:r>
          </w:p>
        </w:tc>
        <w:tc>
          <w:tcPr>
            <w:tcW w:type="dxa" w:w="3023"/>
          </w:tcPr>
          <w:p>
            <w:r>
              <w:rPr>
                <w:rFonts w:ascii="Times New Roman" w:hAnsi="Times New Roman"/>
                <w:sz w:val="22"/>
              </w:rPr>
              <w:t>Einzeiliges Eingabefeld. getText() liest Wert, setText() setzt ihn.</w:t>
            </w:r>
          </w:p>
        </w:tc>
      </w:tr>
      <w:tr>
        <w:tc>
          <w:tcPr>
            <w:tcW w:type="dxa" w:w="3023"/>
          </w:tcPr>
          <w:p>
            <w:r>
              <w:rPr>
                <w:rFonts w:ascii="Times New Roman" w:hAnsi="Times New Roman"/>
                <w:sz w:val="22"/>
              </w:rPr>
              <w:t>Thread</w:t>
            </w:r>
          </w:p>
        </w:tc>
        <w:tc>
          <w:tcPr>
            <w:tcW w:type="dxa" w:w="3023"/>
          </w:tcPr>
          <w:p>
            <w:r>
              <w:rPr>
                <w:rFonts w:ascii="Times New Roman" w:hAnsi="Times New Roman"/>
                <w:sz w:val="22"/>
              </w:rPr>
              <w:t>java.lang</w:t>
            </w:r>
          </w:p>
        </w:tc>
        <w:tc>
          <w:tcPr>
            <w:tcW w:type="dxa" w:w="3023"/>
          </w:tcPr>
          <w:p>
            <w:r>
              <w:rPr>
                <w:rFonts w:ascii="Times New Roman" w:hAnsi="Times New Roman"/>
                <w:sz w:val="22"/>
              </w:rPr>
              <w:t>Basis-Klasse für Multithreading. Task ist moderne Alternative für JavaFX.</w:t>
            </w:r>
          </w:p>
        </w:tc>
      </w:tr>
      <w:tr>
        <w:tc>
          <w:tcPr>
            <w:tcW w:type="dxa" w:w="3023"/>
          </w:tcPr>
          <w:p>
            <w:r>
              <w:rPr>
                <w:rFonts w:ascii="Times New Roman" w:hAnsi="Times New Roman"/>
                <w:sz w:val="22"/>
              </w:rPr>
              <w:t>Throwable</w:t>
            </w:r>
          </w:p>
        </w:tc>
        <w:tc>
          <w:tcPr>
            <w:tcW w:type="dxa" w:w="3023"/>
          </w:tcPr>
          <w:p>
            <w:r>
              <w:rPr>
                <w:rFonts w:ascii="Times New Roman" w:hAnsi="Times New Roman"/>
                <w:sz w:val="22"/>
              </w:rPr>
              <w:t>java.lang</w:t>
            </w:r>
          </w:p>
        </w:tc>
        <w:tc>
          <w:tcPr>
            <w:tcW w:type="dxa" w:w="3023"/>
          </w:tcPr>
          <w:p>
            <w:r>
              <w:rPr>
                <w:rFonts w:ascii="Times New Roman" w:hAnsi="Times New Roman"/>
                <w:sz w:val="22"/>
              </w:rPr>
              <w:t>Basis-Klasse aller Exceptions und Errors.</w:t>
            </w:r>
          </w:p>
        </w:tc>
      </w:tr>
      <w:tr>
        <w:tc>
          <w:tcPr>
            <w:tcW w:type="dxa" w:w="3023"/>
          </w:tcPr>
          <w:p>
            <w:r>
              <w:rPr>
                <w:rFonts w:ascii="Times New Roman" w:hAnsi="Times New Roman"/>
                <w:sz w:val="22"/>
              </w:rPr>
              <w:t>@Override</w:t>
            </w:r>
          </w:p>
        </w:tc>
        <w:tc>
          <w:tcPr>
            <w:tcW w:type="dxa" w:w="3023"/>
          </w:tcPr>
          <w:p>
            <w:r>
              <w:rPr>
                <w:rFonts w:ascii="Times New Roman" w:hAnsi="Times New Roman"/>
                <w:sz w:val="22"/>
              </w:rPr>
              <w:t>Annotation (java.lang)</w:t>
            </w:r>
          </w:p>
        </w:tc>
        <w:tc>
          <w:tcPr>
            <w:tcW w:type="dxa" w:w="3023"/>
          </w:tcPr>
          <w:p>
            <w:r>
              <w:rPr>
                <w:rFonts w:ascii="Times New Roman" w:hAnsi="Times New Roman"/>
                <w:sz w:val="22"/>
              </w:rPr>
              <w:t>Annotation, die dem Compiler mitteilt, dass die folgende Methode eine Methode der Elternklasse überschreibt.</w:t>
              <w:br/>
              <w:t>Hier ist der genaue Ablauf:</w:t>
              <w:br/>
              <w:t>1. In MainController.java steht @Override über initialize() — JavaFX ruft diese Methode automatisch nach dem Laden von main.fxml auf.</w:t>
              <w:br/>
              <w:t>2. In den Model-Klassen (Material, Kategorie, Lieferant, Bestandsbewegung) steht @Override über toString() — so gibt z.B. Kategorie.toString() den Kategorienamen zurück, der in ComboBoxen angezeigt wird.</w:t>
              <w:br/>
              <w:t>3. Fehlt @Override und der Methodenname ist falsch geschrieben, schreibt man eine neue Methode statt die bestehende zu überschreiben — der Compiler warnt dann nicht.</w:t>
              <w:br/>
              <w:t>IntelliJ zeigt einen Pfeil nach oben im Gutter neben jeder @Override-Methode.</w:t>
            </w:r>
          </w:p>
        </w:tc>
      </w:tr>
      <w:tr>
        <w:tc>
          <w:tcPr>
            <w:tcW w:type="dxa" w:w="3023"/>
          </w:tcPr>
          <w:p>
            <w:r>
              <w:rPr>
                <w:rFonts w:ascii="Times New Roman" w:hAnsi="Times New Roman"/>
                <w:sz w:val="22"/>
              </w:rPr>
              <w:t>AlertType</w:t>
            </w:r>
          </w:p>
        </w:tc>
        <w:tc>
          <w:tcPr>
            <w:tcW w:type="dxa" w:w="3023"/>
          </w:tcPr>
          <w:p>
            <w:r>
              <w:rPr>
                <w:rFonts w:ascii="Times New Roman" w:hAnsi="Times New Roman"/>
                <w:sz w:val="22"/>
              </w:rPr>
              <w:t>JavaFX UI</w:t>
            </w:r>
          </w:p>
        </w:tc>
        <w:tc>
          <w:tcPr>
            <w:tcW w:type="dxa" w:w="3023"/>
          </w:tcPr>
          <w:p>
            <w:r>
              <w:rPr>
                <w:rFonts w:ascii="Times New Roman" w:hAnsi="Times New Roman"/>
                <w:sz w:val="22"/>
              </w:rPr>
              <w:t>Aufzählung innerhalb der JavaFX-Klasse Alert, die das Icon und den Standardtitel des Dialogs bestimmt.</w:t>
              <w:br/>
              <w:t>Hier ist der genaue Ablauf:</w:t>
              <w:br/>
              <w:t>1. new Al ert(AlertType.ERROR) erzeugt einen Dialog mit rotem X-Icon — wird in MainCont roller.zeigeFehler() bei Datenbankfehlern verwendet.</w:t>
              <w:br/>
              <w:t>2. AlertType.WARNING zeigt ein gelbes Dreieck-Icon — wird in zeigeWarnung() für Mindestbesta nd-Unterschreitungen verwendet.</w:t>
              <w:br/>
              <w:t>3. A lertType.INFORMATION zeigt ein blaues i-Icon — für B estätigungsmeldungen nach erfolgreichen Operationen.</w:t>
              <w:br/>
              <w:t>Der Typ wird als Parameter an den Alert-Konstruktor übergeben, nicht nachträglich gesetzt.</w:t>
            </w:r>
          </w:p>
        </w:tc>
      </w:tr>
      <w:tr>
        <w:tc>
          <w:tcPr>
            <w:tcW w:type="dxa" w:w="3023"/>
          </w:tcPr>
          <w:p>
            <w:r>
              <w:rPr>
                <w:rFonts w:ascii="Times New Roman" w:hAnsi="Times New Roman"/>
                <w:sz w:val="22"/>
              </w:rPr>
              <w:t>AnchorPane</w:t>
            </w:r>
          </w:p>
        </w:tc>
        <w:tc>
          <w:tcPr>
            <w:tcW w:type="dxa" w:w="3023"/>
          </w:tcPr>
          <w:p>
            <w:r>
              <w:rPr>
                <w:rFonts w:ascii="Times New Roman" w:hAnsi="Times New Roman"/>
                <w:sz w:val="22"/>
              </w:rPr>
              <w:t>JavaFX Layout</w:t>
            </w:r>
          </w:p>
        </w:tc>
        <w:tc>
          <w:tcPr>
            <w:tcW w:type="dxa" w:w="3023"/>
          </w:tcPr>
          <w:p>
            <w:r>
              <w:rPr>
                <w:rFonts w:ascii="Times New Roman" w:hAnsi="Times New Roman"/>
                <w:sz w:val="22"/>
              </w:rPr>
              <w:t>Java FX-Layout-Container, bei dem Kinder-Elemente an einen oder mehrere Ränder (top, right, bottom, left) verankert werden können.</w:t>
              <w:br/>
              <w:t>Hier ist der Zusammenhang im Projekt:</w:t>
              <w:br/>
              <w:t>1. main.fxml verwendet eine VBox als Wurzelelement — AnchorPane ist eine mögliche Alternative.</w:t>
              <w:br/>
              <w:t>2. Beide sind Unterklassen von Parent: Parent root = loader.load() in Main.start() akzeptiert jeden Container.</w:t>
              <w:br/>
              <w:t>3. Die Wahl des Containers bestimmt, wie enthaltene Elemente positioniert werden.</w:t>
              <w:br/>
              <w:t>AnchorPane eignet sich für absolute Positionierung; VBox und HBox für sequenzielle Anordnung.</w:t>
            </w:r>
          </w:p>
        </w:tc>
      </w:tr>
      <w:tr>
        <w:tc>
          <w:tcPr>
            <w:tcW w:type="dxa" w:w="3023"/>
          </w:tcPr>
          <w:p>
            <w:r>
              <w:rPr>
                <w:rFonts w:ascii="Times New Roman" w:hAnsi="Times New Roman"/>
                <w:sz w:val="22"/>
              </w:rPr>
              <w:t>Application</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JavaFX-Basisklasse, von der Main.java im Projekt erbt.</w:t>
              <w:br/>
              <w:t>Hier ist der genaue Ablauf:</w:t>
              <w:br/>
              <w:t>1. public class Main extends Application — durch extends Application erbt Main den gesamten JavaFX-Lebenszyklus.</w:t>
              <w:br/>
              <w:t>2. Launcher.main() ruft Main.launch(args) auf — launch() ist eine statische Methode von Application, die den JavaFX-Thread startet.</w:t>
              <w:br/>
              <w:t>3. JavaFX ruft danach automatisch start(Stage primaryStage) auf — diese Methode ist in Main.java implementiert und lädt main.fxml.</w:t>
              <w:br/>
              <w:t>Application ist abstract — start() muss zwingend implementiert werden, sonst kompiliert das Projekt nicht.</w:t>
            </w:r>
          </w:p>
        </w:tc>
      </w:tr>
      <w:tr>
        <w:tc>
          <w:tcPr>
            <w:tcW w:type="dxa" w:w="3023"/>
          </w:tcPr>
          <w:p>
            <w:r>
              <w:rPr>
                <w:rFonts w:ascii="Times New Roman" w:hAnsi="Times New Roman"/>
                <w:sz w:val="22"/>
              </w:rPr>
              <w:t>ChoiceDialog</w:t>
            </w:r>
          </w:p>
        </w:tc>
        <w:tc>
          <w:tcPr>
            <w:tcW w:type="dxa" w:w="3023"/>
          </w:tcPr>
          <w:p>
            <w:r>
              <w:rPr>
                <w:rFonts w:ascii="Times New Roman" w:hAnsi="Times New Roman"/>
                <w:sz w:val="22"/>
              </w:rPr>
              <w:t>JavaFX UI</w:t>
            </w:r>
          </w:p>
        </w:tc>
        <w:tc>
          <w:tcPr>
            <w:tcW w:type="dxa" w:w="3023"/>
          </w:tcPr>
          <w:p>
            <w:r>
              <w:rPr>
                <w:rFonts w:ascii="Times New Roman" w:hAnsi="Times New Roman"/>
                <w:sz w:val="22"/>
              </w:rPr>
              <w:t>Fertige Ja vaFX-Dialog-Variante für die Auswahl aus einer vordefinierten Liste.</w:t>
              <w:br/>
              <w:t>Hier ist der genaue Ablauf:</w:t>
              <w:br/>
              <w:t>1. new ChoiceDial og&lt;&gt;(defaultValue, choices) erzeugt einen Dialog mit einer Auswahl-ComboBox.</w:t>
              <w:br/>
              <w:t>2. showAndWait() blockiert den JavaFX-Thread, bis der Benutzer eine Auswahl trifft.</w:t>
              <w:br/>
              <w:t>3. Optional&lt;T&gt; result = d ialog.showAndWait(); r esult.ifPresent(wert -&gt; {...}) wertet die Auswahl sicher aus.</w:t>
              <w:br/>
              <w:t>Im Projekt werden Auswahloperationen über direkte Com boBox-Steuerelemente in main.fxml realisiert — ChoiceDialog ist die Alternative für Auswahloperationen in separaten Popup-Fenstern.</w:t>
            </w:r>
          </w:p>
        </w:tc>
      </w:tr>
      <w:tr>
        <w:tc>
          <w:tcPr>
            <w:tcW w:type="dxa" w:w="3023"/>
          </w:tcPr>
          <w:p>
            <w:r>
              <w:rPr>
                <w:rFonts w:ascii="Times New Roman" w:hAnsi="Times New Roman"/>
                <w:sz w:val="22"/>
              </w:rPr>
              <w:t>Cl assNotFoundException</w:t>
            </w:r>
          </w:p>
        </w:tc>
        <w:tc>
          <w:tcPr>
            <w:tcW w:type="dxa" w:w="3023"/>
          </w:tcPr>
          <w:p>
            <w:r>
              <w:rPr>
                <w:rFonts w:ascii="Times New Roman" w:hAnsi="Times New Roman"/>
                <w:sz w:val="22"/>
              </w:rPr>
              <w:t>java.lang (Exception)</w:t>
            </w:r>
          </w:p>
        </w:tc>
        <w:tc>
          <w:tcPr>
            <w:tcW w:type="dxa" w:w="3023"/>
          </w:tcPr>
          <w:p>
            <w:r>
              <w:rPr>
                <w:rFonts w:ascii="Times New Roman" w:hAnsi="Times New Roman"/>
                <w:sz w:val="22"/>
              </w:rPr>
              <w:t>Exception, die auftritt, wenn Java eine Klasse nicht laden kann.</w:t>
              <w:br/>
              <w:t>Hier ist der genaue Ablauf im Projekt:</w:t>
              <w:br/>
              <w:t>1. FXMLLoader.load() liest das Attribut fx:controller aus main.fxml: z.B. fx:controlle r="de.doit.controll er.MainController".</w:t>
              <w:br/>
              <w:t>2. Java versucht, diese Klasse zu laden — schlägt das fehl (Tippfehler, falsches Package), wird eine Cl assNotFoundException geworfen.</w:t>
              <w:br/>
              <w:t>3. Der FXMLLoader verpackt sie als caused by-Ursache innerhalb einer LoadException.</w:t>
              <w:br/>
              <w:t>Beim Lesen des Fehlers: immer zuerst den Exception-Typ, dann die caused by-Zeile lesen — dort steht der tatsächliche Fehler.</w:t>
            </w:r>
          </w:p>
        </w:tc>
      </w:tr>
      <w:tr>
        <w:tc>
          <w:tcPr>
            <w:tcW w:type="dxa" w:w="3023"/>
          </w:tcPr>
          <w:p>
            <w:r>
              <w:rPr>
                <w:rFonts w:ascii="Times New Roman" w:hAnsi="Times New Roman"/>
                <w:sz w:val="22"/>
              </w:rPr>
              <w:t>Com municationsException</w:t>
            </w:r>
          </w:p>
        </w:tc>
        <w:tc>
          <w:tcPr>
            <w:tcW w:type="dxa" w:w="3023"/>
          </w:tcPr>
          <w:p>
            <w:r>
              <w:rPr>
                <w:rFonts w:ascii="Times New Roman" w:hAnsi="Times New Roman"/>
                <w:sz w:val="22"/>
              </w:rPr>
              <w:t>MySQL JDBC (Exception)</w:t>
            </w:r>
          </w:p>
        </w:tc>
        <w:tc>
          <w:tcPr>
            <w:tcW w:type="dxa" w:w="3023"/>
          </w:tcPr>
          <w:p>
            <w:r>
              <w:rPr>
                <w:rFonts w:ascii="Times New Roman" w:hAnsi="Times New Roman"/>
                <w:sz w:val="22"/>
              </w:rPr>
              <w:t>Exception des MySQL JDBC-Treibers bei fehlgeschlagener Netzwerkverbindung zur Datenbank.</w:t>
              <w:br/>
              <w:t>Hier ist der genaue Ablauf:</w:t>
              <w:br/>
              <w:t>1. DriverManager.ge tConnection("jdbc:m ysql://localhost:330 6/lagerverwaltung", USER, PASSWORD) versucht eine TCP-Verbindung zu Port 3306.</w:t>
              <w:br/>
              <w:t>2. Der MySQL-Server antwortet nicht — nach dem Timeout wirft der JDBC-Treiber eine Comm unicationsException.</w:t>
              <w:br/>
              <w:t>3. Die Exception-Meldung lautet: "Communications link failure — The driver has not received any packets from the server."</w:t>
              <w:br/>
              <w:t>Lösung: MySQL-Dienst starten (XAMPP, Workbench oder Windows-Dienste). Die Exception erscheint immer in DBConnect ion.getConnection().</w:t>
            </w:r>
          </w:p>
        </w:tc>
      </w:tr>
      <w:tr>
        <w:tc>
          <w:tcPr>
            <w:tcW w:type="dxa" w:w="3023"/>
          </w:tcPr>
          <w:p>
            <w:r>
              <w:rPr>
                <w:rFonts w:ascii="Times New Roman" w:hAnsi="Times New Roman"/>
                <w:sz w:val="22"/>
              </w:rPr>
              <w:t>DataSource</w:t>
            </w:r>
          </w:p>
        </w:tc>
        <w:tc>
          <w:tcPr>
            <w:tcW w:type="dxa" w:w="3023"/>
          </w:tcPr>
          <w:p>
            <w:r>
              <w:rPr>
                <w:rFonts w:ascii="Times New Roman" w:hAnsi="Times New Roman"/>
                <w:sz w:val="22"/>
              </w:rPr>
              <w:t>IntelliJ / java.sql</w:t>
            </w:r>
          </w:p>
        </w:tc>
        <w:tc>
          <w:tcPr>
            <w:tcW w:type="dxa" w:w="3023"/>
          </w:tcPr>
          <w:p>
            <w:r>
              <w:rPr>
                <w:rFonts w:ascii="Times New Roman" w:hAnsi="Times New Roman"/>
                <w:sz w:val="22"/>
              </w:rPr>
              <w:t>Im Projektkontext bezeichnet DataSource eine Datenbankverbindung in IntelliJ IDEA (nicht im Java-Code).</w:t>
              <w:br/>
              <w:t>Hier ist der genaue Ablauf in IntelliJ:</w:t>
              <w:br/>
              <w:t>1. In IntelliJ: Rechtsklick auf das Projekt → Database → Plus-Symbol → Data Source → MySQL.</w:t>
              <w:br/>
              <w:t>2. Host (localhost), Port (3306), Datenbank (lagerverwaltung), User und Password werden eingetragen.</w:t>
              <w:br/>
              <w:t>3. IntelliJ verwendet diese Konfiguration, um SQL-Statements direkt im Editor auszuführen und Tabellen zu visualisieren.</w:t>
              <w:br/>
              <w:t>Im Java-Code selbst verwendet das Projekt kein j avax.sql.DataSource, sondern DriverMan ager.getConnection() innerhalb von DBConnect ion.getConnection().</w:t>
            </w:r>
          </w:p>
        </w:tc>
      </w:tr>
      <w:tr>
        <w:tc>
          <w:tcPr>
            <w:tcW w:type="dxa" w:w="3023"/>
          </w:tcPr>
          <w:p>
            <w:r>
              <w:rPr>
                <w:rFonts w:ascii="Times New Roman" w:hAnsi="Times New Roman"/>
                <w:sz w:val="22"/>
              </w:rPr>
              <w:t>Enum</w:t>
            </w:r>
          </w:p>
        </w:tc>
        <w:tc>
          <w:tcPr>
            <w:tcW w:type="dxa" w:w="3023"/>
          </w:tcPr>
          <w:p>
            <w:r>
              <w:rPr>
                <w:rFonts w:ascii="Times New Roman" w:hAnsi="Times New Roman"/>
                <w:sz w:val="22"/>
              </w:rPr>
              <w:t>java.lang</w:t>
            </w:r>
          </w:p>
        </w:tc>
        <w:tc>
          <w:tcPr>
            <w:tcW w:type="dxa" w:w="3023"/>
          </w:tcPr>
          <w:p>
            <w:r>
              <w:rPr>
                <w:rFonts w:ascii="Times New Roman" w:hAnsi="Times New Roman"/>
                <w:sz w:val="22"/>
              </w:rPr>
              <w:t>Aufzählungstyp in Java — eine feste Menge benannter Konstanten.</w:t>
              <w:br/>
              <w:t>Hier ist der genaue Ablauf im Projekt:</w:t>
              <w:br/>
              <w:t>1. public enum BewegungsTyp { EINGANG, AUSGANG, TRANSFER } — die drei Konstanten entsprechen den MySQL-ENUM-Werten der Spalte bewegungstyp.</w:t>
              <w:br/>
              <w:t>2. Beim Schreiben in die Datenbank: stmt.setString(3, b.getBe wegungstyp().name()) — .name() gibt den Enum-Namen als String zurück.</w:t>
              <w:br/>
              <w:t>3. Beim Lesen aus der Datenbank: BewegungsTyp .valueOf(rs.getStrin g("bewegungstyp")) — .valueOf() wandelt den String zurück in den Enum-Wert.</w:t>
              <w:br/>
              <w:t>Vorteil: Tippfehler bei Bewegungstypen werden zur Kompilierzeit erkannt, nicht erst zur Laufzeit.</w:t>
            </w:r>
          </w:p>
        </w:tc>
      </w:tr>
      <w:tr>
        <w:tc>
          <w:tcPr>
            <w:tcW w:type="dxa" w:w="3023"/>
          </w:tcPr>
          <w:p>
            <w:r>
              <w:rPr>
                <w:rFonts w:ascii="Times New Roman" w:hAnsi="Times New Roman"/>
                <w:sz w:val="22"/>
              </w:rPr>
              <w:t>Error (IntelliJ)</w:t>
            </w:r>
          </w:p>
        </w:tc>
        <w:tc>
          <w:tcPr>
            <w:tcW w:type="dxa" w:w="3023"/>
          </w:tcPr>
          <w:p>
            <w:r>
              <w:rPr>
                <w:rFonts w:ascii="Times New Roman" w:hAnsi="Times New Roman"/>
                <w:sz w:val="22"/>
              </w:rPr>
              <w:t>java.lang / IntelliJ</w:t>
            </w:r>
          </w:p>
        </w:tc>
        <w:tc>
          <w:tcPr>
            <w:tcW w:type="dxa" w:w="3023"/>
          </w:tcPr>
          <w:p>
            <w:r>
              <w:rPr>
                <w:rFonts w:ascii="Times New Roman" w:hAnsi="Times New Roman"/>
                <w:sz w:val="22"/>
              </w:rPr>
              <w:t>Im Projekt steht Error primär für den sichtbaren Fehlerzustand im IntelliJ-Editor (Error Stripe).</w:t>
              <w:br/>
              <w:t>Hier ist die Bedeutung:</w:t>
              <w:br/>
              <w:t>1. Rote Markierungen im Error Stripe (schmaler Balken rechts im Editor) = Kompilierungsfehler — das Programm kann nicht gestartet werden.</w:t>
              <w:br/>
              <w:t>2. Gelbe Markierungen = Warnungen — das Programm kompiliert, aber es gibt potenzielle Probleme.</w:t>
              <w:br/>
              <w:t>3. In Java bezeichnet java.lang.Error die Oberklasse schwerwiegender Laufzeitprobleme wie OutOfMemoryError — im normalen Projektbetrieb treten diese nicht auf.</w:t>
              <w:br/>
              <w:t>Klicken auf eine Markierung im Error Stripe springt direkt zur betroffenen Zeile.</w:t>
            </w:r>
          </w:p>
        </w:tc>
      </w:tr>
      <w:tr>
        <w:tc>
          <w:tcPr>
            <w:tcW w:type="dxa" w:w="3023"/>
          </w:tcPr>
          <w:p>
            <w:r>
              <w:rPr>
                <w:rFonts w:ascii="Times New Roman" w:hAnsi="Times New Roman"/>
                <w:sz w:val="22"/>
              </w:rPr>
              <w:t>FXCollections</w:t>
            </w:r>
          </w:p>
        </w:tc>
        <w:tc>
          <w:tcPr>
            <w:tcW w:type="dxa" w:w="3023"/>
          </w:tcPr>
          <w:p>
            <w:r>
              <w:rPr>
                <w:rFonts w:ascii="Times New Roman" w:hAnsi="Times New Roman"/>
                <w:sz w:val="22"/>
              </w:rPr>
              <w:t>JavaFX</w:t>
            </w:r>
          </w:p>
        </w:tc>
        <w:tc>
          <w:tcPr>
            <w:tcW w:type="dxa" w:w="3023"/>
          </w:tcPr>
          <w:p>
            <w:r>
              <w:rPr>
                <w:rFonts w:ascii="Times New Roman" w:hAnsi="Times New Roman"/>
                <w:sz w:val="22"/>
              </w:rPr>
              <w:t>Factory-Klasse für JavaFX-Collections — erzeugt Obser vableList-Instanzen.</w:t>
              <w:br/>
              <w:t>Hier ist der genaue Ablauf im Projekt:</w:t>
              <w:br/>
              <w:t>1. private final Observabl eList&lt;BestandView&gt; bestandListe = FXCollections.o bservableArrayList() — erzeugt die Liste, die direkt an tabBestand gebunden ist.</w:t>
              <w:br/>
              <w:t>2. Nach jedem Datenbankzugriff: bestandList e.setAll(ergebnisse) — ersetzt alle Einträge und löst automatisch die Aktualisierung der TableView aus.</w:t>
              <w:br/>
              <w:t>3. In anzeigeFiltern(): FXCollections.o bservableArrayList() erstellt eine temporäre gefilterte Liste, ohne die Datenbank erneut abzufragen.</w:t>
              <w:br/>
              <w:t>FXCollections ist die einzige Möglichkeit, eine ObservableList zu erzeugen — new ObservableList&lt;&gt;() funktioniert nicht, da es ein Interface ist.</w:t>
            </w:r>
          </w:p>
        </w:tc>
      </w:tr>
      <w:tr>
        <w:tc>
          <w:tcPr>
            <w:tcW w:type="dxa" w:w="3023"/>
          </w:tcPr>
          <w:p>
            <w:r>
              <w:rPr>
                <w:rFonts w:ascii="Times New Roman" w:hAnsi="Times New Roman"/>
                <w:sz w:val="22"/>
              </w:rPr>
              <w:t>Group (Maven)</w:t>
            </w:r>
          </w:p>
        </w:tc>
        <w:tc>
          <w:tcPr>
            <w:tcW w:type="dxa" w:w="3023"/>
          </w:tcPr>
          <w:p>
            <w:r>
              <w:rPr>
                <w:rFonts w:ascii="Times New Roman" w:hAnsi="Times New Roman"/>
                <w:sz w:val="22"/>
              </w:rPr>
              <w:t>Maven / Projektstruktur</w:t>
            </w:r>
          </w:p>
        </w:tc>
        <w:tc>
          <w:tcPr>
            <w:tcW w:type="dxa" w:w="3023"/>
          </w:tcPr>
          <w:p>
            <w:r>
              <w:rPr>
                <w:rFonts w:ascii="Times New Roman" w:hAnsi="Times New Roman"/>
                <w:sz w:val="22"/>
              </w:rPr>
              <w:t>Im Projektkontext bezeichnet Group die Maven-Group-ID de.doit — nicht die JavaFX-Klasse Group.</w:t>
              <w:br/>
              <w:t>Hier ist der genaue Zusammenhang:</w:t>
              <w:br/>
              <w:t>1. Beim Anlegen des IntelliJ-Projekts: Group ID = de.doit, Artifact ID = lagerverwaltung.</w:t>
              <w:br/>
              <w:t>2. Die Group ID spiegelt sich im Package-Namen aller Klassen wider: de.doit.model, de.doit.dao, de.doit.controller, de.doit.main.</w:t>
              <w:br/>
              <w:t>3. In pom.xml: &lt;groupId</w:t>
              <w:br/>
              <w:t>&gt;de.doit&lt;/groupId&gt; und &lt;art ifactId&gt;lagerverwal tung&lt;/artifactId&gt;.</w:t>
              <w:br/>
              <w:t>Die Kombination Group ID + Artifact ID identifiziert das Maven-Projekt eindeutig.</w:t>
            </w:r>
          </w:p>
        </w:tc>
      </w:tr>
      <w:tr>
        <w:tc>
          <w:tcPr>
            <w:tcW w:type="dxa" w:w="3023"/>
          </w:tcPr>
          <w:p>
            <w:r>
              <w:rPr>
                <w:rFonts w:ascii="Times New Roman" w:hAnsi="Times New Roman"/>
                <w:sz w:val="22"/>
              </w:rPr>
              <w:t>Insets</w:t>
            </w:r>
          </w:p>
        </w:tc>
        <w:tc>
          <w:tcPr>
            <w:tcW w:type="dxa" w:w="3023"/>
          </w:tcPr>
          <w:p>
            <w:r>
              <w:rPr>
                <w:rFonts w:ascii="Times New Roman" w:hAnsi="Times New Roman"/>
                <w:sz w:val="22"/>
              </w:rPr>
              <w:t>JavaFX Geometry</w:t>
            </w:r>
          </w:p>
        </w:tc>
        <w:tc>
          <w:tcPr>
            <w:tcW w:type="dxa" w:w="3023"/>
          </w:tcPr>
          <w:p>
            <w:r>
              <w:rPr>
                <w:rFonts w:ascii="Times New Roman" w:hAnsi="Times New Roman"/>
                <w:sz w:val="22"/>
              </w:rPr>
              <w:t>Jav aFX-Geometrie-Klasse für Innenabstände (Padding) von Layout-Containern in main.fxml.</w:t>
              <w:br/>
              <w:t>Hier ist der genaue Ablauf:</w:t>
              <w:br/>
              <w:t>1. &lt;?import javaf x.geometry.Insets?&gt; importiert die Klasse am Anfang der FXML-Datei.</w:t>
              <w:br/>
              <w:t>2. &lt;padding&gt;&lt;Insets top="10" right="10" bottom="10" left=</w:t>
              <w:br/>
              <w:t>"10"/&gt;&lt;/padding&gt; wird innerhalb jeder Tab-VBox gesetzt.</w:t>
              <w:br/>
              <w:t>3. Dies verhindert, dass Steuerelemente direkt am Rand des Tab-Containers kleben.</w:t>
              <w:br/>
              <w:t>Insets kann auch asymmetrisch gesetzt werden, z.B. nur oben und unten: &lt;Insets top="10" bottom="10"/&gt;.</w:t>
            </w:r>
          </w:p>
        </w:tc>
      </w:tr>
      <w:tr>
        <w:tc>
          <w:tcPr>
            <w:tcW w:type="dxa" w:w="3023"/>
          </w:tcPr>
          <w:p>
            <w:r>
              <w:rPr>
                <w:rFonts w:ascii="Times New Roman" w:hAnsi="Times New Roman"/>
                <w:sz w:val="22"/>
              </w:rPr>
              <w:t>LoadException</w:t>
            </w:r>
          </w:p>
        </w:tc>
        <w:tc>
          <w:tcPr>
            <w:tcW w:type="dxa" w:w="3023"/>
          </w:tcPr>
          <w:p>
            <w:r>
              <w:rPr>
                <w:rFonts w:ascii="Times New Roman" w:hAnsi="Times New Roman"/>
                <w:sz w:val="22"/>
              </w:rPr>
              <w:t>JavaFX FXML (Exception)</w:t>
            </w:r>
          </w:p>
        </w:tc>
        <w:tc>
          <w:tcPr>
            <w:tcW w:type="dxa" w:w="3023"/>
          </w:tcPr>
          <w:p>
            <w:r>
              <w:rPr>
                <w:rFonts w:ascii="Times New Roman" w:hAnsi="Times New Roman"/>
                <w:sz w:val="22"/>
              </w:rPr>
              <w:t>Exception, die auftritt, wenn FXMLLoader die FXML-Datei nicht verarbeiten kann.</w:t>
              <w:br/>
              <w:t>Hier ist der genaue Ablauf:</w:t>
              <w:br/>
              <w:t>1. FXMLLoader loader = new FXMLLoader(getC lass().getResource(</w:t>
              <w:br/>
              <w:t>"/fxml/main.fxml")) — wenn der Pfad falsch ist, gibt getResource() null zurück.</w:t>
              <w:br/>
              <w:t>2. loader.load() wirft dann eine LoadException mit der Meldung "Location is not set".</w:t>
              <w:br/>
              <w:t>3. Als caused by-Ursache steht oft eine Cl assNotFoundException (falscher Klassenname in fx:controller) oder NullPointerException (fehlender führender Slash im Pfad).</w:t>
              <w:br/>
              <w:t>Lösung: Pfad mit führendem Slash prüfen (/fxml/main.fxml), Klassenname in fx:controller buchstabengenau mit der Klasse vergleichen.</w:t>
            </w:r>
          </w:p>
        </w:tc>
      </w:tr>
      <w:tr>
        <w:tc>
          <w:tcPr>
            <w:tcW w:type="dxa" w:w="3023"/>
          </w:tcPr>
          <w:p>
            <w:r>
              <w:rPr>
                <w:rFonts w:ascii="Times New Roman" w:hAnsi="Times New Roman"/>
                <w:sz w:val="22"/>
              </w:rPr>
              <w:t>Node</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Abstrakte JavaFX-Basisklasse für alle sichtbaren Elemente im Szenegraph.</w:t>
              <w:br/>
              <w:t>Hier ist der Zusammenhang im Projekt:</w:t>
              <w:br/>
              <w:t>1. Jedes Steuerelement in main.fxml — Button, Label, TableView, ComboBox, TextField — ist ein Node.</w:t>
              <w:br/>
              <w:t>2. Tab.setContent(Node) erwartet einen Node als Inhalt — jede VBox in einem Tab ist ein Node.</w:t>
              <w:br/>
              <w:t>3. Der Szenegraph ist eine Baumstruktur: Stage enthält Scene, Scene enthält den Wurzel-Node (VBox), der wiederum Kind-Nodes enthält.</w:t>
              <w:br/>
              <w:t>Methoden wie setVisible(), setDisable() und setStyle() sind in Node definiert und damit für alle J avaFX-Steuerelemente verfügbar.</w:t>
            </w:r>
          </w:p>
        </w:tc>
      </w:tr>
      <w:tr>
        <w:tc>
          <w:tcPr>
            <w:tcW w:type="dxa" w:w="3023"/>
          </w:tcPr>
          <w:p>
            <w:r>
              <w:rPr>
                <w:rFonts w:ascii="Times New Roman" w:hAnsi="Times New Roman"/>
                <w:sz w:val="22"/>
              </w:rPr>
              <w:t>NullPointerException</w:t>
            </w:r>
          </w:p>
        </w:tc>
        <w:tc>
          <w:tcPr>
            <w:tcW w:type="dxa" w:w="3023"/>
          </w:tcPr>
          <w:p>
            <w:r>
              <w:rPr>
                <w:rFonts w:ascii="Times New Roman" w:hAnsi="Times New Roman"/>
                <w:sz w:val="22"/>
              </w:rPr>
              <w:t>java.lang (Exception)</w:t>
            </w:r>
          </w:p>
        </w:tc>
        <w:tc>
          <w:tcPr>
            <w:tcW w:type="dxa" w:w="3023"/>
          </w:tcPr>
          <w:p>
            <w:r>
              <w:rPr>
                <w:rFonts w:ascii="Times New Roman" w:hAnsi="Times New Roman"/>
                <w:sz w:val="22"/>
              </w:rPr>
              <w:t>Exception bei Zugriff auf eine null-Referenz — häufigste Laufzeitausnahme beim Projektstart.</w:t>
              <w:br/>
              <w:t>Hier ist der genaue Ablauf der häufigsten Ursache im Projekt:</w:t>
              <w:br/>
              <w:t>1. ge tClass().getResource ("fxml/main.fxml") — ohne führenden Slash gibt getResource() null zurück, weil der Pfad relativ zur Klasse gesucht wird.</w:t>
              <w:br/>
              <w:t>2. new FXMLLoader(null) — der FXMLLoader bekommt null als URL.</w:t>
              <w:br/>
              <w:t>3. loader.load() wirft dann eine N ullPointerException.</w:t>
              <w:br/>
              <w:t>Korrekte Schreibweise: get Class().getResource( "/fxml/main.fxml") — mit führendem Slash sucht Java vom Classpath-Wurzel aus.</w:t>
            </w:r>
          </w:p>
        </w:tc>
      </w:tr>
      <w:tr>
        <w:tc>
          <w:tcPr>
            <w:tcW w:type="dxa" w:w="3023"/>
          </w:tcPr>
          <w:p>
            <w:r>
              <w:rPr>
                <w:rFonts w:ascii="Times New Roman" w:hAnsi="Times New Roman"/>
                <w:sz w:val="22"/>
              </w:rPr>
              <w:t>Object</w:t>
            </w:r>
          </w:p>
        </w:tc>
        <w:tc>
          <w:tcPr>
            <w:tcW w:type="dxa" w:w="3023"/>
          </w:tcPr>
          <w:p>
            <w:r>
              <w:rPr>
                <w:rFonts w:ascii="Times New Roman" w:hAnsi="Times New Roman"/>
                <w:sz w:val="22"/>
              </w:rPr>
              <w:t>java.lang</w:t>
            </w:r>
          </w:p>
        </w:tc>
        <w:tc>
          <w:tcPr>
            <w:tcW w:type="dxa" w:w="3023"/>
          </w:tcPr>
          <w:p>
            <w:r>
              <w:rPr>
                <w:rFonts w:ascii="Times New Roman" w:hAnsi="Times New Roman"/>
                <w:sz w:val="22"/>
              </w:rPr>
              <w:t>Implizite Basisklasse aller Java-Klassen — auch alle Model-Klassen des Projekts erben von ihr.</w:t>
              <w:br/>
              <w:t>Hier ist der Zusammenhang im Projekt:</w:t>
              <w:br/>
              <w:t>1. Material.java, Kategorie.java, Lieferant.java etc. sind Objekte im objektorientierten Sinne — Instanzen dieser Klassen repräsentieren je einen Datensatz.</w:t>
              <w:br/>
              <w:t>2. Das DAO-Pattern (Data Access Object) bezeichnet Klassen wie MaterialDAO, KategorieDAO etc., die Objekte aus der Datenbank lesen und zurückgeben.</w:t>
              <w:br/>
              <w:t>3. toString() ist eine Methode von Object — alle Model-Klassen überschreiben sie mit @Override für lesbare Darstellungen in ComboBoxen.</w:t>
              <w:br/>
              <w:t>Object selbst wird im Code nicht direkt verwendet — es ist der gemeinsame Nenner aller Klassen.</w:t>
            </w:r>
          </w:p>
        </w:tc>
      </w:tr>
      <w:tr>
        <w:tc>
          <w:tcPr>
            <w:tcW w:type="dxa" w:w="3023"/>
          </w:tcPr>
          <w:p>
            <w:r>
              <w:rPr>
                <w:rFonts w:ascii="Times New Roman" w:hAnsi="Times New Roman"/>
                <w:sz w:val="22"/>
              </w:rPr>
              <w:t>Parent</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Abstrakte JavaFX-Klasse für alle Container, die Kinder-Elemente aufnehmen können.</w:t>
              <w:br/>
              <w:t>Hier ist der genaue Ablauf im Projekt:</w:t>
              <w:br/>
              <w:t>1. Parent root = loader.load() — der FXMLLoader analysiert main.fxml und gibt das Wurzelelement (die äußerste VBox) als Parent-Referenz zurück.</w:t>
              <w:br/>
              <w:t>2. Scene scene = new Scene(root, 900, 600) — die Scene erwartet als erstes Argument ein Parent-Objekt.</w:t>
              <w:br/>
              <w:t>3. Parent ist abstract — konkrete Unterklassen VBox, HBox, GridPane, AnchorPane und TabPane werden in FXML verwendet.</w:t>
              <w:br/>
              <w:t>Parent selbst kann nicht instanziiert werden — es ist der gemeinsame Typ aller Container.</w:t>
            </w:r>
          </w:p>
        </w:tc>
      </w:tr>
      <w:tr>
        <w:tc>
          <w:tcPr>
            <w:tcW w:type="dxa" w:w="3023"/>
          </w:tcPr>
          <w:p>
            <w:r>
              <w:rPr>
                <w:rFonts w:ascii="Times New Roman" w:hAnsi="Times New Roman"/>
                <w:sz w:val="22"/>
              </w:rPr>
              <w:t>PropertyValueFactory</w:t>
            </w:r>
          </w:p>
        </w:tc>
        <w:tc>
          <w:tcPr>
            <w:tcW w:type="dxa" w:w="3023"/>
          </w:tcPr>
          <w:p>
            <w:r>
              <w:rPr>
                <w:rFonts w:ascii="Times New Roman" w:hAnsi="Times New Roman"/>
                <w:sz w:val="22"/>
              </w:rPr>
              <w:t>JavaFX TableView</w:t>
            </w:r>
          </w:p>
        </w:tc>
        <w:tc>
          <w:tcPr>
            <w:tcW w:type="dxa" w:w="3023"/>
          </w:tcPr>
          <w:p>
            <w:r>
              <w:rPr>
                <w:rFonts w:ascii="Times New Roman" w:hAnsi="Times New Roman"/>
                <w:sz w:val="22"/>
              </w:rPr>
              <w:t>Verbindet eine TableColumn mit einem Getter-Feld der Datenobjekte via Reflection.</w:t>
              <w:br/>
              <w:t>Hier ist der genaue Ablauf im Projekt:</w:t>
              <w:br/>
              <w:t>1. colMaterial.set CellValueFactory(new Pro pertyValueFactory&lt;</w:t>
              <w:br/>
              <w:t>&gt;("materialName")) — der String "materialName" verweist auf den Getter getMaterialName() der Klasse BestandView.</w:t>
              <w:br/>
              <w:t>2. JavaFX sucht zur Laufzeit per Reflection nach getMaterialName() — der Name muss exakt mit dem Getter übereinstimmen (Groß -/Kleinschreibung!).</w:t>
              <w:br/>
              <w:t>3. Für jede Zeile in tabBestand wird getMaterialName() aufgerufen und der Rückgabewert in der Spalte angezeigt.</w:t>
              <w:br/>
              <w:t>Im Projekt werden so alle 6 Spalten (colMaterial, colEinheit, colLager, colBestand, colMindest, colStatus) mit den Gettern von BestandView verbunden.</w:t>
            </w:r>
          </w:p>
        </w:tc>
      </w:tr>
      <w:tr>
        <w:tc>
          <w:tcPr>
            <w:tcW w:type="dxa" w:w="3023"/>
          </w:tcPr>
          <w:p>
            <w:r>
              <w:rPr>
                <w:rFonts w:ascii="Times New Roman" w:hAnsi="Times New Roman"/>
                <w:sz w:val="22"/>
              </w:rPr>
              <w:t>Region</w:t>
            </w:r>
          </w:p>
        </w:tc>
        <w:tc>
          <w:tcPr>
            <w:tcW w:type="dxa" w:w="3023"/>
          </w:tcPr>
          <w:p>
            <w:r>
              <w:rPr>
                <w:rFonts w:ascii="Times New Roman" w:hAnsi="Times New Roman"/>
                <w:sz w:val="22"/>
              </w:rPr>
              <w:t>JavaFX Layout</w:t>
            </w:r>
          </w:p>
        </w:tc>
        <w:tc>
          <w:tcPr>
            <w:tcW w:type="dxa" w:w="3023"/>
          </w:tcPr>
          <w:p>
            <w:r>
              <w:rPr>
                <w:rFonts w:ascii="Times New Roman" w:hAnsi="Times New Roman"/>
                <w:sz w:val="22"/>
              </w:rPr>
              <w:t>J avaFX-Layout-Element ohne sichtbaren Inhalt — wird als Abstandshalter (Spacer) in HBox eingesetzt.</w:t>
              <w:br/>
              <w:t>Hier ist der genaue Ablauf im Projekt:</w:t>
              <w:br/>
              <w:t>1. &lt;?import javafx.sc ene.layout.Region?&gt; importiert die Klasse am Anfang von main.fxml.</w:t>
              <w:br/>
              <w:t>2. &lt;Region HBox .hgrow="ALWAYS"/&gt; wird innerhalb einer HBox platziert — H Box.hgrow="ALWAYS" lässt die Region allen freien horizontalen Platz einnehmen.</w:t>
              <w:br/>
              <w:t>3. Das danach folgende lblWarnungAnzahl wird dadurch an den rechten Rand der HBox gedrückt.</w:t>
              <w:br/>
              <w:t>Ohne die Region würden alle Elemente linksbündig angeordnet — Region ist das Standard-Muster für rechtsbündige Elemente in HBox-Layouts.</w:t>
            </w:r>
          </w:p>
        </w:tc>
      </w:tr>
      <w:tr>
        <w:tc>
          <w:tcPr>
            <w:tcW w:type="dxa" w:w="3023"/>
          </w:tcPr>
          <w:p>
            <w:r>
              <w:rPr>
                <w:rFonts w:ascii="Times New Roman" w:hAnsi="Times New Roman"/>
                <w:sz w:val="22"/>
              </w:rPr>
              <w:t>RowFactory</w:t>
            </w:r>
          </w:p>
        </w:tc>
        <w:tc>
          <w:tcPr>
            <w:tcW w:type="dxa" w:w="3023"/>
          </w:tcPr>
          <w:p>
            <w:r>
              <w:rPr>
                <w:rFonts w:ascii="Times New Roman" w:hAnsi="Times New Roman"/>
                <w:sz w:val="22"/>
              </w:rPr>
              <w:t>JavaFX TableView</w:t>
            </w:r>
          </w:p>
        </w:tc>
        <w:tc>
          <w:tcPr>
            <w:tcW w:type="dxa" w:w="3023"/>
          </w:tcPr>
          <w:p>
            <w:r>
              <w:rPr>
                <w:rFonts w:ascii="Times New Roman" w:hAnsi="Times New Roman"/>
                <w:sz w:val="22"/>
              </w:rPr>
              <w:t>Ermöglicht die individuelle Gestaltung jeder Zeile einer TableView.</w:t>
              <w:br/>
              <w:t>Hier ist der genaue Ablauf im Projekt:</w:t>
              <w:br/>
              <w:t>1. tabBest and.setRowFactory(tv -&gt; new Table Row&lt;BestandView&gt;() { ... }) — das Lambda erzeugt für jede Zeile eine neue TableRow-Instanz.</w:t>
              <w:br/>
              <w:t>2. In der überschriebenen up dateItem(BestandView item, boolean empty)-Methode wird geprüft: if (item != null &amp;&amp; item.isWarnung()).</w:t>
              <w:br/>
              <w:t>3. Wenn isWarnung() == true (Bestand &lt; Mindestbestand): setStyle("- fx-background-color: #FADBD8;") — die Zeile wird rot eingefärbt; sonst: setStyle("").</w:t>
              <w:br/>
              <w:t>So werden kritische Bestände visuell hervorgehoben, ohne die Daten zu verändern.</w:t>
            </w:r>
          </w:p>
        </w:tc>
      </w:tr>
      <w:tr>
        <w:tc>
          <w:tcPr>
            <w:tcW w:type="dxa" w:w="3023"/>
          </w:tcPr>
          <w:p>
            <w:r>
              <w:rPr>
                <w:rFonts w:ascii="Times New Roman" w:hAnsi="Times New Roman"/>
                <w:sz w:val="22"/>
              </w:rPr>
              <w:t>Short (Short-Circuit)</w:t>
            </w:r>
          </w:p>
        </w:tc>
        <w:tc>
          <w:tcPr>
            <w:tcW w:type="dxa" w:w="3023"/>
          </w:tcPr>
          <w:p>
            <w:r>
              <w:rPr>
                <w:rFonts w:ascii="Times New Roman" w:hAnsi="Times New Roman"/>
                <w:sz w:val="22"/>
              </w:rPr>
              <w:t>java.lang / Operator</w:t>
            </w:r>
          </w:p>
        </w:tc>
        <w:tc>
          <w:tcPr>
            <w:tcW w:type="dxa" w:w="3023"/>
          </w:tcPr>
          <w:p>
            <w:r>
              <w:rPr>
                <w:rFonts w:ascii="Times New Roman" w:hAnsi="Times New Roman"/>
                <w:sz w:val="22"/>
              </w:rPr>
              <w:t>Short taucht im Projekt nicht als Datentyp auf, sondern als Begriff der Shor t-Circuit-Auswertung des ||-Operators.</w:t>
              <w:br/>
              <w:t>Hier ist die genaue Erklärung:</w:t>
              <w:br/>
              <w:t>1. In DBConnec tion.getConnection() steht: if (connection == null || con nection.isClosed()).</w:t>
              <w:br/>
              <w:t>2. Short-Circuit bedeutet: Wenn connection == null bereits true ist, wird c onnection.isClosed() nicht mehr ausgewertet.</w:t>
              <w:br/>
              <w:t>3. Das ist entscheidend: Wäre connection tatsächlich null, würde c onnection.isClosed() eine NullPointerException werfen.</w:t>
              <w:br/>
              <w:t>Durch Short-Circuit wird diese NPE verhindert — der zweite Ausdruck wird nie ausgeführt, wenn der erste bereits true ist.</w:t>
            </w:r>
          </w:p>
        </w:tc>
      </w:tr>
      <w:tr>
        <w:tc>
          <w:tcPr>
            <w:tcW w:type="dxa" w:w="3023"/>
          </w:tcPr>
          <w:p>
            <w:r>
              <w:rPr>
                <w:rFonts w:ascii="Times New Roman" w:hAnsi="Times New Roman"/>
                <w:sz w:val="22"/>
              </w:rPr>
              <w:t>SQLIntegrityConstrai ntViolationException</w:t>
            </w:r>
          </w:p>
        </w:tc>
        <w:tc>
          <w:tcPr>
            <w:tcW w:type="dxa" w:w="3023"/>
          </w:tcPr>
          <w:p>
            <w:r>
              <w:rPr>
                <w:rFonts w:ascii="Times New Roman" w:hAnsi="Times New Roman"/>
                <w:sz w:val="22"/>
              </w:rPr>
              <w:t>JDBC (java.sql, Exception)</w:t>
            </w:r>
          </w:p>
        </w:tc>
        <w:tc>
          <w:tcPr>
            <w:tcW w:type="dxa" w:w="3023"/>
          </w:tcPr>
          <w:p>
            <w:r>
              <w:rPr>
                <w:rFonts w:ascii="Times New Roman" w:hAnsi="Times New Roman"/>
                <w:sz w:val="22"/>
              </w:rPr>
              <w:t>Exception bei Verletzung einer Frem dschlüssel-Bedingung in der Datenbank.</w:t>
              <w:br/>
              <w:t>Hier ist der genaue Ablauf im Projekt:</w:t>
              <w:br/>
              <w:t>1. materialDAO .speichern(material) führt ein INSERT in materialien mit einer kategorie_id aus.</w:t>
              <w:br/>
              <w:t>2. Existiert die kategorie_id nicht in der Tabelle kategorien, verweigert MySQL den INSERT.</w:t>
              <w:br/>
              <w:t>3. Der JDBC-Treiber wirft eine S QLIntegrityConstrain tViolationException: "Cannot add or update a child row: a foreign key constraint fails (lager verwaltung.material, CONSTRAINT fk</w:t>
              <w:br/>
              <w:t>_material_kategorie ...)".</w:t>
              <w:br/>
              <w:t>Lösung: sicherstellen, dass die referenzierte kategorie_id in der Tabelle kategorien existiert.</w:t>
            </w:r>
          </w:p>
        </w:tc>
      </w:tr>
      <w:tr>
        <w:tc>
          <w:tcPr>
            <w:tcW w:type="dxa" w:w="3023"/>
          </w:tcPr>
          <w:p>
            <w:r>
              <w:rPr>
                <w:rFonts w:ascii="Times New Roman" w:hAnsi="Times New Roman"/>
                <w:sz w:val="22"/>
              </w:rPr>
              <w:t>Statement</w:t>
            </w:r>
          </w:p>
        </w:tc>
        <w:tc>
          <w:tcPr>
            <w:tcW w:type="dxa" w:w="3023"/>
          </w:tcPr>
          <w:p>
            <w:r>
              <w:rPr>
                <w:rFonts w:ascii="Times New Roman" w:hAnsi="Times New Roman"/>
                <w:sz w:val="22"/>
              </w:rPr>
              <w:t>JDBC (java.sql)</w:t>
            </w:r>
          </w:p>
        </w:tc>
        <w:tc>
          <w:tcPr>
            <w:tcW w:type="dxa" w:w="3023"/>
          </w:tcPr>
          <w:p>
            <w:r>
              <w:rPr>
                <w:rFonts w:ascii="Times New Roman" w:hAnsi="Times New Roman"/>
                <w:sz w:val="22"/>
              </w:rPr>
              <w:t>Interface aus java.sql — wird im Projekt ausschließlich als Konstantenquelle verwendet, nicht für direkte SQL-Statements.</w:t>
              <w:br/>
              <w:t>Hier ist der genaue Ablauf:</w:t>
              <w:br/>
              <w:t>1. In allen DAO-Klassen wird beim INSERT benötigt: conn.p repareStatement(sql, Statement.RETUR N_GENERATED_KEYS).</w:t>
              <w:br/>
              <w:t>2. Statement.RET URN_GENERATED_KEYS ist eine Konstante (Wert: 1), die dem JDBC-Treiber mitteilt, die automatisch generierte ID zurückzugeben.</w:t>
              <w:br/>
              <w:t>3. Nach dem INSERT: ResultSet keys = stmt .getGeneratedKeys(); keys.next(); int id = keys.getInt(1) — so bekommt das DAO-Objekt die neue Datenbank-ID.</w:t>
              <w:br/>
              <w:t>Direkte SQL-Statements (Sta tement.execute(sql)) werden nicht verwendet — das Projekt setzt ausschließlich PreparedStatement ein, um SQL-Injection zu verhindern.</w:t>
            </w:r>
          </w:p>
        </w:tc>
      </w:tr>
      <w:tr>
        <w:tc>
          <w:tcPr>
            <w:tcW w:type="dxa" w:w="3023"/>
          </w:tcPr>
          <w:p>
            <w:r>
              <w:rPr>
                <w:rFonts w:ascii="Times New Roman" w:hAnsi="Times New Roman"/>
                <w:sz w:val="22"/>
              </w:rPr>
              <w:t>TableRow</w:t>
            </w:r>
          </w:p>
        </w:tc>
        <w:tc>
          <w:tcPr>
            <w:tcW w:type="dxa" w:w="3023"/>
          </w:tcPr>
          <w:p>
            <w:r>
              <w:rPr>
                <w:rFonts w:ascii="Times New Roman" w:hAnsi="Times New Roman"/>
                <w:sz w:val="22"/>
              </w:rPr>
              <w:t>JavaFX TableView</w:t>
            </w:r>
          </w:p>
        </w:tc>
        <w:tc>
          <w:tcPr>
            <w:tcW w:type="dxa" w:w="3023"/>
          </w:tcPr>
          <w:p>
            <w:r>
              <w:rPr>
                <w:rFonts w:ascii="Times New Roman" w:hAnsi="Times New Roman"/>
                <w:sz w:val="22"/>
              </w:rPr>
              <w:t>Repräsentiert eine einzelne Zeile in einer TableView und wird über die RowFactory angepasst.</w:t>
              <w:br/>
              <w:t>Hier ist der genaue Ablauf im Projekt:</w:t>
              <w:br/>
              <w:t>1. tabBest and.setRowFactory(tv -&gt; new Table Row&lt;BestandView&gt;() { ... }) — für jede Zeile erzeugt JavaFX eine TableRow&lt;Be standView&gt;-Instanz.</w:t>
              <w:br/>
              <w:t>2. up dateItem(BestandView item, boolean empty) wird von JavaFX für jede Zeile aufgerufen, wenn sich die Daten ändern oder die Tabelle neu gerendert wird.</w:t>
              <w:br/>
              <w:t>3. this.setStyle(...) auf der TableRow setzt das CSS-Styling für die gesamte Zeile — im Projekt rot für Warnungszeilen (#FADBD8), sonst zurückgesetzt mit "".</w:t>
              <w:br/>
              <w:t>TableRow steuert das Erscheinungsbild der Zeile, nicht der einzelnen Zellen.</w:t>
            </w:r>
          </w:p>
        </w:tc>
      </w:tr>
      <w:tr>
        <w:tc>
          <w:tcPr>
            <w:tcW w:type="dxa" w:w="3023"/>
          </w:tcPr>
          <w:p>
            <w:r>
              <w:rPr>
                <w:rFonts w:ascii="Times New Roman" w:hAnsi="Times New Roman"/>
                <w:sz w:val="22"/>
              </w:rPr>
              <w:t>TextInputDialog</w:t>
            </w:r>
          </w:p>
        </w:tc>
        <w:tc>
          <w:tcPr>
            <w:tcW w:type="dxa" w:w="3023"/>
          </w:tcPr>
          <w:p>
            <w:r>
              <w:rPr>
                <w:rFonts w:ascii="Times New Roman" w:hAnsi="Times New Roman"/>
                <w:sz w:val="22"/>
              </w:rPr>
              <w:t>JavaFX UI</w:t>
            </w:r>
          </w:p>
        </w:tc>
        <w:tc>
          <w:tcPr>
            <w:tcW w:type="dxa" w:w="3023"/>
          </w:tcPr>
          <w:p>
            <w:r>
              <w:rPr>
                <w:rFonts w:ascii="Times New Roman" w:hAnsi="Times New Roman"/>
                <w:sz w:val="22"/>
              </w:rPr>
              <w:t>Fertige Ja vaFX-Dialog-Variante für einzeilige Texteingaben in einem Popup-Fenster.</w:t>
              <w:br/>
              <w:t>Hier ist der genaue Ablauf:</w:t>
              <w:br/>
              <w:t>1. new TextInpu tDialog(defaultText) erzeugt einen Dialog mit einem vorausgefüllten TextField.</w:t>
              <w:br/>
              <w:t>2. showAndWait() blockiert den JavaFX-Thread, bis der Benutzer bestätigt oder abbricht.</w:t>
              <w:br/>
              <w:t>3. Optional&lt;String&gt; result = d ialog.showAndWait(); r esult.ifPresent(text -&gt; { ... }) wertet die Eingabe sicher aus.</w:t>
              <w:br/>
              <w:t>Im Projekt werden Texteingaben über direkte Text Field-Steuerelemente in main.fxml realisiert — TextInputDialog ist die Alternative für Eingaben in separaten Popup-Fenstern.</w:t>
            </w:r>
          </w:p>
        </w:tc>
      </w:tr>
      <w:tr>
        <w:tc>
          <w:tcPr>
            <w:tcW w:type="dxa" w:w="3023"/>
          </w:tcPr>
          <w:p>
            <w:r>
              <w:rPr>
                <w:rFonts w:ascii="Times New Roman" w:hAnsi="Times New Roman"/>
                <w:sz w:val="22"/>
              </w:rPr>
              <w:t>Timestamp</w:t>
            </w:r>
          </w:p>
        </w:tc>
        <w:tc>
          <w:tcPr>
            <w:tcW w:type="dxa" w:w="3023"/>
          </w:tcPr>
          <w:p>
            <w:r>
              <w:rPr>
                <w:rFonts w:ascii="Times New Roman" w:hAnsi="Times New Roman"/>
                <w:sz w:val="22"/>
              </w:rPr>
              <w:t>JDBC (java.sql)</w:t>
            </w:r>
          </w:p>
        </w:tc>
        <w:tc>
          <w:tcPr>
            <w:tcW w:type="dxa" w:w="3023"/>
          </w:tcPr>
          <w:p>
            <w:r>
              <w:rPr>
                <w:rFonts w:ascii="Times New Roman" w:hAnsi="Times New Roman"/>
                <w:sz w:val="22"/>
              </w:rPr>
              <w:t>JDBC-Datentyp für Datums-/Zeitwerte — Bindeglied zwischen java.time (LocalDateTime) und der Datenbank.</w:t>
              <w:br/>
              <w:t>Hier ist der genaue Ablauf in BestandsbewegungDAO:</w:t>
              <w:br/>
              <w:t>1. Beim Schreiben: stmt.setTimestamp(5, Timestamp.va lueOf(b.getDatum())) — Timestamp.va lueOf(LocalDateTime) konvertiert den Jav a-LocalDateTime-Wert in einen JDBC-kompatiblen Timestamp.</w:t>
              <w:br/>
              <w:t>2. Beim Lesen: rs.g etTimestamp("datum</w:t>
              <w:br/>
              <w:t>").toLocalDateTime() — toLocalDateTime() konvertiert zurück in LocalDateTime.</w:t>
              <w:br/>
              <w:t>3. Ist b.getDatum() null: Timestamp. valueOf(b.getDatum() != null ? b.getDatum() : LocalDateTime.now()) — so wird immer ein gültiger Zeitstempel gespeichert.</w:t>
              <w:br/>
              <w:t>Timestamp ist notwendig, weil JDBC kein natives LocalDateTime versteht — die Konvertierung erfolgt explizit.</w:t>
            </w:r>
          </w:p>
        </w:tc>
      </w:tr>
      <w:tr>
        <w:tc>
          <w:tcPr>
            <w:tcW w:type="dxa" w:w="3023"/>
          </w:tcPr>
          <w:p>
            <w:r>
              <w:rPr>
                <w:rFonts w:ascii="Times New Roman" w:hAnsi="Times New Roman"/>
                <w:sz w:val="22"/>
              </w:rPr>
              <w:t>Window</w:t>
            </w:r>
          </w:p>
        </w:tc>
        <w:tc>
          <w:tcPr>
            <w:tcW w:type="dxa" w:w="3023"/>
          </w:tcPr>
          <w:p>
            <w:r>
              <w:rPr>
                <w:rFonts w:ascii="Times New Roman" w:hAnsi="Times New Roman"/>
                <w:sz w:val="22"/>
              </w:rPr>
              <w:t>JavaFX Basisklasse</w:t>
            </w:r>
          </w:p>
        </w:tc>
        <w:tc>
          <w:tcPr>
            <w:tcW w:type="dxa" w:w="3023"/>
          </w:tcPr>
          <w:p>
            <w:r>
              <w:rPr>
                <w:rFonts w:ascii="Times New Roman" w:hAnsi="Times New Roman"/>
                <w:sz w:val="22"/>
              </w:rPr>
              <w:t>Abstrakte JavaFX-Oberklasse für alle Fenster-Objekte — Stage ist die verwendete konkrete Unterklasse im Projekt.</w:t>
              <w:br/>
              <w:t>Hier ist der Zusammenhang:</w:t>
              <w:br/>
              <w:t>1. public void start(Stage primaryStage) — Stage erbt von Window und repräsentiert das Hauptfenster der Lagerverwaltung.</w:t>
              <w:br/>
              <w:t>2. primaryStage.setTit le("Lagerverwaltung Krankenhaus") — setTitle() ist in Window definiert und damit von Stage geerbt.</w:t>
              <w:br/>
              <w:t>3. primaryStage.show() macht das Fenster sichtbar — show() ist ebenfalls in Window definiert.</w:t>
              <w:br/>
              <w:t>Window selbst kann nicht instanziiert werden — im JavaFX-Programm wird immer Stage verwendet.</w:t>
            </w:r>
          </w:p>
        </w:tc>
      </w:tr>
      <w:tr>
        <w:tc>
          <w:tcPr>
            <w:tcW w:type="dxa" w:w="3023"/>
          </w:tcPr>
          <w:p>
            <w:r>
              <w:rPr>
                <w:rFonts w:ascii="Times New Roman" w:hAnsi="Times New Roman"/>
                <w:sz w:val="22"/>
              </w:rPr>
              <w:t>ZonedDateTime</w:t>
            </w:r>
          </w:p>
        </w:tc>
        <w:tc>
          <w:tcPr>
            <w:tcW w:type="dxa" w:w="3023"/>
          </w:tcPr>
          <w:p>
            <w:r>
              <w:rPr>
                <w:rFonts w:ascii="Times New Roman" w:hAnsi="Times New Roman"/>
                <w:sz w:val="22"/>
              </w:rPr>
              <w:t>java.time</w:t>
            </w:r>
          </w:p>
        </w:tc>
        <w:tc>
          <w:tcPr>
            <w:tcW w:type="dxa" w:w="3023"/>
          </w:tcPr>
          <w:p>
            <w:r>
              <w:rPr>
                <w:rFonts w:ascii="Times New Roman" w:hAnsi="Times New Roman"/>
                <w:sz w:val="22"/>
              </w:rPr>
              <w:t>Datums-/Zeitklasse mit Zeitzone aus dem java.time-Paket — im Projekt nicht direkt verwendet, aber konzeptuell relevant.</w:t>
              <w:br/>
              <w:t>Hier ist der Unterschied zur verwendeten LocalDateTime:</w:t>
              <w:br/>
              <w:t>1. LocalDateTime.now() — aktuelle Zeit ohne Zeitzone, verwendet in Be standsbewegung.datum — ausreichend für ein lokales Krankenhaussystem.</w:t>
              <w:br/>
              <w:t>2. ZonedDateTime.now() — aktuelle Zeit mit Zeitzone, notwendig für Systeme, die in mehreren Zeitzonen betrieben werden.</w:t>
              <w:br/>
              <w:t>3. Konvertierung: ZonedDateTime.now ().toLocalDateTime() — entfernt die Zeitzone, wenn nur LocalDateTime benötigt wird.</w:t>
              <w:br/>
              <w:t>Das Projekt setzt bewusst LocalDateTime ein, weil ein Kra nkenhaus-Lagersystem keine Zeitzonenkomplexität benötigt.</w:t>
            </w:r>
          </w:p>
        </w:tc>
      </w:tr>
    </w:tbl>
    <w:sectPr>
      <w:footerReference w:type="default" r:id="rId7"/>
      <w:pgSz w:w="11906" w:h="16838" w:orient="portrait"/>
      <w:pgMar w:top="1418"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7D6" w:sz="4" w:space="6"/>
      </w:pBdr>
      <w:spacing w:line="240"/>
      <w:jc w:val="center"/>
    </w:pPr>
    <w:r>
      <w:rPr>
        <w:color w:val="666666"/>
        <w:sz w:val="18"/>
        <w:szCs w:val="18"/>
      </w:rPr>
      <w:t xml:space="preserve">Projektdokumentation - Sascha Schulz (Gruppe 2551)   -   Seite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rFonts w:ascii="Times New Roman" w:hAnsi="Times New Roman"/>
      <w:b/>
      <w:i w:val="0"/>
      <w:color w:val="000000"/>
      <w:sz w:val="40"/>
      <w:szCs w:val="56"/>
    </w:rPr>
  </w:style>
  <w:style w:type="paragraph" w:styleId="Heading1">
    <w:name w:val="Heading 1"/>
    <w:basedOn w:val="Normal"/>
    <w:next w:val="Normal"/>
    <w:qFormat/>
    <w:rPr>
      <w:rFonts w:ascii="Times New Roman" w:hAnsi="Times New Roman"/>
      <w:b/>
      <w:i w:val="0"/>
      <w:color w:val="000000"/>
      <w:sz w:val="28"/>
      <w:szCs w:val="32"/>
    </w:rPr>
  </w:style>
  <w:style w:type="paragraph" w:styleId="Heading2">
    <w:name w:val="Heading 2"/>
    <w:basedOn w:val="Normal"/>
    <w:next w:val="Normal"/>
    <w:qFormat/>
    <w:rPr>
      <w:rFonts w:ascii="Times New Roman" w:hAnsi="Times New Roman"/>
      <w:b/>
      <w:i w:val="0"/>
      <w:color w:val="000000"/>
      <w:sz w:val="24"/>
      <w:szCs w:val="26"/>
    </w:rPr>
  </w:style>
  <w:style w:type="paragraph" w:styleId="Heading3">
    <w:name w:val="Heading 3"/>
    <w:basedOn w:val="Normal"/>
    <w:next w:val="Normal"/>
    <w:qFormat/>
    <w:rPr>
      <w:rFonts w:ascii="Times New Roman" w:hAnsi="Times New Roman"/>
      <w:b/>
      <w:i/>
      <w:color w:val="000000"/>
      <w:sz w:val="24"/>
      <w:szCs w:val="24"/>
    </w:rPr>
  </w:style>
  <w:style w:type="paragraph" w:styleId="Heading4">
    <w:name w:val="Heading 4"/>
    <w:basedOn w:val="Normal"/>
    <w:next w:val="Normal"/>
    <w:qFormat/>
    <w:rPr>
      <w:rFonts w:ascii="Times New Roman" w:hAnsi="Times New Roman"/>
      <w:b/>
      <w:i/>
      <w:iCs/>
      <w:color w:val="000000"/>
      <w:sz w:val="24"/>
    </w:rPr>
  </w:style>
  <w:style w:type="paragraph" w:styleId="Heading5">
    <w:name w:val="Heading 5"/>
    <w:basedOn w:val="Normal"/>
    <w:next w:val="Normal"/>
    <w:qFormat/>
    <w:rPr>
      <w:rFonts w:ascii="Times New Roman" w:hAnsi="Times New Roman"/>
      <w:b/>
      <w:i/>
      <w:color w:val="000000"/>
      <w:sz w:val="24"/>
    </w:rPr>
  </w:style>
  <w:style w:type="paragraph" w:styleId="Heading6">
    <w:name w:val="Heading 6"/>
    <w:basedOn w:val="Normal"/>
    <w:next w:val="Normal"/>
    <w:qFormat/>
    <w:rPr>
      <w:rFonts w:ascii="Times New Roman" w:hAnsi="Times New Roman"/>
      <w:b/>
      <w:i/>
      <w:color w:val="000000"/>
      <w:sz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i w:val="0"/>
      <w:color w:val="000000"/>
      <w:sz w:val="28"/>
      <w:szCs w:val="32"/>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i w:val="0"/>
      <w:color w:val="000000"/>
      <w:sz w:val="24"/>
      <w:szCs w:val="28"/>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color w:val="000000"/>
      <w:sz w:val="24"/>
      <w:szCs w:val="25"/>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94aa8c537344eea205cf1165aab2ea011d9a6f4.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2026-06-08T19:11:32.932Z</dcterms:created>
  <dcterms:modified xsi:type="dcterms:W3CDTF">2026-06-08T19:11:32.932Z</dcterms:modified>
</cp:coreProperties>
</file>

<file path=docProps/custom.xml><?xml version="1.0" encoding="utf-8"?>
<Properties xmlns="http://schemas.openxmlformats.org/officeDocument/2006/custom-properties" xmlns:vt="http://schemas.openxmlformats.org/officeDocument/2006/docPropsVTypes"/>
</file>