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2"/>
          <w:szCs w:val="22"/>
        </w:rPr>
        <w:t xml:space="preserve"/>
      </w:r>
    </w:p>
    <w:p>
      <w:pPr>
        <w:spacing w:after="160" w:before="0"/>
        <w:jc w:val="center"/>
      </w:pPr>
      <w:r>
        <w:rPr>
          <w:rFonts w:ascii="Arial" w:cs="Arial" w:eastAsia="Arial" w:hAnsi="Arial"/>
          <w:b/>
          <w:bCs/>
          <w:color w:val="1F3864"/>
          <w:sz w:val="52"/>
          <w:szCs w:val="52"/>
        </w:rPr>
        <w:t xml:space="preserve">Java verstehen</w:t>
      </w:r>
    </w:p>
    <w:p>
      <w:pPr>
        <w:spacing w:after="400" w:before="0"/>
        <w:jc w:val="center"/>
      </w:pPr>
      <w:r>
        <w:rPr>
          <w:rFonts w:ascii="Arial" w:cs="Arial" w:eastAsia="Arial" w:hAnsi="Arial"/>
          <w:i/>
          <w:iCs/>
          <w:color w:val="2E75B6"/>
          <w:sz w:val="28"/>
          <w:szCs w:val="28"/>
        </w:rPr>
        <w:t xml:space="preserve">Warum ist der Code so gebaut, wie er 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80"/>
              <w:left w:type="dxa" w:w="400"/>
              <w:bottom w:type="dxa" w:w="180"/>
              <w:right w:type="dxa" w:w="400"/>
            </w:tcMar>
          </w:tcPr>
          <w:p>
            <w:pPr>
              <w:spacing w:after="100" w:before="60"/>
              <w:jc w:val="center"/>
            </w:pPr>
            <w:r>
              <w:rPr>
                <w:rFonts w:ascii="Arial" w:cs="Arial" w:eastAsia="Arial" w:hAnsi="Arial"/>
                <w:b/>
                <w:bCs/>
                <w:color w:val="1F3864"/>
                <w:sz w:val="24"/>
                <w:szCs w:val="24"/>
              </w:rPr>
              <w:t xml:space="preserve">Dieses Dokument erklaert keine Rezepte.</w:t>
            </w:r>
          </w:p>
          <w:p>
            <w:pPr>
              <w:spacing w:after="60" w:before="0"/>
              <w:jc w:val="center"/>
            </w:pPr>
            <w:r>
              <w:rPr>
                <w:rFonts w:ascii="Arial" w:cs="Arial" w:eastAsia="Arial" w:hAnsi="Arial"/>
                <w:color w:val="555555"/>
                <w:sz w:val="22"/>
                <w:szCs w:val="22"/>
              </w:rPr>
              <w:t xml:space="preserve">Es erklaert, warum Maven existiert, warum DBConnection ein Singleton ist,
warum SQL nicht in den Controller gehoert, und wie die 5 Klassen
im Projekt aufeinander aufbauen und miteinander reden.</w:t>
            </w:r>
          </w:p>
        </w:tc>
      </w:tr>
    </w:tbl>
    <w:p>
      <w:pPr>
        <w:spacing w:after="0" w:before="3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Das grosse Bild: Fuenf Schichten, eine Aufgabe</w:t>
      </w:r>
    </w:p>
    <w:p>
      <w:pPr>
        <w:spacing w:after="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Bevor wir ins Detail gehen: Hier ist, wie alle fuenf Bausteine zusammenhaengen. Jeder hat genau eine Aufgabe, und jeder kennt nur den, den er direkt braucht.</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400"/>
        <w:gridCol w:w="5426"/>
      </w:tblGrid>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E8F4FD" w:val="clear"/>
            <w:tcMar>
              <w:top w:type="dxa" w:w="80"/>
              <w:left w:type="dxa" w:w="160"/>
              <w:bottom w:type="dxa" w:w="80"/>
              <w:right w:type="dxa" w:w="160"/>
            </w:tcMar>
          </w:tcPr>
          <w:p>
            <w:pPr>
              <w:spacing w:after="30" w:before="30"/>
            </w:pPr>
            <w:r>
              <w:rPr>
                <w:rFonts w:ascii="Courier New" w:cs="Courier New" w:eastAsia="Courier New" w:hAnsi="Courier New"/>
                <w:b/>
                <w:bCs/>
                <w:color w:val="1F3864"/>
                <w:sz w:val="22"/>
                <w:szCs w:val="22"/>
              </w:rPr>
              <w:t xml:space="preserve">main.fxml</w:t>
            </w:r>
          </w:p>
          <w:p>
            <w:pPr>
              <w:spacing w:after="30" w:before="0"/>
            </w:pPr>
            <w:r>
              <w:rPr>
                <w:rFonts w:ascii="Arial" w:cs="Arial" w:eastAsia="Arial" w:hAnsi="Arial"/>
                <w:color w:val="555555"/>
                <w:sz w:val="20"/>
                <w:szCs w:val="20"/>
              </w:rPr>
              <w:t xml:space="preserve">Die Oberflaeche</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Zeigt Knopfe, Tabellen, Textfelder. Weiss nichts ueber Datenbank oder Logik.</w:t>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6"/>
                <w:szCs w:val="26"/>
              </w:rPr>
              <w:t xml:space="preserve">↓</w:t>
            </w:r>
          </w:p>
        </w:tc>
        <w:tc>
          <w:tcPr>
            <w:tcW w:type="dxa" w:w="4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5426"/>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60"/>
            </w:tcMar>
          </w:tcPr>
          <w:p>
            <w:pPr>
              <w:spacing w:after="30" w:before="30"/>
            </w:pPr>
            <w:r>
              <w:rPr>
                <w:rFonts w:ascii="Courier New" w:cs="Courier New" w:eastAsia="Courier New" w:hAnsi="Courier New"/>
                <w:b/>
                <w:bCs/>
                <w:color w:val="1F3864"/>
                <w:sz w:val="22"/>
                <w:szCs w:val="22"/>
              </w:rPr>
              <w:t xml:space="preserve">MainController.java</w:t>
            </w:r>
          </w:p>
          <w:p>
            <w:pPr>
              <w:spacing w:after="30" w:before="0"/>
            </w:pPr>
            <w:r>
              <w:rPr>
                <w:rFonts w:ascii="Arial" w:cs="Arial" w:eastAsia="Arial" w:hAnsi="Arial"/>
                <w:color w:val="555555"/>
                <w:sz w:val="20"/>
                <w:szCs w:val="20"/>
              </w:rPr>
              <w:t xml:space="preserve">Die Schaltzentrale</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Reagiert auf Klicks aus FXML. Ruft den DAO auf. Weiss nichts ueber SQL.</w:t>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6"/>
                <w:szCs w:val="26"/>
              </w:rPr>
              <w:t xml:space="preserve">↓</w:t>
            </w:r>
          </w:p>
        </w:tc>
        <w:tc>
          <w:tcPr>
            <w:tcW w:type="dxa" w:w="4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5426"/>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C2D9F0" w:val="clear"/>
            <w:tcMar>
              <w:top w:type="dxa" w:w="80"/>
              <w:left w:type="dxa" w:w="160"/>
              <w:bottom w:type="dxa" w:w="80"/>
              <w:right w:type="dxa" w:w="160"/>
            </w:tcMar>
          </w:tcPr>
          <w:p>
            <w:pPr>
              <w:spacing w:after="30" w:before="30"/>
            </w:pPr>
            <w:r>
              <w:rPr>
                <w:rFonts w:ascii="Courier New" w:cs="Courier New" w:eastAsia="Courier New" w:hAnsi="Courier New"/>
                <w:b/>
                <w:bCs/>
                <w:color w:val="1F3864"/>
                <w:sz w:val="22"/>
                <w:szCs w:val="22"/>
              </w:rPr>
              <w:t xml:space="preserve">MaterialDAO.java</w:t>
            </w:r>
          </w:p>
          <w:p>
            <w:pPr>
              <w:spacing w:after="30" w:before="0"/>
            </w:pPr>
            <w:r>
              <w:rPr>
                <w:rFonts w:ascii="Arial" w:cs="Arial" w:eastAsia="Arial" w:hAnsi="Arial"/>
                <w:color w:val="555555"/>
                <w:sz w:val="20"/>
                <w:szCs w:val="20"/>
              </w:rPr>
              <w:t xml:space="preserve">Der Datenbankzugriff</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Schreibt und liest SQL. Gibt Material-Objekte zurueck. Weiss nichts ueber die Oberflaeche.</w:t>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6"/>
                <w:szCs w:val="26"/>
              </w:rPr>
              <w:t xml:space="preserve">↓</w:t>
            </w:r>
          </w:p>
        </w:tc>
        <w:tc>
          <w:tcPr>
            <w:tcW w:type="dxa" w:w="4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5426"/>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A8C8E8" w:val="clear"/>
            <w:tcMar>
              <w:top w:type="dxa" w:w="80"/>
              <w:left w:type="dxa" w:w="160"/>
              <w:bottom w:type="dxa" w:w="80"/>
              <w:right w:type="dxa" w:w="160"/>
            </w:tcMar>
          </w:tcPr>
          <w:p>
            <w:pPr>
              <w:spacing w:after="30" w:before="30"/>
            </w:pPr>
            <w:r>
              <w:rPr>
                <w:rFonts w:ascii="Courier New" w:cs="Courier New" w:eastAsia="Courier New" w:hAnsi="Courier New"/>
                <w:b/>
                <w:bCs/>
                <w:color w:val="1F3864"/>
                <w:sz w:val="22"/>
                <w:szCs w:val="22"/>
              </w:rPr>
              <w:t xml:space="preserve">DBConnection.java</w:t>
            </w:r>
          </w:p>
          <w:p>
            <w:pPr>
              <w:spacing w:after="30" w:before="0"/>
            </w:pPr>
            <w:r>
              <w:rPr>
                <w:rFonts w:ascii="Arial" w:cs="Arial" w:eastAsia="Arial" w:hAnsi="Arial"/>
                <w:color w:val="555555"/>
                <w:sz w:val="20"/>
                <w:szCs w:val="20"/>
              </w:rPr>
              <w:t xml:space="preserve">Die Leitung zur Datenbank</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Baut die Verbindung zu MySQL auf. Existiert genau einmal im Programm. Weiss nichts ueber CRUD.</w:t>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6"/>
                <w:szCs w:val="26"/>
              </w:rPr>
              <w:t xml:space="preserve">↓</w:t>
            </w:r>
          </w:p>
        </w:tc>
        <w:tc>
          <w:tcPr>
            <w:tcW w:type="dxa" w:w="4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5426"/>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r>
      <w:tr>
        <w:tc>
          <w:tcPr>
            <w:tcW w:type="dxa" w:w="200"/>
            <w:tcBorders>
              <w:top w:val="none" w:color="FFFFFF" w:sz="0"/>
              <w:left w:val="none" w:color="FFFFFF" w:sz="0"/>
              <w:bottom w:val="none" w:color="FFFFFF" w:sz="0"/>
              <w:right w:val="none" w:color="FFFFFF" w:sz="0"/>
            </w:tcBorders>
          </w:tcPr>
          <w:p>
            <w:pPr>
              <w:spacing w:after="100" w:before="100"/>
            </w:pPr>
            <w:r>
              <w:rPr>
                <w:rFonts w:ascii="Arial" w:cs="Arial" w:eastAsia="Arial" w:hAnsi="Arial"/>
                <w:sz w:val="22"/>
                <w:szCs w:val="22"/>
              </w:rPr>
              <w:t xml:space="preserve"/>
            </w:r>
          </w:p>
        </w:tc>
        <w:tc>
          <w:tcPr>
            <w:tcW w:type="dxa" w:w="3000"/>
            <w:tcBorders>
              <w:top w:val="single" w:color="2E75B6" w:sz="1"/>
              <w:left w:val="single" w:color="2E75B6" w:sz="1"/>
              <w:bottom w:val="single" w:color="2E75B6" w:sz="1"/>
              <w:right w:val="single" w:color="2E75B6" w:sz="1"/>
            </w:tcBorders>
            <w:shd w:fill="1F3864" w:val="clear"/>
            <w:tcMar>
              <w:top w:type="dxa" w:w="80"/>
              <w:left w:type="dxa" w:w="160"/>
              <w:bottom w:type="dxa" w:w="80"/>
              <w:right w:type="dxa" w:w="160"/>
            </w:tcMar>
          </w:tcPr>
          <w:p>
            <w:pPr>
              <w:spacing w:after="30" w:before="30"/>
            </w:pPr>
            <w:r>
              <w:rPr>
                <w:rFonts w:ascii="Courier New" w:cs="Courier New" w:eastAsia="Courier New" w:hAnsi="Courier New"/>
                <w:b/>
                <w:bCs/>
                <w:color w:val="FFFFFF"/>
                <w:sz w:val="22"/>
                <w:szCs w:val="22"/>
              </w:rPr>
              <w:t xml:space="preserve">Material.java</w:t>
            </w:r>
          </w:p>
          <w:p>
            <w:pPr>
              <w:spacing w:after="30" w:before="0"/>
            </w:pPr>
            <w:r>
              <w:rPr>
                <w:rFonts w:ascii="Arial" w:cs="Arial" w:eastAsia="Arial" w:hAnsi="Arial"/>
                <w:color w:val="D6E4F0"/>
                <w:sz w:val="20"/>
                <w:szCs w:val="20"/>
              </w:rPr>
              <w:t xml:space="preserve">Das Datenobjekt</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5426"/>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40" w:before="40"/>
            </w:pPr>
            <w:r>
              <w:rPr>
                <w:rFonts w:ascii="Arial" w:cs="Arial" w:eastAsia="Arial" w:hAnsi="Arial"/>
                <w:color w:val="555555"/>
                <w:sz w:val="21"/>
                <w:szCs w:val="21"/>
              </w:rPr>
              <w:t xml:space="preserve">Traegt Daten (id, name, einheit ...). Kein SQL, keine UI-Logik. Wird zwischen allen Schichten weitergegeben.</w:t>
            </w:r>
          </w:p>
        </w:tc>
      </w:tr>
    </w:tbl>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Jede Klasse kennt nur die Klasse direkt unter ihr. Die Oberflaeche kennt den Controller. Der Controller kennt den DAO. Der DAO kennt DBConnection. Niemand ueberspringt eine Ebene.</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1  |  Maven und pom.xml</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Was ist Maven, und warum verwendet man es fuer dieses Projekt?</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Maven ist ein Build-Tool. Das bedeutet: Maven kuemmert sich darum, dass alle Bibliotheken, die dein Projekt braucht, automatisch heruntergeladen und eingebunden werden.</w:t>
      </w:r>
    </w:p>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Das konkrete Problem ohne Maven: </w:t>
      </w:r>
      <w:r>
        <w:rPr>
          <w:rFonts w:ascii="Arial" w:cs="Arial" w:eastAsia="Arial" w:hAnsi="Arial"/>
          <w:sz w:val="22"/>
          <w:szCs w:val="22"/>
        </w:rPr>
        <w:t xml:space="preserve">Dein Projekt braucht zwei externe Bibliotheken: den MySQL-Treiber (damit Java mit der Datenbank sprechen kann) und JavaFX (die UI-Bibliothek). Ohne Maven muesst du die passenden JAR-Dateien selbst herunterladen, in den richtigen Ordner legen und IntelliJ manuell sagen, wo sie liegen. Wenn sich eine Version aendert, machst du das alles nochmal.</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DEBD0" w:val="clear"/>
            <w:tcMar>
              <w:top w:type="dxa" w:w="100"/>
              <w:left w:type="dxa" w:w="240"/>
              <w:bottom w:type="dxa" w:w="100"/>
              <w:right w:type="dxa" w:w="200"/>
            </w:tcMar>
          </w:tcPr>
          <w:p>
            <w:pPr>
              <w:spacing w:after="40" w:before="40"/>
            </w:pPr>
            <w:r>
              <w:rPr>
                <w:rFonts w:ascii="Arial" w:cs="Arial" w:eastAsia="Arial" w:hAnsi="Arial"/>
                <w:b/>
                <w:bCs/>
                <w:color w:val="C55A11"/>
                <w:sz w:val="22"/>
                <w:szCs w:val="22"/>
              </w:rPr>
              <w:t xml:space="preserve">Analogie:  </w:t>
            </w:r>
            <w:r>
              <w:rPr>
                <w:rFonts w:ascii="Arial" w:cs="Arial" w:eastAsia="Arial" w:hAnsi="Arial"/>
                <w:i/>
                <w:iCs/>
                <w:sz w:val="22"/>
                <w:szCs w:val="22"/>
              </w:rPr>
              <w:t xml:space="preserve">Maven ist wie ein Bestellsystem: Du schreibst in die pom.xml 'Ich brauche MySQL-Treiber Version 8.3'. Maven geht ins Internet, laedt genau diese Version herunter und haengt sie automatisch in dein Projekt ein. Du musst nichts manuell kopieren.</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Was steht in der pom.xml und warum?</w:t>
      </w:r>
    </w:p>
    <w:p>
      <w:pPr>
        <w:spacing w:after="0" w:before="6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Die pom.xml hat drei Bereiche, die alle eine andere Funktion haben:</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Abschnitt in pom.xml</w:t>
            </w:r>
          </w:p>
        </w:tc>
        <w:tc>
          <w:tcPr>
            <w:tcW w:type="dxa" w:w="4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Warum er da ist</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&lt;properties&gt;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Sagt Maven welche Java-Version genutzt wird (bei uns Java 17). Ohne das koennte Maven die falschen Einstellungen verwenden.</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&lt;dependencies&gt;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Hier steht WELCHE Bibliotheken gebraucht werden: JavaFX und der MySQL-Treiber. Maven laedt sie automatisch.</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&lt;build&gt; / &lt;plugins&gt;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Sagt Maven, wie das Programm gestartet werden soll (Startklasse: de.doit.Main).</w:t>
            </w:r>
          </w:p>
        </w:tc>
      </w:tr>
    </w:tbl>
    <w:p>
      <w:pPr>
        <w:spacing w:after="0" w:before="14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Warum taucht </w:t>
      </w:r>
      <w:r>
        <w:rPr>
          <w:rFonts w:ascii="Courier New" w:cs="Courier New" w:eastAsia="Courier New" w:hAnsi="Courier New"/>
          <w:color w:val="1A237E"/>
          <w:sz w:val="20"/>
          <w:szCs w:val="20"/>
        </w:rPr>
        <w:t xml:space="preserve">javafx-controls</w:t>
      </w:r>
      <w:r>
        <w:rPr>
          <w:rFonts w:ascii="Arial" w:cs="Arial" w:eastAsia="Arial" w:hAnsi="Arial"/>
          <w:b/>
          <w:bCs/>
          <w:color w:val="000000"/>
          <w:sz w:val="22"/>
          <w:szCs w:val="22"/>
        </w:rPr>
        <w:t xml:space="preserve"> UND </w:t>
      </w:r>
      <w:r>
        <w:rPr>
          <w:rFonts w:ascii="Courier New" w:cs="Courier New" w:eastAsia="Courier New" w:hAnsi="Courier New"/>
          <w:color w:val="1A237E"/>
          <w:sz w:val="20"/>
          <w:szCs w:val="20"/>
        </w:rPr>
        <w:t xml:space="preserve">javafx-fxml</w:t>
      </w:r>
      <w:r>
        <w:rPr>
          <w:rFonts w:ascii="Arial" w:cs="Arial" w:eastAsia="Arial" w:hAnsi="Arial"/>
          <w:b/>
          <w:bCs/>
          <w:color w:val="000000"/>
          <w:sz w:val="22"/>
          <w:szCs w:val="22"/>
        </w:rPr>
        <w:t xml:space="preserve"> als Dependency auf? </w:t>
      </w:r>
      <w:r>
        <w:rPr>
          <w:rFonts w:ascii="Arial" w:cs="Arial" w:eastAsia="Arial" w:hAnsi="Arial"/>
          <w:sz w:val="22"/>
          <w:szCs w:val="22"/>
        </w:rPr>
        <w:t xml:space="preserve">Weil JavaFX modular aufgebaut ist. </w:t>
      </w:r>
      <w:r>
        <w:rPr>
          <w:rFonts w:ascii="Courier New" w:cs="Courier New" w:eastAsia="Courier New" w:hAnsi="Courier New"/>
          <w:color w:val="1A237E"/>
          <w:sz w:val="20"/>
          <w:szCs w:val="20"/>
        </w:rPr>
        <w:t xml:space="preserve">javafx-controls</w:t>
      </w:r>
      <w:r>
        <w:rPr>
          <w:rFonts w:ascii="Arial" w:cs="Arial" w:eastAsia="Arial" w:hAnsi="Arial"/>
          <w:sz w:val="22"/>
          <w:szCs w:val="22"/>
        </w:rPr>
        <w:t xml:space="preserve"> liefert die UI-Elemente wie Buttons und TableView. </w:t>
      </w:r>
      <w:r>
        <w:rPr>
          <w:rFonts w:ascii="Courier New" w:cs="Courier New" w:eastAsia="Courier New" w:hAnsi="Courier New"/>
          <w:color w:val="1A237E"/>
          <w:sz w:val="20"/>
          <w:szCs w:val="20"/>
        </w:rPr>
        <w:t xml:space="preserve">javafx-fxml</w:t>
      </w:r>
      <w:r>
        <w:rPr>
          <w:rFonts w:ascii="Arial" w:cs="Arial" w:eastAsia="Arial" w:hAnsi="Arial"/>
          <w:sz w:val="22"/>
          <w:szCs w:val="22"/>
        </w:rPr>
        <w:t xml:space="preserve"> liefert die Faehigkeit, FXML-Dateien zu lesen. Ohne </w:t>
      </w:r>
      <w:r>
        <w:rPr>
          <w:rFonts w:ascii="Courier New" w:cs="Courier New" w:eastAsia="Courier New" w:hAnsi="Courier New"/>
          <w:color w:val="1A237E"/>
          <w:sz w:val="20"/>
          <w:szCs w:val="20"/>
        </w:rPr>
        <w:t xml:space="preserve">javafx-fxml</w:t>
      </w:r>
      <w:r>
        <w:rPr>
          <w:rFonts w:ascii="Arial" w:cs="Arial" w:eastAsia="Arial" w:hAnsi="Arial"/>
          <w:sz w:val="22"/>
          <w:szCs w:val="22"/>
        </w:rPr>
        <w:t xml:space="preserve"> kann der FXMLLoader nicht funktionieren.</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Maven = automatischer Bibliothekseinkauf. Die pom.xml ist die Einkaufsliste.</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2  |  DBConnection.java und das Singleton</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Warum ist DBConnection als Singleton gebaut, und was wuerde passieren, wenn man es nicht so machen wuerde?</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Oeffnen einer Datenbankverbindung ist teuer: Java muss eine Netzwerkverbindung zum MySQL-Server aufbauen, sich authentifizieren, einen Kommunikationskanal reservieren. Das dauert und kostet Ressourcen.</w:t>
      </w:r>
    </w:p>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Das Problem ohne Singleton: </w:t>
      </w:r>
      <w:r>
        <w:rPr>
          <w:rFonts w:ascii="Arial" w:cs="Arial" w:eastAsia="Arial" w:hAnsi="Arial"/>
          <w:sz w:val="22"/>
          <w:szCs w:val="22"/>
        </w:rPr>
        <w:t xml:space="preserve">Wenn MaterialDAO, KategorieDAO und StationsLagerDAO jedesmal beim Aufrufen einer Methode eine neue Verbindung aufbauen wuerden, oeffnest du bei einem einzigen Klick auf 'Alle anzeigen' vielleicht 3 oder 4 Verbindungen gleichzeitig. Der MySQL-Server hat ein Verbindungslimit. Irgendwann sagt er 'Too many connections' und verweigert den Dienst.</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DEBD0" w:val="clear"/>
            <w:tcMar>
              <w:top w:type="dxa" w:w="100"/>
              <w:left w:type="dxa" w:w="240"/>
              <w:bottom w:type="dxa" w:w="100"/>
              <w:right w:type="dxa" w:w="200"/>
            </w:tcMar>
          </w:tcPr>
          <w:p>
            <w:pPr>
              <w:spacing w:after="40" w:before="40"/>
            </w:pPr>
            <w:r>
              <w:rPr>
                <w:rFonts w:ascii="Arial" w:cs="Arial" w:eastAsia="Arial" w:hAnsi="Arial"/>
                <w:b/>
                <w:bCs/>
                <w:color w:val="C55A11"/>
                <w:sz w:val="22"/>
                <w:szCs w:val="22"/>
              </w:rPr>
              <w:t xml:space="preserve">Analogie:  </w:t>
            </w:r>
            <w:r>
              <w:rPr>
                <w:rFonts w:ascii="Arial" w:cs="Arial" w:eastAsia="Arial" w:hAnsi="Arial"/>
                <w:i/>
                <w:iCs/>
                <w:sz w:val="22"/>
                <w:szCs w:val="22"/>
              </w:rPr>
              <w:t xml:space="preserve">Stell dir vor, du rufst jedes Mal einen Elektriker an, wenn du das Licht einschalten willst, und haengst danach auf. Das Singleton-Muster bedeutet: Du rufst einmal an, die Leitung bleibt offen, alle benutzen dieselbe Leitung.</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Wie funktioniert das Singleton konkret im Code?</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Der Mechanismus besteht aus drei Teilen, die zusammenspielen:</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FF3F7" w:val="clear"/>
            <w:tcMar>
              <w:top w:type="dxa" w:w="80"/>
              <w:left w:type="dxa" w:w="240"/>
              <w:bottom w:type="dxa" w:w="80"/>
              <w:right w:type="dxa" w:w="240"/>
            </w:tcMar>
          </w:tcPr>
          <w:p>
            <w:pPr>
              <w:spacing w:after="20" w:before="20"/>
            </w:pPr>
            <w:r>
              <w:rPr>
                <w:rFonts w:ascii="Courier New" w:cs="Courier New" w:eastAsia="Courier New" w:hAnsi="Courier New"/>
                <w:color w:val="1A237E"/>
                <w:sz w:val="18"/>
                <w:szCs w:val="18"/>
              </w:rPr>
              <w:t xml:space="preserve">private static Connection connection = null;   // 1. Behaelter: erst leer</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public static Connection getConnection() {</w:t>
            </w:r>
          </w:p>
          <w:p>
            <w:pPr>
              <w:spacing w:after="20" w:before="20"/>
            </w:pPr>
            <w:r>
              <w:rPr>
                <w:rFonts w:ascii="Courier New" w:cs="Courier New" w:eastAsia="Courier New" w:hAnsi="Courier New"/>
                <w:color w:val="1A237E"/>
                <w:sz w:val="18"/>
                <w:szCs w:val="18"/>
              </w:rPr>
              <w:t xml:space="preserve">    if (connection == null) {                 // 2. Pruefe: gibt es schon eine?</w:t>
            </w:r>
          </w:p>
          <w:p>
            <w:pPr>
              <w:spacing w:after="20" w:before="20"/>
            </w:pPr>
            <w:r>
              <w:rPr>
                <w:rFonts w:ascii="Courier New" w:cs="Courier New" w:eastAsia="Courier New" w:hAnsi="Courier New"/>
                <w:color w:val="1A237E"/>
                <w:sz w:val="18"/>
                <w:szCs w:val="18"/>
              </w:rPr>
              <w:t xml:space="preserve">        connection = DriverManager.getConnection(URL, USER, PASSWORD);</w:t>
            </w:r>
          </w:p>
          <w:p>
            <w:pPr>
              <w:spacing w:after="20" w:before="20"/>
            </w:pPr>
            <w:r>
              <w:rPr>
                <w:rFonts w:ascii="Courier New" w:cs="Courier New" w:eastAsia="Courier New" w:hAnsi="Courier New"/>
                <w:color w:val="1A237E"/>
                <w:sz w:val="18"/>
                <w:szCs w:val="18"/>
              </w:rPr>
              <w:t xml:space="preserve">    }                                         //    Wenn nein: jetzt erstellen</w:t>
            </w:r>
          </w:p>
          <w:p>
            <w:pPr>
              <w:spacing w:after="20" w:before="20"/>
            </w:pPr>
            <w:r>
              <w:rPr>
                <w:rFonts w:ascii="Courier New" w:cs="Courier New" w:eastAsia="Courier New" w:hAnsi="Courier New"/>
                <w:color w:val="1A237E"/>
                <w:sz w:val="18"/>
                <w:szCs w:val="18"/>
              </w:rPr>
              <w:t xml:space="preserve">    return connection;                        // 3. Immer dieselbe zurueckgeben</w:t>
            </w:r>
          </w:p>
          <w:p>
            <w:pPr>
              <w:spacing w:after="20" w:before="20"/>
            </w:pPr>
            <w:r>
              <w:rPr>
                <w:rFonts w:ascii="Courier New" w:cs="Courier New" w:eastAsia="Courier New" w:hAnsi="Courier New"/>
                <w:color w:val="1A237E"/>
                <w:sz w:val="18"/>
                <w:szCs w:val="18"/>
              </w:rPr>
              <w:t xml:space="preserve">}</w:t>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D6E4F0" w:val="clear"/>
            <w:tcMar>
              <w:top w:type="dxa" w:w="100"/>
              <w:left w:type="dxa" w:w="240"/>
              <w:bottom w:type="dxa" w:w="100"/>
              <w:right w:type="dxa" w:w="200"/>
            </w:tcMar>
          </w:tcPr>
          <w:p>
            <w:pPr>
              <w:spacing w:after="40" w:before="40"/>
            </w:pPr>
            <w:r>
              <w:rPr>
                <w:rFonts w:ascii="Arial" w:cs="Arial" w:eastAsia="Arial" w:hAnsi="Arial"/>
                <w:b/>
                <w:bCs/>
                <w:color w:val="000000"/>
                <w:sz w:val="22"/>
                <w:szCs w:val="22"/>
              </w:rPr>
              <w:t xml:space="preserve">Schritt 1: </w:t>
            </w:r>
            <w:r>
              <w:rPr>
                <w:rFonts w:ascii="Arial" w:cs="Arial" w:eastAsia="Arial" w:hAnsi="Arial"/>
                <w:sz w:val="22"/>
                <w:szCs w:val="22"/>
              </w:rPr>
              <w:t xml:space="preserve">Die Variable </w:t>
            </w:r>
            <w:r>
              <w:rPr>
                <w:rFonts w:ascii="Courier New" w:cs="Courier New" w:eastAsia="Courier New" w:hAnsi="Courier New"/>
                <w:color w:val="1A237E"/>
                <w:sz w:val="20"/>
                <w:szCs w:val="20"/>
              </w:rPr>
              <w:t xml:space="preserve">connection</w:t>
            </w:r>
            <w:r>
              <w:rPr>
                <w:rFonts w:ascii="Arial" w:cs="Arial" w:eastAsia="Arial" w:hAnsi="Arial"/>
                <w:sz w:val="22"/>
                <w:szCs w:val="22"/>
              </w:rPr>
              <w:t xml:space="preserve"> ist </w:t>
            </w:r>
            <w:r>
              <w:rPr>
                <w:rFonts w:ascii="Courier New" w:cs="Courier New" w:eastAsia="Courier New" w:hAnsi="Courier New"/>
                <w:color w:val="1A237E"/>
                <w:sz w:val="20"/>
                <w:szCs w:val="20"/>
              </w:rPr>
              <w:t xml:space="preserve">static</w:t>
            </w:r>
            <w:r>
              <w:rPr>
                <w:rFonts w:ascii="Arial" w:cs="Arial" w:eastAsia="Arial" w:hAnsi="Arial"/>
                <w:sz w:val="22"/>
                <w:szCs w:val="22"/>
              </w:rPr>
              <w:t xml:space="preserve"> und </w:t>
            </w:r>
            <w:r>
              <w:rPr>
                <w:rFonts w:ascii="Courier New" w:cs="Courier New" w:eastAsia="Courier New" w:hAnsi="Courier New"/>
                <w:color w:val="1A237E"/>
                <w:sz w:val="20"/>
                <w:szCs w:val="20"/>
              </w:rPr>
              <w:t xml:space="preserve">null</w:t>
            </w:r>
            <w:r>
              <w:rPr>
                <w:rFonts w:ascii="Arial" w:cs="Arial" w:eastAsia="Arial" w:hAnsi="Arial"/>
                <w:sz w:val="22"/>
                <w:szCs w:val="22"/>
              </w:rPr>
              <w:t xml:space="preserve">. Sie existiert einmal auf Klassenebene, nicht pro Objekt.
</w:t>
            </w:r>
            <w:r>
              <w:rPr>
                <w:rFonts w:ascii="Arial" w:cs="Arial" w:eastAsia="Arial" w:hAnsi="Arial"/>
                <w:b/>
                <w:bCs/>
                <w:color w:val="000000"/>
                <w:sz w:val="22"/>
                <w:szCs w:val="22"/>
              </w:rPr>
              <w:t xml:space="preserve">Schritt 2: </w:t>
            </w:r>
            <w:r>
              <w:rPr>
                <w:rFonts w:ascii="Arial" w:cs="Arial" w:eastAsia="Arial" w:hAnsi="Arial"/>
                <w:sz w:val="22"/>
                <w:szCs w:val="22"/>
              </w:rPr>
              <w:t xml:space="preserve">Beim ersten Aufruf von </w:t>
            </w:r>
            <w:r>
              <w:rPr>
                <w:rFonts w:ascii="Courier New" w:cs="Courier New" w:eastAsia="Courier New" w:hAnsi="Courier New"/>
                <w:color w:val="1A237E"/>
                <w:sz w:val="20"/>
                <w:szCs w:val="20"/>
              </w:rPr>
              <w:t xml:space="preserve">getConnection()</w:t>
            </w:r>
            <w:r>
              <w:rPr>
                <w:rFonts w:ascii="Arial" w:cs="Arial" w:eastAsia="Arial" w:hAnsi="Arial"/>
                <w:sz w:val="22"/>
                <w:szCs w:val="22"/>
              </w:rPr>
              <w:t xml:space="preserve"> ist die Variable noch </w:t>
            </w:r>
            <w:r>
              <w:rPr>
                <w:rFonts w:ascii="Courier New" w:cs="Courier New" w:eastAsia="Courier New" w:hAnsi="Courier New"/>
                <w:color w:val="1A237E"/>
                <w:sz w:val="20"/>
                <w:szCs w:val="20"/>
              </w:rPr>
              <w:t xml:space="preserve">null</w:t>
            </w:r>
            <w:r>
              <w:rPr>
                <w:rFonts w:ascii="Arial" w:cs="Arial" w:eastAsia="Arial" w:hAnsi="Arial"/>
                <w:sz w:val="22"/>
                <w:szCs w:val="22"/>
              </w:rPr>
              <w:t xml:space="preserve"> - die Verbindung wird aufgebaut und gespeichert.
</w:t>
            </w:r>
            <w:r>
              <w:rPr>
                <w:rFonts w:ascii="Arial" w:cs="Arial" w:eastAsia="Arial" w:hAnsi="Arial"/>
                <w:b/>
                <w:bCs/>
                <w:color w:val="000000"/>
                <w:sz w:val="22"/>
                <w:szCs w:val="22"/>
              </w:rPr>
              <w:t xml:space="preserve">Schritt 3: </w:t>
            </w:r>
            <w:r>
              <w:rPr>
                <w:rFonts w:ascii="Arial" w:cs="Arial" w:eastAsia="Arial" w:hAnsi="Arial"/>
                <w:sz w:val="22"/>
                <w:szCs w:val="22"/>
              </w:rPr>
              <w:t xml:space="preserve">Jeder weitere Aufruf findet die Verbindung schon vor und gibt einfach dieselbe zurueck.</w:t>
            </w:r>
          </w:p>
        </w:tc>
      </w:tr>
    </w:tbl>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Warum ist der Konstruktor </w:t>
      </w:r>
      <w:r>
        <w:rPr>
          <w:rFonts w:ascii="Courier New" w:cs="Courier New" w:eastAsia="Courier New" w:hAnsi="Courier New"/>
          <w:color w:val="1A237E"/>
          <w:sz w:val="20"/>
          <w:szCs w:val="20"/>
        </w:rPr>
        <w:t xml:space="preserve">private</w:t>
      </w:r>
      <w:r>
        <w:rPr>
          <w:rFonts w:ascii="Arial" w:cs="Arial" w:eastAsia="Arial" w:hAnsi="Arial"/>
          <w:b/>
          <w:bCs/>
          <w:color w:val="000000"/>
          <w:sz w:val="22"/>
          <w:szCs w:val="22"/>
        </w:rPr>
        <w:t xml:space="preserve">? </w:t>
      </w:r>
      <w:r>
        <w:rPr>
          <w:rFonts w:ascii="Arial" w:cs="Arial" w:eastAsia="Arial" w:hAnsi="Arial"/>
          <w:sz w:val="22"/>
          <w:szCs w:val="22"/>
        </w:rPr>
        <w:t xml:space="preserve">Damit niemand ausversehen </w:t>
      </w:r>
      <w:r>
        <w:rPr>
          <w:rFonts w:ascii="Courier New" w:cs="Courier New" w:eastAsia="Courier New" w:hAnsi="Courier New"/>
          <w:color w:val="1A237E"/>
          <w:sz w:val="20"/>
          <w:szCs w:val="20"/>
        </w:rPr>
        <w:t xml:space="preserve">new DBConnection()</w:t>
      </w:r>
      <w:r>
        <w:rPr>
          <w:rFonts w:ascii="Arial" w:cs="Arial" w:eastAsia="Arial" w:hAnsi="Arial"/>
          <w:sz w:val="22"/>
          <w:szCs w:val="22"/>
        </w:rPr>
        <w:t xml:space="preserve"> schreiben kann. Wenn man ein Objekt erstellen koennte, wuerde das Singleton-Muster umgangen. Der private Konstruktor erzwingt die Nutzung ueber </w:t>
      </w:r>
      <w:r>
        <w:rPr>
          <w:rFonts w:ascii="Courier New" w:cs="Courier New" w:eastAsia="Courier New" w:hAnsi="Courier New"/>
          <w:color w:val="1A237E"/>
          <w:sz w:val="20"/>
          <w:szCs w:val="20"/>
        </w:rPr>
        <w:t xml:space="preserve">getConnection()</w:t>
      </w:r>
      <w:r>
        <w:rPr>
          <w:rFonts w:ascii="Arial" w:cs="Arial" w:eastAsia="Arial" w:hAnsi="Arial"/>
          <w:sz w:val="22"/>
          <w:szCs w:val="22"/>
        </w:rPr>
        <w:t xml:space="preserve">.</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DBConnection.getConnection() gibt immer dieselbe Verbindung zurueck. Egal wie viele DAOs es gibt - die Verbindung wird nur einmal geoeffnet.</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3  |  Material.java als Model</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Was ist ein Model, und warum hat Material.java zwei Konstruktoren?</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Model </w:t>
      </w:r>
      <w:r>
        <w:rPr>
          <w:rFonts w:ascii="Courier New" w:cs="Courier New" w:eastAsia="Courier New" w:hAnsi="Courier New"/>
          <w:color w:val="1A237E"/>
          <w:sz w:val="20"/>
          <w:szCs w:val="20"/>
        </w:rPr>
        <w:t xml:space="preserve">Material.java</w:t>
      </w:r>
      <w:r>
        <w:rPr>
          <w:rFonts w:ascii="Arial" w:cs="Arial" w:eastAsia="Arial" w:hAnsi="Arial"/>
          <w:sz w:val="22"/>
          <w:szCs w:val="22"/>
        </w:rPr>
        <w:t xml:space="preserve"> ist ein reines Java-Objekt: Es speichert Daten. Keine Datenbanklogik, kein SQL, keine UI-Elemente. Es spiegelt exakt eine Zeile aus der Tabelle </w:t>
      </w:r>
      <w:r>
        <w:rPr>
          <w:rFonts w:ascii="Courier New" w:cs="Courier New" w:eastAsia="Courier New" w:hAnsi="Courier New"/>
          <w:color w:val="1A237E"/>
          <w:sz w:val="20"/>
          <w:szCs w:val="20"/>
        </w:rPr>
        <w:t xml:space="preserve">material</w:t>
      </w:r>
      <w:r>
        <w:rPr>
          <w:rFonts w:ascii="Arial" w:cs="Arial" w:eastAsia="Arial" w:hAnsi="Arial"/>
          <w:sz w:val="22"/>
          <w:szCs w:val="22"/>
        </w:rPr>
        <w:t xml:space="preserve"> in der Datenbank wider.</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DEBD0" w:val="clear"/>
            <w:tcMar>
              <w:top w:type="dxa" w:w="100"/>
              <w:left w:type="dxa" w:w="240"/>
              <w:bottom w:type="dxa" w:w="100"/>
              <w:right w:type="dxa" w:w="200"/>
            </w:tcMar>
          </w:tcPr>
          <w:p>
            <w:pPr>
              <w:spacing w:after="40" w:before="40"/>
            </w:pPr>
            <w:r>
              <w:rPr>
                <w:rFonts w:ascii="Arial" w:cs="Arial" w:eastAsia="Arial" w:hAnsi="Arial"/>
                <w:b/>
                <w:bCs/>
                <w:color w:val="C55A11"/>
                <w:sz w:val="22"/>
                <w:szCs w:val="22"/>
              </w:rPr>
              <w:t xml:space="preserve">Analogie:  </w:t>
            </w:r>
            <w:r>
              <w:rPr>
                <w:rFonts w:ascii="Arial" w:cs="Arial" w:eastAsia="Arial" w:hAnsi="Arial"/>
                <w:i/>
                <w:iCs/>
                <w:sz w:val="22"/>
                <w:szCs w:val="22"/>
              </w:rPr>
              <w:t xml:space="preserve">Das Model ist wie ein Formular: Es hat Felder (Name, Einheit, Mindestmenge). Wer das Formular ausfuellt, wer es verschickt, wer es ablegt - das ist nicht seine Aufgabe. Es traegt nur Daten.</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Warum zwei Konstruktoren?</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Es gibt zwei Situationen, in denen ein Material-Objekt erstellt wird, und diese unterscheiden sich in einer wichtigen Sache: die ID.</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Situation</w:t>
            </w:r>
          </w:p>
        </w:tc>
        <w:tc>
          <w:tcPr>
            <w:tcW w:type="dxa" w:w="4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Warum welcher Konstruktor?</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Situation 1: Neues Material anlegen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Die ID existiert noch nicht - sie wird erst von MySQL beim INSERT automatisch vergeben. Also kein id-Parameter im Konstruktor.</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Situation 2: Material aus DB lesen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Die ID steht schon in der Datenbank. Der ResultSet liefert sie mit. Also brauchen wir einen Konstruktor, der auch die id entgegennimmt.</w:t>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FF3F7" w:val="clear"/>
            <w:tcMar>
              <w:top w:type="dxa" w:w="80"/>
              <w:left w:type="dxa" w:w="240"/>
              <w:bottom w:type="dxa" w:w="80"/>
              <w:right w:type="dxa" w:w="240"/>
            </w:tcMar>
          </w:tcPr>
          <w:p>
            <w:pPr>
              <w:spacing w:after="20" w:before="20"/>
            </w:pPr>
            <w:r>
              <w:rPr>
                <w:rFonts w:ascii="Courier New" w:cs="Courier New" w:eastAsia="Courier New" w:hAnsi="Courier New"/>
                <w:color w:val="1A237E"/>
                <w:sz w:val="18"/>
                <w:szCs w:val="18"/>
              </w:rPr>
              <w:t xml:space="preserve">// Konstruktor OHNE ID (neu anlegen - ID kommt von MySQL)</w:t>
            </w:r>
          </w:p>
          <w:p>
            <w:pPr>
              <w:spacing w:after="20" w:before="20"/>
            </w:pPr>
            <w:r>
              <w:rPr>
                <w:rFonts w:ascii="Courier New" w:cs="Courier New" w:eastAsia="Courier New" w:hAnsi="Courier New"/>
                <w:color w:val="1A237E"/>
                <w:sz w:val="18"/>
                <w:szCs w:val="18"/>
              </w:rPr>
              <w:t xml:space="preserve">public Material(String name, String einheit, int mindestmenge, int kategorieId)</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Konstruktor MIT ID (aus DB gelesen - ID ist bekannt)</w:t>
            </w:r>
          </w:p>
          <w:p>
            <w:pPr>
              <w:spacing w:after="20" w:before="20"/>
            </w:pPr>
            <w:r>
              <w:rPr>
                <w:rFonts w:ascii="Courier New" w:cs="Courier New" w:eastAsia="Courier New" w:hAnsi="Courier New"/>
                <w:color w:val="1A237E"/>
                <w:sz w:val="18"/>
                <w:szCs w:val="18"/>
              </w:rPr>
              <w:t xml:space="preserve">public Material(int id, String name, String einheit, int mindestmenge, int kategorieId)</w:t>
            </w:r>
          </w:p>
        </w:tc>
      </w:tr>
    </w:tbl>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Warum benutzt der zweite Konstruktor </w:t>
      </w:r>
      <w:r>
        <w:rPr>
          <w:rFonts w:ascii="Courier New" w:cs="Courier New" w:eastAsia="Courier New" w:hAnsi="Courier New"/>
          <w:color w:val="1A237E"/>
          <w:sz w:val="20"/>
          <w:szCs w:val="20"/>
        </w:rPr>
        <w:t xml:space="preserve">this(...)</w:t>
      </w:r>
      <w:r>
        <w:rPr>
          <w:rFonts w:ascii="Arial" w:cs="Arial" w:eastAsia="Arial" w:hAnsi="Arial"/>
          <w:b/>
          <w:bCs/>
          <w:color w:val="000000"/>
          <w:sz w:val="22"/>
          <w:szCs w:val="22"/>
        </w:rPr>
        <w:t xml:space="preserve">? </w:t>
      </w:r>
      <w:r>
        <w:rPr>
          <w:rFonts w:ascii="Arial" w:cs="Arial" w:eastAsia="Arial" w:hAnsi="Arial"/>
          <w:sz w:val="22"/>
          <w:szCs w:val="22"/>
        </w:rPr>
        <w:t xml:space="preserve">Das ist der Aufruf des ersten Konstruktors. Der zweite Konstruktor setzt die ID und delegiert den Rest an den ersten. So wird keine Logik doppelt geschrieben. Das nennt man Konstruktor-Chaining.</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Das Model weiss nicht, woher seine Daten kommen. Ob der DAO es aus der DB gelesen oder der Benutzer es im Dialog eingetippt hat - das Model ist egal. Es traegt nur Daten.</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4  |  MaterialDAO.java: Warum nicht SQL im Controller?</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Warum schreibt man den Datenbankzugriff in eine eigene Klasse? Man koennte doch SQL direkt im Controller schreiben.</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Technisch gesehen stimmt das - es wuerde funktionieren. Aber es ist ein Wartungsproblem. Wenn SQL direkt im Controller steht, dann ist dein Controller gleichzeitig fuer drei Dinge verantwortlich: die Oberflaeche steuern, auf Klicks reagieren und SQL formulieren.</w:t>
      </w:r>
    </w:p>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Das konkrete Problem: </w:t>
      </w:r>
      <w:r>
        <w:rPr>
          <w:rFonts w:ascii="Arial" w:cs="Arial" w:eastAsia="Arial" w:hAnsi="Arial"/>
          <w:sz w:val="22"/>
          <w:szCs w:val="22"/>
        </w:rPr>
        <w:t xml:space="preserve">Stell dir vor, du aenderst die Tabelle </w:t>
      </w:r>
      <w:r>
        <w:rPr>
          <w:rFonts w:ascii="Courier New" w:cs="Courier New" w:eastAsia="Courier New" w:hAnsi="Courier New"/>
          <w:color w:val="1A237E"/>
          <w:sz w:val="20"/>
          <w:szCs w:val="20"/>
        </w:rPr>
        <w:t xml:space="preserve">material</w:t>
      </w:r>
      <w:r>
        <w:rPr>
          <w:rFonts w:ascii="Arial" w:cs="Arial" w:eastAsia="Arial" w:hAnsi="Arial"/>
          <w:sz w:val="22"/>
          <w:szCs w:val="22"/>
        </w:rPr>
        <w:t xml:space="preserve"> in der Datenbank - du fuegest eine Spalte hinzu. Jetzt musst du jeden Controller durchsuchen, der irgendwo SQL mit </w:t>
      </w:r>
      <w:r>
        <w:rPr>
          <w:rFonts w:ascii="Courier New" w:cs="Courier New" w:eastAsia="Courier New" w:hAnsi="Courier New"/>
          <w:color w:val="1A237E"/>
          <w:sz w:val="20"/>
          <w:szCs w:val="20"/>
        </w:rPr>
        <w:t xml:space="preserve">material</w:t>
      </w:r>
      <w:r>
        <w:rPr>
          <w:rFonts w:ascii="Arial" w:cs="Arial" w:eastAsia="Arial" w:hAnsi="Arial"/>
          <w:sz w:val="22"/>
          <w:szCs w:val="22"/>
        </w:rPr>
        <w:t xml:space="preserve"> hat. Mit dem DAO-Muster hast du eine einzige Datei: </w:t>
      </w:r>
      <w:r>
        <w:rPr>
          <w:rFonts w:ascii="Courier New" w:cs="Courier New" w:eastAsia="Courier New" w:hAnsi="Courier New"/>
          <w:color w:val="1A237E"/>
          <w:sz w:val="20"/>
          <w:szCs w:val="20"/>
        </w:rPr>
        <w:t xml:space="preserve">MaterialDAO.java</w:t>
      </w:r>
      <w:r>
        <w:rPr>
          <w:rFonts w:ascii="Arial" w:cs="Arial" w:eastAsia="Arial" w:hAnsi="Arial"/>
          <w:sz w:val="22"/>
          <w:szCs w:val="22"/>
        </w:rPr>
        <w:t xml:space="preserve">. Du aenderst eine Stelle, fertig.</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DEBD0" w:val="clear"/>
            <w:tcMar>
              <w:top w:type="dxa" w:w="100"/>
              <w:left w:type="dxa" w:w="240"/>
              <w:bottom w:type="dxa" w:w="100"/>
              <w:right w:type="dxa" w:w="200"/>
            </w:tcMar>
          </w:tcPr>
          <w:p>
            <w:pPr>
              <w:spacing w:after="40" w:before="40"/>
            </w:pPr>
            <w:r>
              <w:rPr>
                <w:rFonts w:ascii="Arial" w:cs="Arial" w:eastAsia="Arial" w:hAnsi="Arial"/>
                <w:b/>
                <w:bCs/>
                <w:color w:val="C55A11"/>
                <w:sz w:val="22"/>
                <w:szCs w:val="22"/>
              </w:rPr>
              <w:t xml:space="preserve">Analogie:  </w:t>
            </w:r>
            <w:r>
              <w:rPr>
                <w:rFonts w:ascii="Arial" w:cs="Arial" w:eastAsia="Arial" w:hAnsi="Arial"/>
                <w:i/>
                <w:iCs/>
                <w:sz w:val="22"/>
                <w:szCs w:val="22"/>
              </w:rPr>
              <w:t xml:space="preserve">Das DAO ist wie ein Rezeptionist im Krankenhaus: Du sagst 'Ich brauche alle Materialien von Station A', und der Rezeptionist geht ins Lager, holt sie und gibt sie dir. Du musst nicht wissen, wie das Lager organisiert ist.</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Warum PreparedStatement und nicht Statement?</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ist ein wichtiger Sicherheitsaspekt. Ein normales Statement wuerde den Text des Benutzers direkt ins SQL einbauen:</w:t>
      </w:r>
    </w:p>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FF3F7" w:val="clear"/>
            <w:tcMar>
              <w:top w:type="dxa" w:w="80"/>
              <w:left w:type="dxa" w:w="240"/>
              <w:bottom w:type="dxa" w:w="80"/>
              <w:right w:type="dxa" w:w="240"/>
            </w:tcMar>
          </w:tcPr>
          <w:p>
            <w:pPr>
              <w:spacing w:after="20" w:before="20"/>
            </w:pPr>
            <w:r>
              <w:rPr>
                <w:rFonts w:ascii="Courier New" w:cs="Courier New" w:eastAsia="Courier New" w:hAnsi="Courier New"/>
                <w:color w:val="1A237E"/>
                <w:sz w:val="18"/>
                <w:szCs w:val="18"/>
              </w:rPr>
              <w:t xml:space="preserve">// GEFAEHRLICH - NICHT MACHEN:</w:t>
            </w:r>
          </w:p>
          <w:p>
            <w:pPr>
              <w:spacing w:after="20" w:before="20"/>
            </w:pPr>
            <w:r>
              <w:rPr>
                <w:rFonts w:ascii="Courier New" w:cs="Courier New" w:eastAsia="Courier New" w:hAnsi="Courier New"/>
                <w:color w:val="1A237E"/>
                <w:sz w:val="18"/>
                <w:szCs w:val="18"/>
              </w:rPr>
              <w:t xml:space="preserve">String sql = "SELECT * FROM material WHERE name = '" + eingabe + "'";</w:t>
            </w:r>
          </w:p>
          <w:p>
            <w:pPr>
              <w:spacing w:after="20" w:before="20"/>
            </w:pPr>
            <w:r>
              <w:rPr>
                <w:rFonts w:ascii="Courier New" w:cs="Courier New" w:eastAsia="Courier New" w:hAnsi="Courier New"/>
                <w:color w:val="1A237E"/>
                <w:sz w:val="18"/>
                <w:szCs w:val="18"/>
              </w:rPr>
              <w:t xml:space="preserve">// Wenn eingabe = "' OR '1'='1" ---&gt; SQL wird manipuliert!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SICHER - PreparedStatement:</w:t>
            </w:r>
          </w:p>
          <w:p>
            <w:pPr>
              <w:spacing w:after="20" w:before="20"/>
            </w:pPr>
            <w:r>
              <w:rPr>
                <w:rFonts w:ascii="Courier New" w:cs="Courier New" w:eastAsia="Courier New" w:hAnsi="Courier New"/>
                <w:color w:val="1A237E"/>
                <w:sz w:val="18"/>
                <w:szCs w:val="18"/>
              </w:rPr>
              <w:t xml:space="preserve">String sql = "SELECT * FROM material WHERE name LIKE ?";</w:t>
            </w:r>
          </w:p>
          <w:p>
            <w:pPr>
              <w:spacing w:after="20" w:before="20"/>
            </w:pPr>
            <w:r>
              <w:rPr>
                <w:rFonts w:ascii="Courier New" w:cs="Courier New" w:eastAsia="Courier New" w:hAnsi="Courier New"/>
                <w:color w:val="1A237E"/>
                <w:sz w:val="18"/>
                <w:szCs w:val="18"/>
              </w:rPr>
              <w:t xml:space="preserve">ps.setString(1, "%" + eingabe + "%");</w:t>
            </w:r>
          </w:p>
          <w:p>
            <w:pPr>
              <w:spacing w:after="20" w:before="20"/>
            </w:pPr>
            <w:r>
              <w:rPr>
                <w:rFonts w:ascii="Courier New" w:cs="Courier New" w:eastAsia="Courier New" w:hAnsi="Courier New"/>
                <w:color w:val="1A237E"/>
                <w:sz w:val="18"/>
                <w:szCs w:val="18"/>
              </w:rPr>
              <w:t xml:space="preserve">// Der Platzhalter ? wird niemals als SQL-Code interpretiert.</w:t>
            </w:r>
          </w:p>
        </w:tc>
      </w:tr>
    </w:tbl>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D6E4F0" w:val="clear"/>
            <w:tcMar>
              <w:top w:type="dxa" w:w="100"/>
              <w:left w:type="dxa" w:w="240"/>
              <w:bottom w:type="dxa" w:w="100"/>
              <w:right w:type="dxa" w:w="200"/>
            </w:tcMar>
          </w:tcPr>
          <w:p>
            <w:pPr>
              <w:spacing w:after="40" w:before="40"/>
            </w:pPr>
            <w:r>
              <w:rPr>
                <w:rFonts w:ascii="Arial" w:cs="Arial" w:eastAsia="Arial" w:hAnsi="Arial"/>
                <w:b/>
                <w:bCs/>
                <w:color w:val="000000"/>
                <w:sz w:val="22"/>
                <w:szCs w:val="22"/>
              </w:rPr>
              <w:t xml:space="preserve">PreparedStatement trennt Code von Daten. </w:t>
            </w:r>
            <w:r>
              <w:rPr>
                <w:rFonts w:ascii="Arial" w:cs="Arial" w:eastAsia="Arial" w:hAnsi="Arial"/>
                <w:sz w:val="22"/>
                <w:szCs w:val="22"/>
              </w:rPr>
              <w:t xml:space="preserve">Das Fragezeichen </w:t>
            </w:r>
            <w:r>
              <w:rPr>
                <w:rFonts w:ascii="Courier New" w:cs="Courier New" w:eastAsia="Courier New" w:hAnsi="Courier New"/>
                <w:color w:val="1A237E"/>
                <w:sz w:val="20"/>
                <w:szCs w:val="20"/>
              </w:rPr>
              <w:t xml:space="preserve">?</w:t>
            </w:r>
            <w:r>
              <w:rPr>
                <w:rFonts w:ascii="Arial" w:cs="Arial" w:eastAsia="Arial" w:hAnsi="Arial"/>
                <w:sz w:val="22"/>
                <w:szCs w:val="22"/>
              </w:rPr>
              <w:t xml:space="preserve"> ist ein Platzhalter. MySQL bekommt zuerst die SQL-Struktur, dann separat die Werte. Ein Benutzer kann durch seine Eingabe keinen SQL-Code einschleusen (SQL-Injection). Das ist nicht optional - das ist Pflicht.</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Was macht findAll() genau, Schritt fuer Schritt?</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Diese Methode wird zum Beispiel aufgerufen, wenn der Benutzer auf 'Alle anzeigen' klickt. Hier ist jeder einzelne Schritt:</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1</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Statement erstellt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SQL-Abfrage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String sql = 'SELECT * FROM material' - noch nichts passiert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2</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createStatement()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MySQL-Server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Java schickt die Abfrage zur Datenbank</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3</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ResultSet rs</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Tabellenergebnis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rs ist eine Art Cursor der Zeile fuer Zeile durch das Ergebnis geht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4</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while (rs.next())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neue Material-Objekte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Fuer jede Zeile wird ein Material-Objekt erstellt und in die Liste gehangen</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5</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return liste</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MainController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Die fertige Liste mit Material-Objekten landet im Controller</w:t>
            </w:r>
          </w:p>
        </w:tc>
      </w:tr>
    </w:tbl>
    <w:p>
      <w:pPr>
        <w:spacing w:after="0" w:before="14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Warum wird ResultSet nicht direkt zurueckgegeben? </w:t>
      </w:r>
      <w:r>
        <w:rPr>
          <w:rFonts w:ascii="Arial" w:cs="Arial" w:eastAsia="Arial" w:hAnsi="Arial"/>
          <w:sz w:val="22"/>
          <w:szCs w:val="22"/>
        </w:rPr>
        <w:t xml:space="preserve">Weil der ResultSet eine offene Datenbankverbindung voraussetzt. Wuerde man ihn aus der Methode herausgeben, bliebe die Verbindung offen, bis der Aufrufer fertig ist. Das fuehrt zu Ressourcenproblemen. Der DAO wandelt den ResultSet in normale Java-Objekte (Material) um und schliesst dann die Verbindung.</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Der DAO uebersetzt zwischen zwei Welten: die Welt der Datenbank (Tabellen, ResultSets, SQL) und die Welt von Java (Objekte, Listen). Kein anderer soll in diese Uebersetzung eingreifen.</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5  |  Wie FXML, Controller und DAO zusammenhaengen</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32"/>
                <w:szCs w:val="32"/>
              </w:rPr>
              <w:t xml:space="preserve">?</w:t>
            </w:r>
          </w:p>
        </w:tc>
        <w:tc>
          <w:tcPr>
            <w:tcW w:type="dxa" w:w="8426"/>
            <w:tcBorders>
              <w:top w:val="single" w:color="2E75B6" w:sz="1"/>
              <w:left w:val="single" w:color="2E75B6" w:sz="1"/>
              <w:bottom w:val="single" w:color="2E75B6" w:sz="1"/>
              <w:right w:val="single" w:color="2E75B6" w:sz="1"/>
            </w:tcBorders>
            <w:shd w:fill="EBF3FC" w:val="clear"/>
            <w:tcMar>
              <w:top w:type="dxa" w:w="80"/>
              <w:left w:type="dxa" w:w="200"/>
              <w:bottom w:type="dxa" w:w="80"/>
              <w:right w:type="dxa" w:w="200"/>
            </w:tcMar>
          </w:tcPr>
          <w:p>
            <w:pPr>
              <w:spacing w:after="40" w:before="40"/>
            </w:pPr>
            <w:r>
              <w:rPr>
                <w:rFonts w:ascii="Arial" w:cs="Arial" w:eastAsia="Arial" w:hAnsi="Arial"/>
                <w:b/>
                <w:bCs/>
                <w:i/>
                <w:iCs/>
                <w:color w:val="1F3864"/>
                <w:sz w:val="22"/>
                <w:szCs w:val="22"/>
              </w:rPr>
              <w:t xml:space="preserve">Der Benutzer klickt auf 'Suchen'. Erklaere jeden einzelnen Schritt, der dann passiert, bis das Ergebnis in der Tabelle erscheint.</w:t>
            </w:r>
          </w:p>
        </w:tc>
      </w:tr>
    </w:tbl>
    <w:p>
      <w:pPr>
        <w:spacing w:after="0" w:before="12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ist die wichtigste Frage fuer das Fachgespraech, weil sie alles zusammenbringt. Hier ist der vollstaendige Durchlauf:</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1</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Benutzer klickt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FXML-Button</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Der Button in main.fxml hat das Attribut onAction='#onSuchen'</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2</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FXML informiert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MainController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JavaFX ruft automatisch die Methode onSuchen() im Controller auf</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3</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Controller liest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Suchfeld-Text</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suchfeld.getText() liest den eingegebenen Begriff aus dem TextField</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4</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Controller ruft auf</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materialDAO.findByName()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Der DAO bekommt den Suchbegriff. Controller weiss nicht, was da drin passiert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5</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DAO holt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DBConnection.getConnection()</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Verbindung wird geholt (Singleton - keine neue Verbindung)</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6</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DAO sendet SQL</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MySQL-Server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SELECT * FROM material WHERE name LIKE '%Bandage%'</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7</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DAO baut Objekte</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List&lt;Material&gt;</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Jede Tabellenzeile wird zu einem Material-Objekt verpackt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8</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Controller empfaengt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materialListe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materialListe.setAll(ergebnis) aktualisiert die ObservableList</w:t>
            </w:r>
          </w:p>
        </w:tc>
      </w:tr>
    </w:tbl>
    <w:p>
      <w:pPr>
        <w:spacing w:after="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26"/>
      </w:tblGrid>
      <w:tr>
        <w:tc>
          <w:tcPr>
            <w:tcW w:type="dxa" w:w="7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9</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F3864"/>
                <w:sz w:val="20"/>
                <w:szCs w:val="20"/>
              </w:rPr>
              <w:t xml:space="preserve">Tabelle aktualisiert</w:t>
            </w:r>
          </w:p>
        </w:tc>
        <w:tc>
          <w:tcPr>
            <w:tcW w:type="dxa" w:w="2600"/>
            <w:tcBorders>
              <w:top w:val="single" w:color="D6E4F0" w:sz="1"/>
              <w:left w:val="single" w:color="D6E4F0" w:sz="1"/>
              <w:bottom w:val="single" w:color="D6E4F0" w:sz="1"/>
              <w:right w:val="single" w:color="D6E4F0" w:sz="1"/>
            </w:tcBorders>
            <w:shd w:fill="D6E4F0" w:val="clear"/>
            <w:tcMar>
              <w:top w:type="dxa" w:w="80"/>
              <w:left w:type="dxa" w:w="140"/>
              <w:bottom w:type="dxa" w:w="80"/>
              <w:right w:type="dxa" w:w="80"/>
            </w:tcMar>
            <w:vAlign w:val="center"/>
          </w:tcPr>
          <w:p>
            <w:r>
              <w:rPr>
                <w:rFonts w:ascii="Courier New" w:cs="Courier New" w:eastAsia="Courier New" w:hAnsi="Courier New"/>
                <w:b/>
                <w:bCs/>
                <w:color w:val="1E5631"/>
                <w:sz w:val="20"/>
                <w:szCs w:val="20"/>
              </w:rPr>
              <w:t xml:space="preserve">TableView in FXML</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vAlign w:val="center"/>
          </w:tcPr>
          <w:p>
            <w:r>
              <w:rPr>
                <w:rFonts w:ascii="Arial" w:cs="Arial" w:eastAsia="Arial" w:hAnsi="Arial"/>
                <w:color w:val="555555"/>
                <w:sz w:val="20"/>
                <w:szCs w:val="20"/>
              </w:rPr>
              <w:t xml:space="preserve">Die TableView beobachtet die ObservableList - sie updated sich automatisch</w:t>
            </w:r>
          </w:p>
        </w:tc>
      </w:tr>
    </w:tbl>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D6E4F0" w:val="clear"/>
            <w:tcMar>
              <w:top w:type="dxa" w:w="100"/>
              <w:left w:type="dxa" w:w="240"/>
              <w:bottom w:type="dxa" w:w="100"/>
              <w:right w:type="dxa" w:w="200"/>
            </w:tcMar>
          </w:tcPr>
          <w:p>
            <w:pPr>
              <w:spacing w:after="40" w:before="40"/>
            </w:pPr>
            <w:r>
              <w:rPr>
                <w:rFonts w:ascii="Arial" w:cs="Arial" w:eastAsia="Arial" w:hAnsi="Arial"/>
                <w:b/>
                <w:bCs/>
                <w:color w:val="000000"/>
                <w:sz w:val="22"/>
                <w:szCs w:val="22"/>
              </w:rPr>
              <w:t xml:space="preserve">Warum aktualisiert sich die TableView automatisch? </w:t>
            </w:r>
            <w:r>
              <w:rPr>
                <w:rFonts w:ascii="Arial" w:cs="Arial" w:eastAsia="Arial" w:hAnsi="Arial"/>
                <w:sz w:val="22"/>
                <w:szCs w:val="22"/>
              </w:rPr>
              <w:t xml:space="preserve">Weil </w:t>
            </w:r>
            <w:r>
              <w:rPr>
                <w:rFonts w:ascii="Courier New" w:cs="Courier New" w:eastAsia="Courier New" w:hAnsi="Courier New"/>
                <w:color w:val="1A237E"/>
                <w:sz w:val="20"/>
                <w:szCs w:val="20"/>
              </w:rPr>
              <w:t xml:space="preserve">materialTabelle.setItems(materialListe)</w:t>
            </w:r>
            <w:r>
              <w:rPr>
                <w:rFonts w:ascii="Arial" w:cs="Arial" w:eastAsia="Arial" w:hAnsi="Arial"/>
                <w:sz w:val="22"/>
                <w:szCs w:val="22"/>
              </w:rPr>
              <w:t xml:space="preserve"> die Tabelle mit einer </w:t>
            </w:r>
            <w:r>
              <w:rPr>
                <w:rFonts w:ascii="Courier New" w:cs="Courier New" w:eastAsia="Courier New" w:hAnsi="Courier New"/>
                <w:color w:val="1A237E"/>
                <w:sz w:val="20"/>
                <w:szCs w:val="20"/>
              </w:rPr>
              <w:t xml:space="preserve">ObservableList</w:t>
            </w:r>
            <w:r>
              <w:rPr>
                <w:rFonts w:ascii="Arial" w:cs="Arial" w:eastAsia="Arial" w:hAnsi="Arial"/>
                <w:sz w:val="22"/>
                <w:szCs w:val="22"/>
              </w:rPr>
              <w:t xml:space="preserve"> verbindet. Eine ObservableList ist eine spezielle Liste, die Aenderungen bemerkt und alle beobachtenden UI-Elemente automatisch benachrichtigt. Der Controller muss die Tabelle nicht manuell neu zeichnen - das macht JavaFX selbst.</w:t>
            </w:r>
          </w:p>
        </w:tc>
      </w:tr>
    </w:tbl>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Wie kennt der Controller das FXML-Element?</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Das ist der @FXML-Mechanismus:</w:t>
      </w:r>
    </w:p>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FF3F7" w:val="clear"/>
            <w:tcMar>
              <w:top w:type="dxa" w:w="80"/>
              <w:left w:type="dxa" w:w="240"/>
              <w:bottom w:type="dxa" w:w="80"/>
              <w:right w:type="dxa" w:w="240"/>
            </w:tcMar>
          </w:tcPr>
          <w:p>
            <w:pPr>
              <w:spacing w:after="20" w:before="20"/>
            </w:pPr>
            <w:r>
              <w:rPr>
                <w:rFonts w:ascii="Courier New" w:cs="Courier New" w:eastAsia="Courier New" w:hAnsi="Courier New"/>
                <w:color w:val="1A237E"/>
                <w:sz w:val="18"/>
                <w:szCs w:val="18"/>
              </w:rPr>
              <w:t xml:space="preserve">// In main.fxml:</w:t>
            </w:r>
          </w:p>
          <w:p>
            <w:pPr>
              <w:spacing w:after="20" w:before="20"/>
            </w:pPr>
            <w:r>
              <w:rPr>
                <w:rFonts w:ascii="Courier New" w:cs="Courier New" w:eastAsia="Courier New" w:hAnsi="Courier New"/>
                <w:color w:val="1A237E"/>
                <w:sz w:val="18"/>
                <w:szCs w:val="18"/>
              </w:rPr>
              <w:t xml:space="preserve">&lt;TextField fx:id="suchfeld" ... /&gt;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In MainController.java:</w:t>
            </w:r>
          </w:p>
          <w:p>
            <w:pPr>
              <w:spacing w:after="20" w:before="20"/>
            </w:pPr>
            <w:r>
              <w:rPr>
                <w:rFonts w:ascii="Courier New" w:cs="Courier New" w:eastAsia="Courier New" w:hAnsi="Courier New"/>
                <w:color w:val="1A237E"/>
                <w:sz w:val="18"/>
                <w:szCs w:val="18"/>
              </w:rPr>
              <w:t xml:space="preserve">@FXML private TextField suchfeld;</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D6E4F0" w:val="clear"/>
            <w:tcMar>
              <w:top w:type="dxa" w:w="100"/>
              <w:left w:type="dxa" w:w="240"/>
              <w:bottom w:type="dxa" w:w="100"/>
              <w:right w:type="dxa" w:w="200"/>
            </w:tcMar>
          </w:tcPr>
          <w:p>
            <w:pPr>
              <w:spacing w:after="40" w:before="40"/>
            </w:pPr>
            <w:r>
              <w:rPr>
                <w:rFonts w:ascii="Arial" w:cs="Arial" w:eastAsia="Arial" w:hAnsi="Arial"/>
                <w:sz w:val="22"/>
                <w:szCs w:val="22"/>
              </w:rPr>
              <w:t xml:space="preserve">Der </w:t>
            </w:r>
            <w:r>
              <w:rPr>
                <w:rFonts w:ascii="Courier New" w:cs="Courier New" w:eastAsia="Courier New" w:hAnsi="Courier New"/>
                <w:color w:val="1A237E"/>
                <w:sz w:val="20"/>
                <w:szCs w:val="20"/>
              </w:rPr>
              <w:t xml:space="preserve">FXMLLoader</w:t>
            </w:r>
            <w:r>
              <w:rPr>
                <w:rFonts w:ascii="Arial" w:cs="Arial" w:eastAsia="Arial" w:hAnsi="Arial"/>
                <w:sz w:val="22"/>
                <w:szCs w:val="22"/>
              </w:rPr>
              <w:t xml:space="preserve"> in </w:t>
            </w:r>
            <w:r>
              <w:rPr>
                <w:rFonts w:ascii="Courier New" w:cs="Courier New" w:eastAsia="Courier New" w:hAnsi="Courier New"/>
                <w:color w:val="1A237E"/>
                <w:sz w:val="20"/>
                <w:szCs w:val="20"/>
              </w:rPr>
              <w:t xml:space="preserve">Main.java</w:t>
            </w:r>
            <w:r>
              <w:rPr>
                <w:rFonts w:ascii="Arial" w:cs="Arial" w:eastAsia="Arial" w:hAnsi="Arial"/>
                <w:sz w:val="22"/>
                <w:szCs w:val="22"/>
              </w:rPr>
              <w:t xml:space="preserve"> laedt die FXML-Datei und findet dabei alle Elemente mit </w:t>
            </w:r>
            <w:r>
              <w:rPr>
                <w:rFonts w:ascii="Courier New" w:cs="Courier New" w:eastAsia="Courier New" w:hAnsi="Courier New"/>
                <w:color w:val="1A237E"/>
                <w:sz w:val="20"/>
                <w:szCs w:val="20"/>
              </w:rPr>
              <w:t xml:space="preserve">fx:id</w:t>
            </w:r>
            <w:r>
              <w:rPr>
                <w:rFonts w:ascii="Arial" w:cs="Arial" w:eastAsia="Arial" w:hAnsi="Arial"/>
                <w:sz w:val="22"/>
                <w:szCs w:val="22"/>
              </w:rPr>
              <w:t xml:space="preserve">. Fuer jedes dieser Elemente schaut er im Controller nach einer Variable, die genauso heisst und mit </w:t>
            </w:r>
            <w:r>
              <w:rPr>
                <w:rFonts w:ascii="Courier New" w:cs="Courier New" w:eastAsia="Courier New" w:hAnsi="Courier New"/>
                <w:color w:val="1A237E"/>
                <w:sz w:val="20"/>
                <w:szCs w:val="20"/>
              </w:rPr>
              <w:t xml:space="preserve">@FXML</w:t>
            </w:r>
            <w:r>
              <w:rPr>
                <w:rFonts w:ascii="Arial" w:cs="Arial" w:eastAsia="Arial" w:hAnsi="Arial"/>
                <w:sz w:val="22"/>
                <w:szCs w:val="22"/>
              </w:rPr>
              <w:t xml:space="preserve"> markiert ist. Er verbindet sie automatisch. Das nennt sich Dependency Injection.</w:t>
            </w:r>
          </w:p>
        </w:tc>
      </w:tr>
    </w:tbl>
    <w:p>
      <w:pPr>
        <w:spacing w:after="0" w:before="10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Und woher weiss der FXMLLoader, welcher Controller zustaendig ist? </w:t>
      </w:r>
      <w:r>
        <w:rPr>
          <w:rFonts w:ascii="Arial" w:cs="Arial" w:eastAsia="Arial" w:hAnsi="Arial"/>
          <w:sz w:val="22"/>
          <w:szCs w:val="22"/>
        </w:rPr>
        <w:t xml:space="preserve">Durch das Attribut </w:t>
      </w:r>
      <w:r>
        <w:rPr>
          <w:rFonts w:ascii="Courier New" w:cs="Courier New" w:eastAsia="Courier New" w:hAnsi="Courier New"/>
          <w:color w:val="1A237E"/>
          <w:sz w:val="20"/>
          <w:szCs w:val="20"/>
        </w:rPr>
        <w:t xml:space="preserve">fx:controller="de.doit.controller.MainController"</w:t>
      </w:r>
      <w:r>
        <w:rPr>
          <w:rFonts w:ascii="Arial" w:cs="Arial" w:eastAsia="Arial" w:hAnsi="Arial"/>
          <w:sz w:val="22"/>
          <w:szCs w:val="22"/>
        </w:rPr>
        <w:t xml:space="preserve"> in der FXML-Datei. Genau eine FXML-Datei hat genau einen Controller. Wenn mehrere Fenster geoeffnet werden sollen, haben sie jeweils eine eigene FXML-Datei und einen eigenen Controller.</w:t>
      </w:r>
    </w:p>
    <w:p>
      <w:pPr>
        <w:spacing w:after="0" w:before="140"/>
      </w:pPr>
      <w:r>
        <w:rPr>
          <w:rFonts w:ascii="Arial" w:cs="Arial" w:eastAsia="Arial" w:hAnsi="Arial"/>
          <w:sz w:val="22"/>
          <w:szCs w:val="22"/>
        </w:rPr>
        <w:t xml:space="preserve"/>
      </w:r>
    </w:p>
    <w:p>
      <w:pPr>
        <w:pStyle w:val="Heading3"/>
        <w:spacing w:after="80" w:before="220"/>
      </w:pPr>
      <w:r>
        <w:rPr>
          <w:rFonts w:ascii="Arial" w:cs="Arial" w:eastAsia="Arial" w:hAnsi="Arial"/>
          <w:b/>
          <w:bCs/>
          <w:color w:val="2E75B6"/>
          <w:sz w:val="23"/>
          <w:szCs w:val="23"/>
        </w:rPr>
        <w:t xml:space="preserve">Warum wird initialize() aufgerufen?</w:t>
      </w:r>
    </w:p>
    <w:p>
      <w:pPr>
        <w:spacing w:after="0" w:before="8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Der </w:t>
      </w:r>
      <w:r>
        <w:rPr>
          <w:rFonts w:ascii="Courier New" w:cs="Courier New" w:eastAsia="Courier New" w:hAnsi="Courier New"/>
          <w:color w:val="1A237E"/>
          <w:sz w:val="20"/>
          <w:szCs w:val="20"/>
        </w:rPr>
        <w:t xml:space="preserve">MainController</w:t>
      </w:r>
      <w:r>
        <w:rPr>
          <w:rFonts w:ascii="Arial" w:cs="Arial" w:eastAsia="Arial" w:hAnsi="Arial"/>
          <w:sz w:val="22"/>
          <w:szCs w:val="22"/>
        </w:rPr>
        <w:t xml:space="preserve"> implementiert das Interface </w:t>
      </w:r>
      <w:r>
        <w:rPr>
          <w:rFonts w:ascii="Courier New" w:cs="Courier New" w:eastAsia="Courier New" w:hAnsi="Courier New"/>
          <w:color w:val="1A237E"/>
          <w:sz w:val="20"/>
          <w:szCs w:val="20"/>
        </w:rPr>
        <w:t xml:space="preserve">Initializable</w:t>
      </w:r>
      <w:r>
        <w:rPr>
          <w:rFonts w:ascii="Arial" w:cs="Arial" w:eastAsia="Arial" w:hAnsi="Arial"/>
          <w:sz w:val="22"/>
          <w:szCs w:val="22"/>
        </w:rPr>
        <w:t xml:space="preserve">. Das verpflichtet ihn, die Methode </w:t>
      </w:r>
      <w:r>
        <w:rPr>
          <w:rFonts w:ascii="Courier New" w:cs="Courier New" w:eastAsia="Courier New" w:hAnsi="Courier New"/>
          <w:color w:val="1A237E"/>
          <w:sz w:val="20"/>
          <w:szCs w:val="20"/>
        </w:rPr>
        <w:t xml:space="preserve">initialize()</w:t>
      </w:r>
      <w:r>
        <w:rPr>
          <w:rFonts w:ascii="Arial" w:cs="Arial" w:eastAsia="Arial" w:hAnsi="Arial"/>
          <w:sz w:val="22"/>
          <w:szCs w:val="22"/>
        </w:rPr>
        <w:t xml:space="preserve"> zu haben. Der FXMLLoader ruft diese Methode automatisch auf, nachdem er alle </w:t>
      </w:r>
      <w:r>
        <w:rPr>
          <w:rFonts w:ascii="Courier New" w:cs="Courier New" w:eastAsia="Courier New" w:hAnsi="Courier New"/>
          <w:color w:val="1A237E"/>
          <w:sz w:val="20"/>
          <w:szCs w:val="20"/>
        </w:rPr>
        <w:t xml:space="preserve">@FXML</w:t>
      </w:r>
      <w:r>
        <w:rPr>
          <w:rFonts w:ascii="Arial" w:cs="Arial" w:eastAsia="Arial" w:hAnsi="Arial"/>
          <w:sz w:val="22"/>
          <w:szCs w:val="22"/>
        </w:rPr>
        <w:t xml:space="preserve">-Felder verbunden hat. Das ist der richtige Moment, um die Tabellenspalten zu konfigurieren und die ersten Daten aus der Datenbank zu laden - vorher wuerde es crashen, weil die Felder noch </w:t>
      </w:r>
      <w:r>
        <w:rPr>
          <w:rFonts w:ascii="Courier New" w:cs="Courier New" w:eastAsia="Courier New" w:hAnsi="Courier New"/>
          <w:color w:val="1A237E"/>
          <w:sz w:val="20"/>
          <w:szCs w:val="20"/>
        </w:rPr>
        <w:t xml:space="preserve">null</w:t>
      </w:r>
      <w:r>
        <w:rPr>
          <w:rFonts w:ascii="Arial" w:cs="Arial" w:eastAsia="Arial" w:hAnsi="Arial"/>
          <w:sz w:val="22"/>
          <w:szCs w:val="22"/>
        </w:rPr>
        <w:t xml:space="preserve"> waeren.</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D9EFE1" w:val="clear"/>
            <w:tcMar>
              <w:top w:type="dxa" w:w="100"/>
              <w:left w:type="dxa" w:w="240"/>
              <w:bottom w:type="dxa" w:w="100"/>
              <w:right w:type="dxa" w:w="200"/>
            </w:tcMar>
          </w:tcPr>
          <w:p>
            <w:pPr>
              <w:spacing w:after="40" w:before="40"/>
            </w:pPr>
            <w:r>
              <w:rPr>
                <w:rFonts w:ascii="Arial" w:cs="Arial" w:eastAsia="Arial" w:hAnsi="Arial"/>
                <w:b/>
                <w:bCs/>
                <w:color w:val="1E5631"/>
                <w:sz w:val="22"/>
                <w:szCs w:val="22"/>
              </w:rPr>
              <w:t xml:space="preserve">Merksatz:  </w:t>
            </w:r>
            <w:r>
              <w:rPr>
                <w:rFonts w:ascii="Arial" w:cs="Arial" w:eastAsia="Arial" w:hAnsi="Arial"/>
                <w:i/>
                <w:iCs/>
                <w:color w:val="1E5631"/>
                <w:sz w:val="22"/>
                <w:szCs w:val="22"/>
              </w:rPr>
              <w:t xml:space="preserve">Die Kette lautet immer: FXML erzeugt Ereignis -&gt; Controller reagiert -&gt; DAO holt Daten -&gt; Controller aktualisiert die Liste -&gt; FXML zeigt es automatisch an.</w:t>
            </w:r>
          </w:p>
        </w:tc>
      </w:tr>
    </w:tbl>
    <w:p>
      <w:pPr>
        <w:spacing w:after="0" w:before="200"/>
      </w:pPr>
      <w:r>
        <w:rPr>
          <w:rFonts w:ascii="Arial" w:cs="Arial" w:eastAsia="Arial" w:hAnsi="Arial"/>
          <w:sz w:val="22"/>
          <w:szCs w:val="22"/>
        </w:rPr>
        <w:t xml:space="preserve"/>
      </w:r>
    </w:p>
    <w:p>
      <w:r>
        <w:br w:type="page"/>
      </w:r>
    </w:p>
    <w:p>
      <w:pPr>
        <w:pStyle w:val="Heading1"/>
        <w:shd w:fill="1F3864" w:val="clear"/>
        <w:spacing w:after="160" w:before="400"/>
        <w:ind w:left="200"/>
      </w:pPr>
      <w:r>
        <w:rPr>
          <w:rFonts w:ascii="Arial" w:cs="Arial" w:eastAsia="Arial" w:hAnsi="Arial"/>
          <w:b/>
          <w:bCs/>
          <w:color w:val="FFFFFF"/>
          <w:sz w:val="30"/>
          <w:szCs w:val="30"/>
        </w:rPr>
        <w:t xml:space="preserve">6  |  Alles zusammen: Wer kennt wen?</w:t>
      </w:r>
    </w:p>
    <w:p>
      <w:pPr>
        <w:spacing w:after="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Diese Tabelle zeigt auf einen Blick, welche Klasse welche andere Klasse benutzt - und was dabei konkret passiert:</w:t>
      </w:r>
    </w:p>
    <w:p>
      <w:pPr>
        <w:spacing w:after="0" w:before="1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Diese Klasse ...</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 benutzt diese:</w:t>
            </w:r>
          </w:p>
        </w:tc>
        <w:tc>
          <w:tcPr>
            <w:tcW w:type="dxa" w:w="4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Konkret: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main.fxml</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MainController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Ereignisse (z. B. Buttonklick) werden an den Controller delegiert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MainController</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MaterialDAO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materialDAO.findAll() / findByName() aufrufen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MainController</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 (Model)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Objekte in ObservableList stecken, Tabelle aktualisieren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MaterialDAO</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DBConnection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DBConnection.getConnection() fuer jede SQL-Aktion aufrufen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MaterialDAO</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 (Model)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Aus ResultSet Material-Objekte erstellen und zurueckgeben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DBConnection</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(MySQL-Server)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Verbindung aufbauen, Connection-Objekt halten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3864"/>
                <w:sz w:val="20"/>
                <w:szCs w:val="20"/>
              </w:rPr>
              <w:t xml:space="preserve">Material (Model)</w:t>
            </w:r>
          </w:p>
        </w:tc>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color w:val="1F3864"/>
                <w:sz w:val="20"/>
                <w:szCs w:val="20"/>
              </w:rPr>
              <w:t xml:space="preserve">Niemanden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Reines Datenobjekt - keine Abhaengigkeiten</w:t>
            </w:r>
          </w:p>
        </w:tc>
      </w:tr>
    </w:tbl>
    <w:p>
      <w:pPr>
        <w:spacing w:after="0" w:before="140"/>
      </w:pPr>
      <w:r>
        <w:rPr>
          <w:rFonts w:ascii="Arial" w:cs="Arial" w:eastAsia="Arial" w:hAnsi="Arial"/>
          <w:sz w:val="22"/>
          <w:szCs w:val="22"/>
        </w:rPr>
        <w:t xml:space="preserve"/>
      </w:r>
    </w:p>
    <w:p>
      <w:pPr>
        <w:spacing w:after="100" w:before="100"/>
      </w:pPr>
      <w:r>
        <w:rPr>
          <w:rFonts w:ascii="Arial" w:cs="Arial" w:eastAsia="Arial" w:hAnsi="Arial"/>
          <w:b/>
          <w:bCs/>
          <w:color w:val="000000"/>
          <w:sz w:val="22"/>
          <w:szCs w:val="22"/>
        </w:rPr>
        <w:t xml:space="preserve">Die goldene Regel: </w:t>
      </w:r>
      <w:r>
        <w:rPr>
          <w:rFonts w:ascii="Arial" w:cs="Arial" w:eastAsia="Arial" w:hAnsi="Arial"/>
          <w:sz w:val="22"/>
          <w:szCs w:val="22"/>
        </w:rPr>
        <w:t xml:space="preserve">Kein Code macht einen Sprung. Der Controller schreibt kein SQL. Der DAO zeichnet kein Label. Das Model kennt keine Datenbankverbindung. Jede Klasse macht nur ihre eine Sache. Das ist das Prinzip 'Separation of Concerns' - und genau das prueft das Fachgespraech ab.</w:t>
      </w:r>
    </w:p>
    <w:p>
      <w:pPr>
        <w:spacing w:after="0" w:before="1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F3864" w:val="clear"/>
            <w:tcMar>
              <w:top w:type="dxa" w:w="200"/>
              <w:left w:type="dxa" w:w="400"/>
              <w:bottom w:type="dxa" w:w="200"/>
              <w:right w:type="dxa" w:w="400"/>
            </w:tcMar>
          </w:tcPr>
          <w:p>
            <w:pPr>
              <w:spacing w:after="100" w:before="60"/>
              <w:jc w:val="center"/>
            </w:pPr>
            <w:r>
              <w:rPr>
                <w:rFonts w:ascii="Arial" w:cs="Arial" w:eastAsia="Arial" w:hAnsi="Arial"/>
                <w:b/>
                <w:bCs/>
                <w:color w:val="FFFFFF"/>
                <w:sz w:val="24"/>
                <w:szCs w:val="24"/>
              </w:rPr>
              <w:t xml:space="preserve">Wenn du erklaeren kannst, warum jede Klasse genau das macht was sie macht</w:t>
            </w:r>
          </w:p>
          <w:p>
            <w:pPr>
              <w:spacing w:after="60" w:before="0"/>
              <w:jc w:val="center"/>
            </w:pPr>
            <w:r>
              <w:rPr>
                <w:rFonts w:ascii="Arial" w:cs="Arial" w:eastAsia="Arial" w:hAnsi="Arial"/>
                <w:i/>
                <w:iCs/>
                <w:color w:val="D6E4F0"/>
                <w:sz w:val="22"/>
                <w:szCs w:val="22"/>
              </w:rPr>
              <w:t xml:space="preserve">und nicht eine andere - hast du das Fachgespraech.</w:t>
            </w:r>
          </w:p>
        </w:tc>
      </w:tr>
    </w:tbl>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pPr>
    <w:r>
      <w:rPr>
        <w:rFonts w:ascii="Arial" w:cs="Arial" w:eastAsia="Arial" w:hAnsi="Arial"/>
        <w:color w:val="888888"/>
        <w:sz w:val="18"/>
        <w:szCs w:val="18"/>
      </w:rPr>
      <w:t xml:space="preserve">Sascha Schulz  |  DoIT-Projektphase 2026  |  Seite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888888"/>
        <w:sz w:val="18"/>
        <w:szCs w:val="18"/>
      </w:rPr>
      <w:t xml:space="preserve">Java verstehen: Lagerverwaltung Krankenhaus  |  Warum ist es so gebaut?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2026-05-04T20:20:37.451Z</dcterms:created>
  <dcterms:modified xsi:type="dcterms:W3CDTF">2026-05-04T20:20:37.452Z</dcterms:modified>
</cp:coreProperties>
</file>

<file path=docProps/custom.xml><?xml version="1.0" encoding="utf-8"?>
<Properties xmlns="http://schemas.openxmlformats.org/officeDocument/2006/custom-properties" xmlns:vt="http://schemas.openxmlformats.org/officeDocument/2006/docPropsVTypes"/>
</file>