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2F6" w:rsidRPr="00CF3A26" w:rsidRDefault="00F3446D" w:rsidP="00F3446D">
      <w:pPr>
        <w:pStyle w:val="ekvue1arial"/>
        <w:rPr>
          <w:lang w:val="en-US"/>
        </w:rPr>
      </w:pPr>
      <w:r w:rsidRPr="00CF3A26">
        <w:rPr>
          <w:lang w:val="en-US"/>
        </w:rPr>
        <w:t>Topic 1</w:t>
      </w:r>
      <w:r w:rsidR="00F14380" w:rsidRPr="00CF3A26">
        <w:rPr>
          <w:lang w:val="en-US"/>
        </w:rPr>
        <w:t xml:space="preserve"> </w:t>
      </w:r>
      <w:r w:rsidRPr="00CF3A26">
        <w:rPr>
          <w:lang w:val="en-US"/>
        </w:rPr>
        <w:t xml:space="preserve"> Shaping your identity</w:t>
      </w:r>
    </w:p>
    <w:p w:rsidR="00E804E4" w:rsidRPr="00CF3A26" w:rsidRDefault="00E804E4" w:rsidP="005D62F6">
      <w:pPr>
        <w:rPr>
          <w:rFonts w:cs="Arial"/>
          <w:b/>
          <w:lang w:val="en-US"/>
        </w:rPr>
      </w:pPr>
    </w:p>
    <w:p w:rsidR="005D62F6" w:rsidRPr="00CF3A26" w:rsidRDefault="005D62F6" w:rsidP="005D62F6">
      <w:pPr>
        <w:rPr>
          <w:rFonts w:cs="Arial"/>
          <w:b/>
          <w:lang w:val="en-US"/>
        </w:rPr>
      </w:pPr>
      <w:r w:rsidRPr="00CF3A26">
        <w:rPr>
          <w:rFonts w:cs="Arial"/>
          <w:b/>
          <w:lang w:val="en-US"/>
        </w:rPr>
        <w:t>Symbole und Abkürzunge</w:t>
      </w:r>
      <w:r w:rsidR="00267136" w:rsidRPr="00CF3A26">
        <w:rPr>
          <w:rFonts w:cs="Arial"/>
          <w:b/>
          <w:lang w:val="en-US"/>
        </w:rPr>
        <w:t>n</w:t>
      </w:r>
    </w:p>
    <w:p w:rsidR="005D62F6" w:rsidRPr="00CF3A26" w:rsidRDefault="005D62F6" w:rsidP="005D62F6">
      <w:pPr>
        <w:rPr>
          <w:rFonts w:cs="Arial"/>
          <w:b/>
          <w:lang w:val="en-US"/>
        </w:rPr>
        <w:sectPr w:rsidR="005D62F6" w:rsidRPr="00CF3A26" w:rsidSect="005D62F6">
          <w:headerReference w:type="default" r:id="rId7"/>
          <w:footerReference w:type="default" r:id="rId8"/>
          <w:type w:val="continuous"/>
          <w:pgSz w:w="16838" w:h="11906" w:orient="landscape" w:code="9"/>
          <w:pgMar w:top="1701" w:right="454" w:bottom="851" w:left="1531" w:header="454" w:footer="454" w:gutter="0"/>
          <w:cols w:space="720"/>
          <w:docGrid w:linePitch="360"/>
        </w:sectPr>
      </w:pPr>
    </w:p>
    <w:p w:rsidR="00D76B54" w:rsidRDefault="0084484D" w:rsidP="0084484D">
      <w:r>
        <w:t>Vok ↔</w:t>
      </w:r>
      <w:r>
        <w:tab/>
        <w:t>ist das Gegenteil von</w:t>
      </w:r>
      <w:r>
        <w:br/>
        <w:t xml:space="preserve">Vok </w:t>
      </w:r>
      <w:r w:rsidR="00D76B54" w:rsidRPr="00F24225">
        <w:t>→</w:t>
      </w:r>
      <w:r w:rsidR="00D76B54" w:rsidRPr="00F24225">
        <w:tab/>
      </w:r>
      <w:r w:rsidR="001374D3" w:rsidRPr="00F24225">
        <w:t>ist verwandt mit</w:t>
      </w:r>
      <w:r>
        <w:br/>
        <w:t xml:space="preserve">Vok = </w:t>
      </w:r>
      <w:r>
        <w:tab/>
        <w:t>entspricht</w:t>
      </w:r>
      <w:r>
        <w:br/>
        <w:t xml:space="preserve">  =</w:t>
      </w:r>
      <w:r>
        <w:tab/>
        <w:t>Definition</w:t>
      </w:r>
      <w:r>
        <w:br/>
      </w:r>
    </w:p>
    <w:p w:rsidR="003F43BD" w:rsidRDefault="0084484D" w:rsidP="0084484D">
      <w:pPr>
        <w:rPr>
          <w:rFonts w:ascii="PoloCEF-Regular" w:hAnsi="PoloCEF-Regular" w:cs="PoloCEF-Regular"/>
          <w:noProof w:val="0"/>
          <w:color w:val="3D3C3B"/>
          <w:szCs w:val="19"/>
        </w:rPr>
      </w:pPr>
      <w:r w:rsidRPr="00B50E28">
        <w:rPr>
          <w:rFonts w:cs="Arial"/>
          <w:lang w:eastAsia="de-DE"/>
        </w:rPr>
        <w:drawing>
          <wp:anchor distT="0" distB="0" distL="114300" distR="114300" simplePos="0" relativeHeight="251659264" behindDoc="0" locked="0" layoutInCell="1" allowOverlap="1" wp14:anchorId="60AA10B8" wp14:editId="77503F14">
            <wp:simplePos x="0" y="0"/>
            <wp:positionH relativeFrom="column">
              <wp:posOffset>3225165</wp:posOffset>
            </wp:positionH>
            <wp:positionV relativeFrom="paragraph">
              <wp:posOffset>423545</wp:posOffset>
            </wp:positionV>
            <wp:extent cx="158750" cy="156882"/>
            <wp:effectExtent l="0" t="0" r="0" b="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_achte_au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225">
        <w:t>sth</w:t>
      </w:r>
      <w:r w:rsidRPr="00F24225">
        <w:tab/>
        <w:t>something</w:t>
      </w:r>
      <w:r>
        <w:br/>
      </w:r>
      <w:r w:rsidRPr="00F24225">
        <w:t>sb</w:t>
      </w:r>
      <w:r w:rsidRPr="00F24225">
        <w:tab/>
        <w:t>somebody</w:t>
      </w:r>
      <w:r>
        <w:br/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>(BE)</w:t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ab/>
      </w:r>
      <w:r w:rsidRPr="00F24225">
        <w:rPr>
          <w:rFonts w:ascii="PoloCEF-RegularItalic" w:hAnsi="PoloCEF-RegularItalic" w:cs="PoloCEF-RegularItalic"/>
          <w:iCs/>
          <w:noProof w:val="0"/>
          <w:color w:val="3D3C3B"/>
          <w:szCs w:val="19"/>
        </w:rPr>
        <w:t>Britisches Englisch</w:t>
      </w:r>
      <w:r>
        <w:rPr>
          <w:rFonts w:ascii="PoloCEF-RegularItalic" w:hAnsi="PoloCEF-RegularItalic" w:cs="PoloCEF-RegularItalic"/>
          <w:iCs/>
          <w:noProof w:val="0"/>
          <w:color w:val="3D3C3B"/>
          <w:szCs w:val="19"/>
        </w:rPr>
        <w:br/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>(AE)</w:t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ab/>
      </w:r>
      <w:r w:rsidRPr="00F24225">
        <w:rPr>
          <w:rFonts w:ascii="PoloCEF-RegularItalic" w:hAnsi="PoloCEF-RegularItalic" w:cs="PoloCEF-RegularItalic"/>
          <w:iCs/>
          <w:noProof w:val="0"/>
          <w:color w:val="3D3C3B"/>
          <w:szCs w:val="19"/>
        </w:rPr>
        <w:t>Amerikanisches Englisch</w:t>
      </w:r>
      <w:r>
        <w:rPr>
          <w:rFonts w:ascii="PoloCEF-RegularItalic" w:hAnsi="PoloCEF-RegularItalic" w:cs="PoloCEF-RegularItalic"/>
          <w:iCs/>
          <w:noProof w:val="0"/>
          <w:color w:val="3D3C3B"/>
          <w:szCs w:val="19"/>
        </w:rPr>
        <w:br/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 xml:space="preserve">(sg) </w:t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ab/>
      </w:r>
      <w:r w:rsidRPr="00F24225">
        <w:rPr>
          <w:rFonts w:ascii="PoloCEF-Regular" w:hAnsi="PoloCEF-Regular" w:cs="PoloCEF-Regular"/>
          <w:noProof w:val="0"/>
          <w:color w:val="3D3C3B"/>
          <w:szCs w:val="19"/>
        </w:rPr>
        <w:t>Einzahl (Singular)</w:t>
      </w:r>
      <w:r>
        <w:rPr>
          <w:rFonts w:ascii="PoloCEF-Regular" w:hAnsi="PoloCEF-Regular" w:cs="PoloCEF-Regular"/>
          <w:noProof w:val="0"/>
          <w:color w:val="3D3C3B"/>
          <w:szCs w:val="19"/>
        </w:rPr>
        <w:br/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 xml:space="preserve">(pl) </w:t>
      </w:r>
      <w:r w:rsidRPr="00F24225">
        <w:rPr>
          <w:rFonts w:ascii="PoloCEF-RegularItalic" w:hAnsi="PoloCEF-RegularItalic" w:cs="PoloCEF-RegularItalic"/>
          <w:i/>
          <w:iCs/>
          <w:noProof w:val="0"/>
          <w:color w:val="3D3C3B"/>
          <w:szCs w:val="19"/>
        </w:rPr>
        <w:tab/>
      </w:r>
      <w:r w:rsidRPr="00F24225">
        <w:rPr>
          <w:rFonts w:ascii="PoloCEF-Regular" w:hAnsi="PoloCEF-Regular" w:cs="PoloCEF-Regular"/>
          <w:noProof w:val="0"/>
          <w:color w:val="3D3C3B"/>
          <w:szCs w:val="19"/>
        </w:rPr>
        <w:t>Mehrzahl (Plural)</w:t>
      </w:r>
      <w:r>
        <w:rPr>
          <w:rFonts w:ascii="PoloCEF-Regular" w:hAnsi="PoloCEF-Regular" w:cs="PoloCEF-Regular"/>
          <w:noProof w:val="0"/>
          <w:color w:val="3D3C3B"/>
          <w:szCs w:val="19"/>
        </w:rPr>
        <w:br/>
      </w:r>
      <w:r w:rsidR="001374D3" w:rsidRPr="00F24225">
        <w:t>etw</w:t>
      </w:r>
      <w:r w:rsidR="001374D3" w:rsidRPr="00F24225">
        <w:tab/>
        <w:t>etwas</w:t>
      </w:r>
      <w:r>
        <w:br/>
      </w:r>
      <w:r w:rsidR="001374D3" w:rsidRPr="00F24225">
        <w:t>jdn</w:t>
      </w:r>
      <w:r w:rsidR="001374D3" w:rsidRPr="00F24225">
        <w:tab/>
        <w:t>jemanden</w:t>
      </w:r>
      <w:r>
        <w:br/>
      </w:r>
      <w:r w:rsidR="001374D3" w:rsidRPr="00F24225">
        <w:t>jdm</w:t>
      </w:r>
      <w:r w:rsidR="001374D3" w:rsidRPr="00F24225">
        <w:tab/>
        <w:t>jemandem</w:t>
      </w:r>
      <w:r>
        <w:br/>
      </w:r>
      <w:r>
        <w:rPr>
          <w:rFonts w:ascii="PoloCEF-Regular" w:hAnsi="PoloCEF-Regular" w:cs="PoloCEF-Regular"/>
          <w:noProof w:val="0"/>
          <w:color w:val="3D3C3B"/>
          <w:szCs w:val="19"/>
        </w:rPr>
        <w:tab/>
        <w:t>Achtung: Aussprache</w:t>
      </w:r>
    </w:p>
    <w:p w:rsidR="0084484D" w:rsidRPr="0084484D" w:rsidRDefault="0084484D" w:rsidP="0084484D">
      <w:pPr>
        <w:rPr>
          <w:rFonts w:ascii="PoloCEF-RegularItalic" w:hAnsi="PoloCEF-RegularItalic" w:cs="PoloCEF-RegularItalic"/>
          <w:iCs/>
          <w:noProof w:val="0"/>
          <w:color w:val="3D3C3B"/>
          <w:szCs w:val="19"/>
        </w:rPr>
      </w:pPr>
    </w:p>
    <w:p w:rsidR="003F43BD" w:rsidRPr="00F24225" w:rsidRDefault="003F43BD" w:rsidP="003F43BD">
      <w:pPr>
        <w:spacing w:line="360" w:lineRule="auto"/>
        <w:rPr>
          <w:rFonts w:ascii="PoloCEF-Regular" w:hAnsi="PoloCEF-Regular" w:cs="PoloCEF-Regular"/>
          <w:noProof w:val="0"/>
          <w:color w:val="3D3C3B"/>
          <w:szCs w:val="19"/>
        </w:rPr>
        <w:sectPr w:rsidR="003F43BD" w:rsidRPr="00F24225" w:rsidSect="005D62F6">
          <w:type w:val="continuous"/>
          <w:pgSz w:w="16838" w:h="11906" w:orient="landscape" w:code="9"/>
          <w:pgMar w:top="1701" w:right="454" w:bottom="851" w:left="1531" w:header="454" w:footer="454" w:gutter="0"/>
          <w:cols w:num="3" w:space="283"/>
          <w:docGrid w:linePitch="360"/>
        </w:sectPr>
      </w:pPr>
    </w:p>
    <w:p w:rsidR="00B50E28" w:rsidRPr="00F24225" w:rsidRDefault="00021F68" w:rsidP="00D76B54">
      <w:pPr>
        <w:tabs>
          <w:tab w:val="left" w:pos="843"/>
          <w:tab w:val="left" w:pos="2584"/>
          <w:tab w:val="left" w:pos="5572"/>
          <w:tab w:val="left" w:pos="7756"/>
        </w:tabs>
        <w:rPr>
          <w:rFonts w:eastAsia="Times New Roman" w:cs="Arial"/>
          <w:b/>
          <w:bCs/>
          <w:noProof w:val="0"/>
          <w:color w:val="000000"/>
          <w:sz w:val="22"/>
          <w:lang w:eastAsia="de-DE"/>
        </w:rPr>
      </w:pPr>
      <w:r w:rsidRPr="00F24225">
        <w:rPr>
          <w:rFonts w:eastAsia="Times New Roman" w:cs="Arial"/>
          <w:b/>
          <w:bCs/>
          <w:noProof w:val="0"/>
          <w:color w:val="000000"/>
          <w:sz w:val="22"/>
          <w:lang w:eastAsia="de-DE"/>
        </w:rPr>
        <w:t>Getting started</w:t>
      </w:r>
    </w:p>
    <w:tbl>
      <w:tblPr>
        <w:tblW w:w="14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551"/>
        <w:gridCol w:w="4253"/>
        <w:gridCol w:w="5958"/>
      </w:tblGrid>
      <w:tr w:rsidR="00B50E28" w:rsidRPr="00F24225" w:rsidTr="0084314D">
        <w:trPr>
          <w:trHeight w:val="397"/>
          <w:tblHeader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50E28" w:rsidRPr="00F24225" w:rsidRDefault="00B50E28" w:rsidP="0084314D">
            <w:pPr>
              <w:pStyle w:val="ekvtabelle"/>
              <w:rPr>
                <w:rStyle w:val="ekvfett"/>
                <w:rFonts w:cs="Arial"/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Englisch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B50E28" w:rsidRPr="00F24225" w:rsidRDefault="00B50E28" w:rsidP="0084314D">
            <w:pPr>
              <w:pStyle w:val="ekvtabelle"/>
              <w:rPr>
                <w:rStyle w:val="ekvfett"/>
                <w:rFonts w:cs="Arial"/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Deutsch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50E28" w:rsidRPr="00F24225" w:rsidRDefault="00B50E28" w:rsidP="0084314D">
            <w:pPr>
              <w:pStyle w:val="ekvtabelle"/>
              <w:rPr>
                <w:rStyle w:val="ekvfett"/>
                <w:rFonts w:cs="Arial"/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Beispiele / Erklärungen</w:t>
            </w:r>
          </w:p>
        </w:tc>
        <w:tc>
          <w:tcPr>
            <w:tcW w:w="5958" w:type="dxa"/>
            <w:shd w:val="clear" w:color="auto" w:fill="D9D9D9" w:themeFill="background1" w:themeFillShade="D9"/>
            <w:noWrap/>
            <w:vAlign w:val="center"/>
          </w:tcPr>
          <w:p w:rsidR="00B50E28" w:rsidRPr="00F24225" w:rsidRDefault="00B50E28" w:rsidP="0084314D">
            <w:pPr>
              <w:pStyle w:val="ekvtabelle"/>
              <w:rPr>
                <w:rFonts w:cs="Arial"/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Eigene Beispiele oder Übersetzung in die Muttersprache</w:t>
            </w: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shape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formen; prägen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= to give sth or sb a definite form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aspiration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Bestrebung; Sehnsucht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I don’t have any political aspirations.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CF3A26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fit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passen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These shoes don't fit. They're too small.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pin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anstecken; anheften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= to fasten sth with a pin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impression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Eindruck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She made a good impression in her interview.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association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Verbindung; Assoziation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association → to associate with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sophistication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Erfahrenheit; Kultiviertheit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sophistication ↔ simpleness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F24225" w:rsidRDefault="00F3446D" w:rsidP="0084314D">
            <w:pPr>
              <w:rPr>
                <w:rFonts w:eastAsia="Times New Roman"/>
                <w:noProof w:val="0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vibrant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lebendig; dynamisch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vibrant = lively </w:t>
            </w:r>
          </w:p>
        </w:tc>
        <w:tc>
          <w:tcPr>
            <w:tcW w:w="5958" w:type="dxa"/>
            <w:shd w:val="clear" w:color="auto" w:fill="auto"/>
            <w:noWrap/>
            <w:vAlign w:val="center"/>
            <w:hideMark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</w:tbl>
    <w:p w:rsidR="00021F68" w:rsidRPr="00F24225" w:rsidRDefault="00021F68">
      <w:pPr>
        <w:rPr>
          <w:rFonts w:eastAsia="Times New Roman" w:cs="Arial"/>
          <w:b/>
          <w:bCs/>
          <w:noProof w:val="0"/>
          <w:color w:val="000000"/>
          <w:sz w:val="22"/>
          <w:lang w:eastAsia="de-DE"/>
        </w:rPr>
      </w:pPr>
    </w:p>
    <w:p w:rsidR="00021F68" w:rsidRPr="004B7BC5" w:rsidRDefault="004B7BC5" w:rsidP="00F3446D">
      <w:pPr>
        <w:tabs>
          <w:tab w:val="left" w:pos="843"/>
          <w:tab w:val="left" w:pos="2584"/>
          <w:tab w:val="left" w:pos="5572"/>
          <w:tab w:val="left" w:pos="7756"/>
        </w:tabs>
        <w:rPr>
          <w:rFonts w:eastAsia="Times New Roman" w:cs="Arial"/>
          <w:b/>
          <w:bCs/>
          <w:noProof w:val="0"/>
          <w:color w:val="000000"/>
          <w:sz w:val="22"/>
          <w:lang w:val="en-US" w:eastAsia="de-DE"/>
        </w:rPr>
      </w:pPr>
      <w:r w:rsidRPr="00CF3A26">
        <w:rPr>
          <w:rFonts w:cs="Arial"/>
          <w:b/>
          <w:color w:val="000000"/>
          <w:sz w:val="22"/>
          <w:lang w:val="en-US"/>
        </w:rPr>
        <w:t xml:space="preserve">Text workshop A </w:t>
      </w:r>
      <w:r w:rsidR="00EF1241" w:rsidRPr="00CF3A26">
        <w:rPr>
          <w:rFonts w:cs="Arial"/>
          <w:b/>
          <w:color w:val="000000"/>
          <w:sz w:val="22"/>
          <w:lang w:val="en-US"/>
        </w:rPr>
        <w:t>-</w:t>
      </w:r>
      <w:r w:rsidRPr="00CF3A26">
        <w:rPr>
          <w:rFonts w:cs="Arial"/>
          <w:b/>
          <w:color w:val="000000"/>
          <w:sz w:val="22"/>
          <w:lang w:val="en-US"/>
        </w:rPr>
        <w:t xml:space="preserve"> </w:t>
      </w:r>
      <w:r w:rsidR="00F3446D" w:rsidRPr="00CF3A26">
        <w:rPr>
          <w:rFonts w:cs="Arial"/>
          <w:b/>
          <w:color w:val="000000"/>
          <w:sz w:val="22"/>
          <w:lang w:val="en-US"/>
        </w:rPr>
        <w:t>You are what you eat</w:t>
      </w:r>
      <w:r w:rsidR="00F3446D" w:rsidRPr="00CF3A26">
        <w:rPr>
          <w:rFonts w:ascii="PoloCEF Medium" w:hAnsi="PoloCEF Medium" w:cs="PoloCEF Medium"/>
          <w:noProof w:val="0"/>
          <w:color w:val="000000"/>
          <w:sz w:val="20"/>
          <w:szCs w:val="20"/>
          <w:lang w:val="en-US"/>
        </w:rPr>
        <w:t xml:space="preserve"> </w:t>
      </w:r>
    </w:p>
    <w:tbl>
      <w:tblPr>
        <w:tblW w:w="14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551"/>
        <w:gridCol w:w="4253"/>
        <w:gridCol w:w="5958"/>
      </w:tblGrid>
      <w:tr w:rsidR="00021F68" w:rsidRPr="00F24225" w:rsidTr="0084314D">
        <w:trPr>
          <w:trHeight w:val="397"/>
          <w:tblHeader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021F68" w:rsidRPr="00F24225" w:rsidRDefault="00021F68" w:rsidP="0084314D">
            <w:pPr>
              <w:pStyle w:val="ekvtabelle"/>
              <w:rPr>
                <w:rStyle w:val="ekvfett"/>
                <w:rFonts w:cs="Arial"/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Englisch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21F68" w:rsidRPr="00F24225" w:rsidRDefault="00021F68" w:rsidP="0084314D">
            <w:pPr>
              <w:pStyle w:val="ekvtabelle"/>
              <w:rPr>
                <w:rStyle w:val="ekvfett"/>
                <w:rFonts w:cs="Arial"/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Deutsch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021F68" w:rsidRPr="00F24225" w:rsidRDefault="00021F68" w:rsidP="0084314D">
            <w:pPr>
              <w:pStyle w:val="ekvtabelle"/>
              <w:rPr>
                <w:rStyle w:val="ekvfett"/>
                <w:rFonts w:cs="Arial"/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Beispiele / Erklärungen</w:t>
            </w:r>
          </w:p>
        </w:tc>
        <w:tc>
          <w:tcPr>
            <w:tcW w:w="5958" w:type="dxa"/>
            <w:shd w:val="clear" w:color="auto" w:fill="D9D9D9" w:themeFill="background1" w:themeFillShade="D9"/>
            <w:noWrap/>
            <w:vAlign w:val="center"/>
          </w:tcPr>
          <w:p w:rsidR="00021F68" w:rsidRPr="00F24225" w:rsidRDefault="00021F68" w:rsidP="0084314D">
            <w:pPr>
              <w:pStyle w:val="ekvtabelle"/>
              <w:rPr>
                <w:sz w:val="19"/>
                <w:szCs w:val="19"/>
              </w:rPr>
            </w:pPr>
            <w:r w:rsidRPr="00F24225">
              <w:rPr>
                <w:rStyle w:val="ekvfett"/>
                <w:rFonts w:cs="Arial"/>
                <w:sz w:val="19"/>
                <w:szCs w:val="19"/>
              </w:rPr>
              <w:t>Eigene Beispiele oder Übersetzung in die Muttersprache</w:t>
            </w: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dos and don’ts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Verhaltensregeln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= a list of things you should DO or NOT DO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seasonal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saisonal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seasonal → season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lastRenderedPageBreak/>
              <w:t xml:space="preserve">almond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Mandel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Almonds are an important ingredient in marzipan.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sustainable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nachhaltig; umweltgerecht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sustainable ↔ unsustainable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to be passionate about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etw leidenschaftlich gern tun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to be passionate about ↔ to hate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award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Preis; Auszeichnung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award = trophy; prize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combat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bekämpfen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combat = to fight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eco-credentials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Ökobewusstsein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Berlin is a city with good eco-credentials, it is both green and cool.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like-minded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gleich gesinnt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= to have the same values and preferences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in particular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insbesondere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I like your hair and the new colour in particular.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collaborate (with sb)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(mit jdm) zusammenarbeiten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collaborate → collaboration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endorse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etw befürworten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Several schools endorse the idea of a common digital agenda.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regime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i/>
                <w:iCs/>
                <w:color w:val="000000"/>
                <w:szCs w:val="19"/>
              </w:rPr>
              <w:t xml:space="preserve">hier: </w:t>
            </w:r>
            <w:r w:rsidRPr="00680ACF">
              <w:rPr>
                <w:rFonts w:cs="Arial"/>
                <w:color w:val="000000"/>
                <w:szCs w:val="19"/>
              </w:rPr>
              <w:t xml:space="preserve">Diät; Richtlinie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= a regular pattern that people follow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downside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Schattenseite; Kehrseite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downside ↔ upside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go veggie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Vegetarier/-in werden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He likes to tell the story of how he went veggie after working in the meat industry.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accessibility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Zugänglichkeit; Erreichbarkeit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accessibility → to access sth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feel sth keenly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etw sehr intensiv empfinden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keenly = intensely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on the scale of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im Umfang von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on the scale of → on a small scale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crop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Ernte; Getreide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The farmers have had a good crop of apples this year.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affordability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Erschwinglichkeit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affordability → to afford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lastRenderedPageBreak/>
              <w:t xml:space="preserve">to be key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entscheidend sein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Establishing quiet and green living quarters is key to the city's restructuring efforts.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deforestation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Abholzung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deforestation → forest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zero waste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Null Abfall; Zero Waste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They want to achieve zero waste operations by 2025.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cease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enden; aufhören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cease = to end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convert to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zu etw übertreten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145E5D" w:rsidP="00145E5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B50E28">
              <w:rPr>
                <w:rFonts w:cs="Arial"/>
                <w:lang w:eastAsia="de-DE"/>
              </w:rPr>
              <w:drawing>
                <wp:anchor distT="0" distB="0" distL="114300" distR="114300" simplePos="0" relativeHeight="251661312" behindDoc="0" locked="0" layoutInCell="1" allowOverlap="1" wp14:anchorId="2A796C2F" wp14:editId="0F38098A">
                  <wp:simplePos x="0" y="0"/>
                  <wp:positionH relativeFrom="column">
                    <wp:posOffset>1907540</wp:posOffset>
                  </wp:positionH>
                  <wp:positionV relativeFrom="paragraph">
                    <wp:posOffset>635</wp:posOffset>
                  </wp:positionV>
                  <wp:extent cx="158750" cy="156845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c_achte_au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446D" w:rsidRPr="00680ACF">
              <w:rPr>
                <w:rFonts w:cs="Arial"/>
                <w:color w:val="000000"/>
                <w:szCs w:val="19"/>
              </w:rPr>
              <w:t xml:space="preserve">to convert → conversion → convert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to be still going strong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noch immer erfolgreich sein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The rock band is 20 years in business and still going strong.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privileged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privilegiert; bevorzugt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privileged ↔ disadvantaged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educate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bilden; ausbilden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educate → education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refer to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sich auf etw beziehen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refer to → reference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relate to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in Beziehung setzen; verstehen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  <w:lang w:val="en-US"/>
              </w:rPr>
            </w:pPr>
            <w:r w:rsidRPr="00CF3A26">
              <w:rPr>
                <w:rFonts w:cs="Arial"/>
                <w:color w:val="000000"/>
                <w:szCs w:val="19"/>
                <w:lang w:val="en-US"/>
              </w:rPr>
              <w:t xml:space="preserve">I can relate to both sides but I think that Harry has presented his argument better.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/>
              </w:rPr>
            </w:pPr>
          </w:p>
        </w:tc>
      </w:tr>
    </w:tbl>
    <w:p w:rsidR="004B7BC5" w:rsidRDefault="004B7BC5">
      <w:pPr>
        <w:rPr>
          <w:rFonts w:eastAsia="Times New Roman" w:cs="Arial"/>
          <w:b/>
          <w:bCs/>
          <w:noProof w:val="0"/>
          <w:color w:val="000000"/>
          <w:sz w:val="22"/>
          <w:lang w:val="en-US" w:eastAsia="de-DE"/>
        </w:rPr>
      </w:pPr>
    </w:p>
    <w:p w:rsidR="00C34620" w:rsidRPr="00CF3A26" w:rsidRDefault="00D45CA8" w:rsidP="00D45CA8">
      <w:pPr>
        <w:autoSpaceDE w:val="0"/>
        <w:autoSpaceDN w:val="0"/>
        <w:adjustRightInd w:val="0"/>
        <w:spacing w:before="100" w:after="100" w:line="201" w:lineRule="atLeast"/>
        <w:rPr>
          <w:rFonts w:cs="Arial"/>
          <w:b/>
          <w:color w:val="000000"/>
          <w:sz w:val="22"/>
          <w:lang w:val="en-US"/>
        </w:rPr>
      </w:pPr>
      <w:r w:rsidRPr="00CF3A26">
        <w:rPr>
          <w:rFonts w:cs="Arial"/>
          <w:b/>
          <w:color w:val="000000"/>
          <w:sz w:val="22"/>
          <w:lang w:val="en-US"/>
        </w:rPr>
        <w:t xml:space="preserve">Text workshop B - </w:t>
      </w:r>
      <w:r w:rsidR="00F3446D" w:rsidRPr="00CF3A26">
        <w:rPr>
          <w:rFonts w:cs="Arial"/>
          <w:b/>
          <w:color w:val="000000"/>
          <w:sz w:val="22"/>
          <w:lang w:val="en-US"/>
        </w:rPr>
        <w:t>Sport – going above and beyond</w:t>
      </w:r>
    </w:p>
    <w:tbl>
      <w:tblPr>
        <w:tblW w:w="14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551"/>
        <w:gridCol w:w="4253"/>
        <w:gridCol w:w="5958"/>
      </w:tblGrid>
      <w:tr w:rsidR="00C34620" w:rsidRPr="00F24225" w:rsidTr="0084314D">
        <w:trPr>
          <w:trHeight w:val="397"/>
          <w:tblHeader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34620" w:rsidRPr="00F24225" w:rsidRDefault="00C34620" w:rsidP="0084314D">
            <w:pPr>
              <w:rPr>
                <w:rFonts w:cs="Arial"/>
                <w:b/>
                <w:szCs w:val="19"/>
              </w:rPr>
            </w:pPr>
            <w:r w:rsidRPr="00F24225">
              <w:rPr>
                <w:rFonts w:cs="Arial"/>
                <w:b/>
                <w:color w:val="000000"/>
                <w:szCs w:val="19"/>
              </w:rPr>
              <w:t>Englisch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C34620" w:rsidRPr="00F24225" w:rsidRDefault="00C34620" w:rsidP="0084314D">
            <w:pPr>
              <w:rPr>
                <w:rFonts w:cs="Arial"/>
                <w:b/>
                <w:color w:val="000000"/>
                <w:szCs w:val="19"/>
              </w:rPr>
            </w:pPr>
            <w:r w:rsidRPr="00F24225">
              <w:rPr>
                <w:rFonts w:cs="Arial"/>
                <w:b/>
                <w:color w:val="000000"/>
                <w:szCs w:val="19"/>
              </w:rPr>
              <w:t>Deutsch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34620" w:rsidRPr="00F24225" w:rsidRDefault="00C34620" w:rsidP="0084314D">
            <w:pPr>
              <w:rPr>
                <w:rFonts w:cs="Arial"/>
                <w:b/>
                <w:bCs/>
                <w:noProof w:val="0"/>
                <w:szCs w:val="19"/>
              </w:rPr>
            </w:pPr>
            <w:r w:rsidRPr="00F24225">
              <w:rPr>
                <w:rFonts w:cs="Arial"/>
                <w:b/>
                <w:bCs/>
                <w:noProof w:val="0"/>
                <w:szCs w:val="19"/>
              </w:rPr>
              <w:t>Beispiele / Erklärungen</w:t>
            </w:r>
          </w:p>
        </w:tc>
        <w:tc>
          <w:tcPr>
            <w:tcW w:w="5958" w:type="dxa"/>
            <w:shd w:val="clear" w:color="auto" w:fill="D9D9D9" w:themeFill="background1" w:themeFillShade="D9"/>
            <w:noWrap/>
            <w:vAlign w:val="center"/>
          </w:tcPr>
          <w:p w:rsidR="00C34620" w:rsidRPr="00F24225" w:rsidRDefault="00C34620" w:rsidP="0084314D">
            <w:pPr>
              <w:rPr>
                <w:rFonts w:cs="Arial"/>
                <w:szCs w:val="19"/>
              </w:rPr>
            </w:pPr>
            <w:r w:rsidRPr="00F24225">
              <w:rPr>
                <w:rStyle w:val="ekvfett"/>
                <w:rFonts w:cs="Arial"/>
                <w:szCs w:val="19"/>
              </w:rPr>
              <w:t>Eigene Beispiele oder Übersetzung in die Muttersprache</w:t>
            </w: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police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etw überwachen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to police = to direct; to regulate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descent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Abstieg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descent ↔ rise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mountaineer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Bergsteiger/-in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= a person who hikes and climbs in the mountains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congestion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Stau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congestion = traffic jam; tailback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ascend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aufsteigen; steigen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ascend ↔ to descend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make no sense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keinen Sinn machen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to make no sense = to be pointless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accomplishment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Leistung; Errungenschaft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accomplishment → to accomplish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disillusionment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Ernüchterung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disillusionment ↔ euphoria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to get caught up in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in etw verwickelt werden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If we don't follow the plan we could get caught up in all sorts of problems.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despite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trotz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despite = in spite of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set off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aufbrechen; sich aufmachen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We set off to the West to find gold.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have no clue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keine Ahnung haben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What's the time? – I have no clue.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drag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schleppen; ziehen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to drag = to pull along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to be out of place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fehl am Platz sein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= to not fit into a situation or scheme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estimate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Schätzung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The latest estimates suggest that the project is going to be much more expensive.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corpse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Leiche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corpse = dead body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peak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Gipfel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Mont Blanc is the highest peak in Europe.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pass away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versterben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to pass away = to die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mentally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geistig; psychisch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mentally ↔ physically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be committed to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sich für etw engagieren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to be committed to → commitment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endurance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Ausdauer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>endurance → to endure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CF3A26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F3446D" w:rsidRDefault="00F3446D" w:rsidP="0084314D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F3446D">
              <w:rPr>
                <w:rFonts w:ascii="Arial" w:hAnsi="Arial" w:cs="Arial"/>
                <w:color w:val="0070C0"/>
                <w:sz w:val="19"/>
                <w:szCs w:val="19"/>
              </w:rPr>
              <w:t xml:space="preserve">to have concerns about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Bedenken haben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CF3A26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CF3A26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Contact customer service if you have concerns about the safety of your product.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F3446D" w:rsidRDefault="00F3446D" w:rsidP="0084314D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F3446D">
              <w:rPr>
                <w:rFonts w:ascii="Arial" w:hAnsi="Arial" w:cs="Arial"/>
                <w:color w:val="0070C0"/>
                <w:sz w:val="19"/>
                <w:szCs w:val="19"/>
              </w:rPr>
              <w:t xml:space="preserve">preparation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Vorbereitung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preparation → to prepare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F3446D" w:rsidRDefault="00F3446D" w:rsidP="0084314D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F3446D">
              <w:rPr>
                <w:rFonts w:ascii="Arial" w:hAnsi="Arial" w:cs="Arial"/>
                <w:color w:val="0070C0"/>
                <w:sz w:val="19"/>
                <w:szCs w:val="19"/>
              </w:rPr>
              <w:t xml:space="preserve">calorie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Kalorie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Fats have the most calories per gram making fat-rich foods the most common calorie-dense foods.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F3446D" w:rsidRDefault="00F3446D" w:rsidP="0084314D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F3446D">
              <w:rPr>
                <w:rFonts w:ascii="Arial" w:hAnsi="Arial" w:cs="Arial"/>
                <w:color w:val="0070C0"/>
                <w:sz w:val="19"/>
                <w:szCs w:val="19"/>
              </w:rPr>
              <w:t xml:space="preserve">to break sth down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hier: </w:t>
            </w: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sich zusammensetzen aus; zerlegen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break sth down </w:t>
            </w:r>
            <w:r w:rsidRPr="00680ACF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here: </w:t>
            </w: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= to dissolve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F3446D" w:rsidRDefault="00F3446D" w:rsidP="0084314D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F3446D">
              <w:rPr>
                <w:rFonts w:ascii="Arial" w:hAnsi="Arial" w:cs="Arial"/>
                <w:color w:val="0070C0"/>
                <w:sz w:val="19"/>
                <w:szCs w:val="19"/>
              </w:rPr>
              <w:lastRenderedPageBreak/>
              <w:t xml:space="preserve">incredible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unglaublich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incredible = unbelievable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F3446D" w:rsidRPr="00F24225" w:rsidTr="0084314D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be associated with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verbunden werden mit; stehen für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3446D" w:rsidRPr="00680ACF" w:rsidRDefault="00F3446D" w:rsidP="0084314D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be associated with → association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F3446D" w:rsidRPr="00F24225" w:rsidRDefault="00F3446D" w:rsidP="0084314D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</w:tbl>
    <w:p w:rsidR="00B65702" w:rsidRPr="00F24225" w:rsidRDefault="00B65702">
      <w:pPr>
        <w:rPr>
          <w:rFonts w:eastAsia="Times New Roman" w:cs="Arial"/>
          <w:b/>
          <w:bCs/>
          <w:noProof w:val="0"/>
          <w:color w:val="000000"/>
          <w:sz w:val="22"/>
          <w:lang w:val="en-US" w:eastAsia="de-DE"/>
        </w:rPr>
      </w:pPr>
    </w:p>
    <w:p w:rsidR="00C34620" w:rsidRPr="00D45CA8" w:rsidRDefault="0084314D" w:rsidP="00C34620">
      <w:pPr>
        <w:tabs>
          <w:tab w:val="left" w:pos="843"/>
          <w:tab w:val="left" w:pos="2584"/>
          <w:tab w:val="left" w:pos="5572"/>
          <w:tab w:val="left" w:pos="7756"/>
        </w:tabs>
        <w:rPr>
          <w:rFonts w:eastAsia="Times New Roman" w:cs="Arial"/>
          <w:b/>
          <w:bCs/>
          <w:noProof w:val="0"/>
          <w:color w:val="000000"/>
          <w:sz w:val="22"/>
          <w:lang w:val="en-US" w:eastAsia="de-DE"/>
        </w:rPr>
      </w:pPr>
      <w:r w:rsidRPr="0084314D">
        <w:rPr>
          <w:rFonts w:cs="Arial"/>
          <w:b/>
          <w:color w:val="000000"/>
          <w:sz w:val="22"/>
        </w:rPr>
        <w:t>Advanced text workshop C - Ways of learning</w:t>
      </w:r>
    </w:p>
    <w:tbl>
      <w:tblPr>
        <w:tblW w:w="14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551"/>
        <w:gridCol w:w="4253"/>
        <w:gridCol w:w="5958"/>
      </w:tblGrid>
      <w:tr w:rsidR="00BB4325" w:rsidRPr="00F24225" w:rsidTr="00844145">
        <w:trPr>
          <w:trHeight w:val="397"/>
          <w:tblHeader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B4325" w:rsidRPr="00F24225" w:rsidRDefault="00BB4325" w:rsidP="00844145">
            <w:pPr>
              <w:pStyle w:val="TabVokabellernliste"/>
              <w:rPr>
                <w:rStyle w:val="ekvfett"/>
              </w:rPr>
            </w:pPr>
            <w:r w:rsidRPr="00F24225">
              <w:rPr>
                <w:rStyle w:val="ekvfett"/>
              </w:rPr>
              <w:t>Englisch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BB4325" w:rsidRPr="00F24225" w:rsidRDefault="00BB4325" w:rsidP="00844145">
            <w:pPr>
              <w:pStyle w:val="TabVokabellernliste"/>
              <w:rPr>
                <w:rStyle w:val="ekvfett"/>
              </w:rPr>
            </w:pPr>
            <w:r w:rsidRPr="00F24225">
              <w:rPr>
                <w:rStyle w:val="ekvfett"/>
              </w:rPr>
              <w:t>Deutsch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B4325" w:rsidRPr="00F24225" w:rsidRDefault="00BB4325" w:rsidP="00844145">
            <w:pPr>
              <w:pStyle w:val="TabVokabellernliste"/>
              <w:rPr>
                <w:rStyle w:val="ekvfett"/>
              </w:rPr>
            </w:pPr>
            <w:r w:rsidRPr="00F24225">
              <w:rPr>
                <w:rStyle w:val="ekvfett"/>
              </w:rPr>
              <w:t>Beispiele / Erklärungen</w:t>
            </w:r>
          </w:p>
        </w:tc>
        <w:tc>
          <w:tcPr>
            <w:tcW w:w="5958" w:type="dxa"/>
            <w:shd w:val="clear" w:color="auto" w:fill="D9D9D9" w:themeFill="background1" w:themeFillShade="D9"/>
            <w:noWrap/>
            <w:vAlign w:val="center"/>
          </w:tcPr>
          <w:p w:rsidR="00BB4325" w:rsidRPr="00F24225" w:rsidRDefault="00BB4325" w:rsidP="00844145">
            <w:pPr>
              <w:pStyle w:val="TabVokabellernliste"/>
            </w:pPr>
            <w:r w:rsidRPr="00F24225">
              <w:rPr>
                <w:rStyle w:val="ekvfett"/>
              </w:rPr>
              <w:t>Eigene Beispiele oder Übersetzung in die Muttersprache</w:t>
            </w:r>
          </w:p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maintain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aufrechterhalten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maintain → maintenance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attention span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Aufmerksamkeitsspanne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His attention span was very short when it came to numbers and figures.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insist (on sth)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(auf etw) bestehen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= to strongly suggest sth is true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gradually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allmählich; nach und nach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= sth is being done step by step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recite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vortragen; rezitieren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I love this poem. I can even recite it by heart!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restless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unruhig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restless ↔ calm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intense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intensiv; heftig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There was intense pressure to finish the work on time.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contradiction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Widerspruch; Widersprüchlichkeit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= a situation that is contrary to or very different from the normal situation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seatbelt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Sicherheitsgurt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When the seatbelt sign illuminates, you must fasten your seatbelt.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face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gegenübertreten; konfrontiert werden mit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face = to meet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resilience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Widerstandsfähigkeit; Durchhaltevermögen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resilience = determination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noticeable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auffällig; bemerkbar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noticeable → to notice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reflect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widerspiegeln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= to give an image of sth; to mirror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emerge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herauskommen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emerge → emerging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puberty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Pubertät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puberty = adolescence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digital literacy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digitale Bildung; digitale Kompetenz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= the ability to deal and work with digital devices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reliant on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abhängig von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reliant = dependent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slice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Stück; Scheibe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The pie chart consists of five slices of different sizes.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effectiveness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Effektivität; Wirksamkeit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effectiveness → effective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shield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beschirmen; schützen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shield = to protect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device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Gerät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You find electronic devices in every household.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84314D" w:rsidRDefault="0084314D" w:rsidP="00844145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84314D">
              <w:rPr>
                <w:rFonts w:ascii="Arial" w:hAnsi="Arial" w:cs="Arial"/>
                <w:color w:val="0070C0"/>
                <w:sz w:val="19"/>
                <w:szCs w:val="19"/>
              </w:rPr>
              <w:t xml:space="preserve">to enhance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verbessern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to enhance = to make better; to improve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84314D" w:rsidRDefault="0084314D" w:rsidP="00844145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84314D">
              <w:rPr>
                <w:rFonts w:ascii="Arial" w:hAnsi="Arial" w:cs="Arial"/>
                <w:color w:val="0070C0"/>
                <w:sz w:val="19"/>
                <w:szCs w:val="19"/>
              </w:rPr>
              <w:t xml:space="preserve">distracted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abgelenkt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= to not be paying attention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84314D" w:rsidRDefault="0084314D" w:rsidP="00844145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84314D">
              <w:rPr>
                <w:rFonts w:ascii="Arial" w:hAnsi="Arial" w:cs="Arial"/>
                <w:color w:val="0070C0"/>
                <w:sz w:val="19"/>
                <w:szCs w:val="19"/>
              </w:rPr>
              <w:t xml:space="preserve">patience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Geduld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patience ↔ impatience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84314D" w:rsidRDefault="0084314D" w:rsidP="00844145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84314D">
              <w:rPr>
                <w:rFonts w:ascii="Arial" w:hAnsi="Arial" w:cs="Arial"/>
                <w:color w:val="0070C0"/>
                <w:sz w:val="19"/>
                <w:szCs w:val="19"/>
              </w:rPr>
              <w:t xml:space="preserve">STEM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MINT (Mathematik, Informatik, Naturwissenschaft und Technik)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STEM = science, technology, engineering, and mathematics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84314D" w:rsidRDefault="0084314D" w:rsidP="00844145">
            <w:pPr>
              <w:pStyle w:val="Pa4"/>
              <w:rPr>
                <w:rFonts w:ascii="Arial" w:hAnsi="Arial" w:cs="Arial"/>
                <w:color w:val="0070C0"/>
                <w:sz w:val="19"/>
                <w:szCs w:val="19"/>
              </w:rPr>
            </w:pPr>
            <w:r w:rsidRPr="0084314D">
              <w:rPr>
                <w:rFonts w:ascii="Arial" w:hAnsi="Arial" w:cs="Arial"/>
                <w:color w:val="0070C0"/>
                <w:sz w:val="19"/>
                <w:szCs w:val="19"/>
              </w:rPr>
              <w:t xml:space="preserve">to spark sb's interest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 xml:space="preserve">jds Interesse wecken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pStyle w:val="Pa4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80ACF">
              <w:rPr>
                <w:rFonts w:ascii="Arial" w:hAnsi="Arial" w:cs="Arial"/>
                <w:color w:val="000000"/>
                <w:sz w:val="19"/>
                <w:szCs w:val="19"/>
              </w:rPr>
              <w:t>The ad in the newspaper sparked my interest.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game-based learning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spielebasiertes Lernen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= learning with the help of specially designed educational games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no doubt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zweifellos; wohl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no doubt = doubtless; clearly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coding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Programmierung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= to develop and write computer programmes in a programming language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engaging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fesselnd; einnehmend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= to capture the attention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supply and demand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Angebot und Nachfrage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The price of goods depends on the relation between supply and demand.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to discriminate against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diskriminieren; benachteiligen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discriminate → discrimination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lastRenderedPageBreak/>
              <w:t xml:space="preserve">albeit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jedoch; wenngleich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albeit = even though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reliance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Abhängigkeit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reliance → to rely 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diminished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vermindert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diminished = reduced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to be accustomed to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an etw gewöhnt sein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be accustomed to = to be used to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to master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etw erlernen; etw meistern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= to learn how to do sth properly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to thrive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gedeihen; Erfolg haben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The economy is thriving under these conditions.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literate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sich auskennen mit; kompetent sein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literate → literacy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  <w:tr w:rsidR="0084314D" w:rsidRPr="00F24225" w:rsidTr="00844145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70C0"/>
                <w:szCs w:val="19"/>
              </w:rPr>
            </w:pPr>
            <w:r w:rsidRPr="00680ACF">
              <w:rPr>
                <w:rFonts w:cs="Arial"/>
                <w:color w:val="0070C0"/>
                <w:szCs w:val="19"/>
              </w:rPr>
              <w:t xml:space="preserve">to underestimate sth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etw unterschätzen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314D" w:rsidRPr="00680ACF" w:rsidRDefault="0084314D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underestimate ↔ to overestimate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314D" w:rsidRPr="00D37162" w:rsidRDefault="0084314D" w:rsidP="00844145"/>
        </w:tc>
      </w:tr>
    </w:tbl>
    <w:p w:rsidR="00BB4325" w:rsidRDefault="00BB4325" w:rsidP="00D45CA8">
      <w:pPr>
        <w:autoSpaceDE w:val="0"/>
        <w:autoSpaceDN w:val="0"/>
        <w:adjustRightInd w:val="0"/>
        <w:spacing w:before="100" w:after="100" w:line="201" w:lineRule="atLeast"/>
        <w:rPr>
          <w:rFonts w:cs="Arial"/>
          <w:b/>
          <w:color w:val="000000"/>
          <w:sz w:val="22"/>
        </w:rPr>
      </w:pPr>
    </w:p>
    <w:p w:rsidR="002F3F78" w:rsidRPr="00D45CA8" w:rsidRDefault="00844145" w:rsidP="00D45CA8">
      <w:pPr>
        <w:autoSpaceDE w:val="0"/>
        <w:autoSpaceDN w:val="0"/>
        <w:adjustRightInd w:val="0"/>
        <w:spacing w:before="100" w:after="100" w:line="201" w:lineRule="atLeast"/>
        <w:rPr>
          <w:rFonts w:cs="Arial"/>
          <w:b/>
          <w:color w:val="000000"/>
          <w:sz w:val="22"/>
        </w:rPr>
      </w:pPr>
      <w:r w:rsidRPr="00844145">
        <w:rPr>
          <w:rFonts w:cs="Arial"/>
          <w:b/>
          <w:color w:val="000000"/>
          <w:sz w:val="22"/>
        </w:rPr>
        <w:t>Mediation workshop - The dangers of “healthy” eating</w:t>
      </w:r>
    </w:p>
    <w:tbl>
      <w:tblPr>
        <w:tblW w:w="14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18"/>
        <w:gridCol w:w="4253"/>
        <w:gridCol w:w="5958"/>
      </w:tblGrid>
      <w:tr w:rsidR="002F3F78" w:rsidRPr="00F24225" w:rsidTr="00844145">
        <w:trPr>
          <w:trHeight w:val="397"/>
          <w:tblHeader/>
        </w:trPr>
        <w:tc>
          <w:tcPr>
            <w:tcW w:w="2060" w:type="dxa"/>
            <w:shd w:val="clear" w:color="auto" w:fill="D9D9D9" w:themeFill="background1" w:themeFillShade="D9"/>
            <w:vAlign w:val="center"/>
          </w:tcPr>
          <w:p w:rsidR="002F3F78" w:rsidRPr="00F24225" w:rsidRDefault="002F3F78" w:rsidP="00844145">
            <w:pPr>
              <w:pStyle w:val="TabVokabellernliste"/>
              <w:rPr>
                <w:rStyle w:val="ekvfett"/>
              </w:rPr>
            </w:pPr>
            <w:r w:rsidRPr="00F24225">
              <w:rPr>
                <w:rStyle w:val="ekvfett"/>
              </w:rPr>
              <w:t>Englisch</w:t>
            </w:r>
          </w:p>
        </w:tc>
        <w:tc>
          <w:tcPr>
            <w:tcW w:w="2618" w:type="dxa"/>
            <w:shd w:val="clear" w:color="auto" w:fill="D9D9D9" w:themeFill="background1" w:themeFillShade="D9"/>
            <w:vAlign w:val="center"/>
          </w:tcPr>
          <w:p w:rsidR="002F3F78" w:rsidRPr="00F24225" w:rsidRDefault="002F3F78" w:rsidP="00844145">
            <w:pPr>
              <w:pStyle w:val="TabVokabellernliste"/>
              <w:rPr>
                <w:rStyle w:val="ekvfett"/>
              </w:rPr>
            </w:pPr>
            <w:r w:rsidRPr="00F24225">
              <w:rPr>
                <w:rStyle w:val="ekvfett"/>
              </w:rPr>
              <w:t>Deutsch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2F3F78" w:rsidRPr="00F24225" w:rsidRDefault="002F3F78" w:rsidP="00844145">
            <w:pPr>
              <w:pStyle w:val="TabVokabellernliste"/>
              <w:rPr>
                <w:rStyle w:val="ekvfett"/>
              </w:rPr>
            </w:pPr>
            <w:r w:rsidRPr="00F24225">
              <w:rPr>
                <w:rStyle w:val="ekvfett"/>
              </w:rPr>
              <w:t>Beispiele / Erklärungen</w:t>
            </w:r>
          </w:p>
        </w:tc>
        <w:tc>
          <w:tcPr>
            <w:tcW w:w="5958" w:type="dxa"/>
            <w:shd w:val="clear" w:color="auto" w:fill="D9D9D9" w:themeFill="background1" w:themeFillShade="D9"/>
            <w:noWrap/>
            <w:vAlign w:val="center"/>
          </w:tcPr>
          <w:p w:rsidR="002F3F78" w:rsidRPr="00F24225" w:rsidRDefault="002F3F78" w:rsidP="00844145">
            <w:pPr>
              <w:pStyle w:val="TabVokabellernliste"/>
            </w:pPr>
            <w:r w:rsidRPr="00F24225">
              <w:rPr>
                <w:rStyle w:val="ekvfett"/>
              </w:rPr>
              <w:t>Eigene Beispiele oder Übersetzung in die Muttersprache</w:t>
            </w:r>
          </w:p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nutritional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Ernährungs-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On food packaging you can find information on the nutritional value of the content.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eating disorder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Essstörung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Bulimia and anorexia are eating disorders.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well-informed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gut informiert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informed → information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>
            <w:pPr>
              <w:rPr>
                <w:rFonts w:eastAsia="Times New Roman"/>
                <w:noProof w:val="0"/>
                <w:lang w:val="en-US" w:eastAsia="de-DE"/>
              </w:rPr>
            </w:pPr>
          </w:p>
        </w:tc>
      </w:tr>
    </w:tbl>
    <w:p w:rsidR="00D45CA8" w:rsidRDefault="00D45CA8">
      <w:pPr>
        <w:rPr>
          <w:rFonts w:eastAsia="Times New Roman" w:cs="Arial"/>
          <w:b/>
          <w:bCs/>
          <w:noProof w:val="0"/>
          <w:color w:val="000000"/>
          <w:sz w:val="22"/>
          <w:lang w:eastAsia="de-DE"/>
        </w:rPr>
      </w:pPr>
    </w:p>
    <w:p w:rsidR="00F516C1" w:rsidRPr="00F24225" w:rsidRDefault="00F516C1" w:rsidP="00147977">
      <w:pPr>
        <w:tabs>
          <w:tab w:val="left" w:pos="843"/>
          <w:tab w:val="left" w:pos="2584"/>
          <w:tab w:val="left" w:pos="5572"/>
          <w:tab w:val="left" w:pos="7756"/>
        </w:tabs>
        <w:rPr>
          <w:rFonts w:eastAsia="Times New Roman" w:cs="Arial"/>
          <w:b/>
          <w:bCs/>
          <w:noProof w:val="0"/>
          <w:color w:val="000000"/>
          <w:sz w:val="22"/>
          <w:lang w:eastAsia="de-DE"/>
        </w:rPr>
      </w:pPr>
      <w:r w:rsidRPr="00F24225">
        <w:rPr>
          <w:rFonts w:eastAsia="Times New Roman" w:cs="Arial"/>
          <w:b/>
          <w:bCs/>
          <w:noProof w:val="0"/>
          <w:color w:val="000000"/>
          <w:sz w:val="22"/>
          <w:lang w:eastAsia="de-DE"/>
        </w:rPr>
        <w:t>Topic Task</w:t>
      </w:r>
    </w:p>
    <w:tbl>
      <w:tblPr>
        <w:tblW w:w="14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18"/>
        <w:gridCol w:w="4253"/>
        <w:gridCol w:w="5958"/>
      </w:tblGrid>
      <w:tr w:rsidR="00F516C1" w:rsidRPr="00F24225" w:rsidTr="00844145">
        <w:trPr>
          <w:trHeight w:val="397"/>
          <w:tblHeader/>
        </w:trPr>
        <w:tc>
          <w:tcPr>
            <w:tcW w:w="2060" w:type="dxa"/>
            <w:shd w:val="clear" w:color="auto" w:fill="D9D9D9" w:themeFill="background1" w:themeFillShade="D9"/>
            <w:vAlign w:val="center"/>
          </w:tcPr>
          <w:p w:rsidR="00F516C1" w:rsidRPr="00F24225" w:rsidRDefault="00F516C1" w:rsidP="00844145">
            <w:pPr>
              <w:pStyle w:val="TabVokabellernliste"/>
              <w:rPr>
                <w:b/>
              </w:rPr>
            </w:pPr>
            <w:r w:rsidRPr="00F24225">
              <w:rPr>
                <w:b/>
              </w:rPr>
              <w:t>Englisch</w:t>
            </w:r>
          </w:p>
        </w:tc>
        <w:tc>
          <w:tcPr>
            <w:tcW w:w="2618" w:type="dxa"/>
            <w:shd w:val="clear" w:color="auto" w:fill="D9D9D9" w:themeFill="background1" w:themeFillShade="D9"/>
            <w:vAlign w:val="center"/>
          </w:tcPr>
          <w:p w:rsidR="00F516C1" w:rsidRPr="00F24225" w:rsidRDefault="00F516C1" w:rsidP="00844145">
            <w:pPr>
              <w:pStyle w:val="TabVokabellernliste"/>
              <w:rPr>
                <w:b/>
              </w:rPr>
            </w:pPr>
            <w:r w:rsidRPr="00F24225">
              <w:rPr>
                <w:b/>
              </w:rPr>
              <w:t>Deutsch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F516C1" w:rsidRPr="00F24225" w:rsidRDefault="00F516C1" w:rsidP="00844145">
            <w:pPr>
              <w:pStyle w:val="TabVokabellernliste"/>
              <w:rPr>
                <w:b/>
              </w:rPr>
            </w:pPr>
            <w:r w:rsidRPr="00F24225">
              <w:rPr>
                <w:b/>
              </w:rPr>
              <w:t>Beispiele / Erklärungen</w:t>
            </w:r>
          </w:p>
        </w:tc>
        <w:tc>
          <w:tcPr>
            <w:tcW w:w="5958" w:type="dxa"/>
            <w:shd w:val="clear" w:color="auto" w:fill="D9D9D9" w:themeFill="background1" w:themeFillShade="D9"/>
            <w:noWrap/>
            <w:vAlign w:val="center"/>
          </w:tcPr>
          <w:p w:rsidR="00F516C1" w:rsidRPr="00F24225" w:rsidRDefault="00F516C1" w:rsidP="00844145">
            <w:pPr>
              <w:pStyle w:val="TabVokabellernliste"/>
              <w:rPr>
                <w:b/>
              </w:rPr>
            </w:pPr>
            <w:r w:rsidRPr="00F24225">
              <w:rPr>
                <w:rStyle w:val="ekvfett"/>
              </w:rPr>
              <w:t>Eigene Beispiele oder Übersetzung in die Muttersprache</w:t>
            </w:r>
          </w:p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in the course of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während; im Verlauf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in the course of = during; while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/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market research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Marktforschung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research → researcher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>
            <w:pPr>
              <w:rPr>
                <w:lang w:val="en-US"/>
              </w:rPr>
            </w:pPr>
          </w:p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lastRenderedPageBreak/>
              <w:t xml:space="preserve">to perceive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wahrnehmen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Many insects can perceive colours that are imperceptible to humans.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>
            <w:pPr>
              <w:rPr>
                <w:lang w:val="en-US"/>
              </w:rPr>
            </w:pPr>
          </w:p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submit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einreichen; vorlegen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submit → submission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>
            <w:pPr>
              <w:rPr>
                <w:lang w:val="en-US"/>
              </w:rPr>
            </w:pPr>
          </w:p>
        </w:tc>
      </w:tr>
      <w:tr w:rsidR="00844145" w:rsidRPr="00F24225" w:rsidTr="00844145">
        <w:trPr>
          <w:trHeight w:val="397"/>
        </w:trPr>
        <w:tc>
          <w:tcPr>
            <w:tcW w:w="2060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envision sth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sich etw vorstellen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44145" w:rsidRPr="00680ACF" w:rsidRDefault="00844145" w:rsidP="00844145">
            <w:pPr>
              <w:autoSpaceDE w:val="0"/>
              <w:autoSpaceDN w:val="0"/>
              <w:adjustRightInd w:val="0"/>
              <w:spacing w:line="171" w:lineRule="atLeast"/>
              <w:rPr>
                <w:rFonts w:cs="Arial"/>
                <w:color w:val="000000"/>
                <w:szCs w:val="19"/>
              </w:rPr>
            </w:pPr>
            <w:r w:rsidRPr="00680ACF">
              <w:rPr>
                <w:rFonts w:cs="Arial"/>
                <w:color w:val="000000"/>
                <w:szCs w:val="19"/>
              </w:rPr>
              <w:t xml:space="preserve">to envision = to imagine </w:t>
            </w:r>
          </w:p>
        </w:tc>
        <w:tc>
          <w:tcPr>
            <w:tcW w:w="5958" w:type="dxa"/>
            <w:shd w:val="clear" w:color="auto" w:fill="auto"/>
            <w:noWrap/>
            <w:vAlign w:val="center"/>
          </w:tcPr>
          <w:p w:rsidR="00844145" w:rsidRPr="00F24225" w:rsidRDefault="00844145" w:rsidP="00844145">
            <w:pPr>
              <w:rPr>
                <w:lang w:val="en-US"/>
              </w:rPr>
            </w:pPr>
          </w:p>
        </w:tc>
      </w:tr>
    </w:tbl>
    <w:p w:rsidR="00F516C1" w:rsidRPr="00F24225" w:rsidRDefault="00F516C1" w:rsidP="00C34620">
      <w:pPr>
        <w:tabs>
          <w:tab w:val="left" w:pos="843"/>
          <w:tab w:val="left" w:pos="2584"/>
          <w:tab w:val="left" w:pos="5572"/>
          <w:tab w:val="left" w:pos="7756"/>
        </w:tabs>
        <w:rPr>
          <w:rFonts w:eastAsia="Times New Roman" w:cs="Arial"/>
          <w:b/>
          <w:bCs/>
          <w:noProof w:val="0"/>
          <w:color w:val="000000"/>
          <w:sz w:val="22"/>
          <w:lang w:val="en-US" w:eastAsia="de-DE"/>
        </w:rPr>
      </w:pPr>
    </w:p>
    <w:sectPr w:rsidR="00F516C1" w:rsidRPr="00F24225" w:rsidSect="005D62F6">
      <w:type w:val="continuous"/>
      <w:pgSz w:w="16838" w:h="11906" w:orient="landscape" w:code="9"/>
      <w:pgMar w:top="1701" w:right="454" w:bottom="851" w:left="153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7F8" w:rsidRDefault="00FB47F8" w:rsidP="003C599D">
      <w:r>
        <w:separator/>
      </w:r>
    </w:p>
  </w:endnote>
  <w:endnote w:type="continuationSeparator" w:id="0">
    <w:p w:rsidR="00FB47F8" w:rsidRDefault="00FB47F8" w:rsidP="003C5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oCEF">
    <w:altName w:val="PoloCEF"/>
    <w:panose1 w:val="020B0604020202020204"/>
    <w:charset w:val="00"/>
    <w:family w:val="swiss"/>
    <w:notTrueType/>
    <w:pitch w:val="default"/>
    <w:sig w:usb0="00000003" w:usb1="08070000" w:usb2="00000010" w:usb3="00000000" w:csb0="00020001" w:csb1="00000000"/>
  </w:font>
  <w:font w:name="PoloCEF Medium">
    <w:altName w:val="MS Gothic"/>
    <w:panose1 w:val="020B0604020202020204"/>
    <w:charset w:val="00"/>
    <w:family w:val="swiss"/>
    <w:notTrueType/>
    <w:pitch w:val="default"/>
    <w:sig w:usb0="00000003" w:usb1="08070000" w:usb2="00000010" w:usb3="00000000" w:csb0="00020001" w:csb1="00000000"/>
  </w:font>
  <w:font w:name="PoloCEF-Regular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PoloCEF-RegularItalic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997" w:type="dxa"/>
      <w:tblInd w:w="-1247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8"/>
      <w:gridCol w:w="3609"/>
      <w:gridCol w:w="5854"/>
      <w:gridCol w:w="4396"/>
    </w:tblGrid>
    <w:tr w:rsidR="00F3446D" w:rsidRPr="00F42294" w:rsidTr="005D62F6">
      <w:trPr>
        <w:trHeight w:hRule="exact" w:val="680"/>
      </w:trPr>
      <w:tc>
        <w:tcPr>
          <w:tcW w:w="1138" w:type="dxa"/>
          <w:noWrap/>
        </w:tcPr>
        <w:p w:rsidR="00F3446D" w:rsidRPr="00913892" w:rsidRDefault="00F3446D" w:rsidP="00913892">
          <w:pPr>
            <w:pStyle w:val="ekvpaginabild"/>
          </w:pPr>
          <w:r w:rsidRPr="00913892">
            <w:rPr>
              <w:lang w:eastAsia="de-DE"/>
            </w:rPr>
            <w:drawing>
              <wp:inline distT="0" distB="0" distL="0" distR="0" wp14:anchorId="395D4B88" wp14:editId="4B276E7B">
                <wp:extent cx="468000" cy="234000"/>
                <wp:effectExtent l="0" t="0" r="8255" b="0"/>
                <wp:docPr id="1" name="Graf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9" w:type="dxa"/>
          <w:noWrap/>
          <w:tcMar>
            <w:right w:w="57" w:type="dxa"/>
          </w:tcMar>
        </w:tcPr>
        <w:p w:rsidR="00F3446D" w:rsidRPr="00913892" w:rsidRDefault="00F3446D" w:rsidP="003B7829">
          <w:pPr>
            <w:pStyle w:val="ekvpagina"/>
          </w:pPr>
          <w:r w:rsidRPr="00913892">
            <w:t xml:space="preserve">© Ernst </w:t>
          </w:r>
          <w:r>
            <w:t>Klett Verlag GmbH, Stuttgart 2021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854" w:type="dxa"/>
          <w:noWrap/>
        </w:tcPr>
        <w:p w:rsidR="00F3446D" w:rsidRPr="000B425B" w:rsidRDefault="00F3446D" w:rsidP="005D62F6">
          <w:pPr>
            <w:pStyle w:val="ekvquelle"/>
            <w:ind w:left="0"/>
          </w:pPr>
        </w:p>
      </w:tc>
      <w:tc>
        <w:tcPr>
          <w:tcW w:w="4396" w:type="dxa"/>
        </w:tcPr>
        <w:p w:rsidR="00F3446D" w:rsidRPr="00913892" w:rsidRDefault="00F3446D" w:rsidP="00913892">
          <w:pPr>
            <w:pStyle w:val="ekvpagina"/>
          </w:pPr>
        </w:p>
      </w:tc>
    </w:tr>
  </w:tbl>
  <w:p w:rsidR="00F3446D" w:rsidRDefault="00F344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7F8" w:rsidRDefault="00FB47F8" w:rsidP="003C599D">
      <w:r>
        <w:separator/>
      </w:r>
    </w:p>
  </w:footnote>
  <w:footnote w:type="continuationSeparator" w:id="0">
    <w:p w:rsidR="00FB47F8" w:rsidRDefault="00FB47F8" w:rsidP="003C5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50" w:type="dxa"/>
      <w:tblInd w:w="-34" w:type="dxa"/>
      <w:tblBorders>
        <w:insideH w:val="single" w:sz="8" w:space="0" w:color="808080"/>
      </w:tblBorders>
      <w:tblLayout w:type="fixed"/>
      <w:tblLook w:val="01E0" w:firstRow="1" w:lastRow="1" w:firstColumn="1" w:lastColumn="1" w:noHBand="0" w:noVBand="0"/>
    </w:tblPr>
    <w:tblGrid>
      <w:gridCol w:w="284"/>
      <w:gridCol w:w="3460"/>
      <w:gridCol w:w="3627"/>
      <w:gridCol w:w="3544"/>
      <w:gridCol w:w="1701"/>
      <w:gridCol w:w="1134"/>
    </w:tblGrid>
    <w:tr w:rsidR="00F3446D" w:rsidRPr="005D62F6" w:rsidTr="002F3F78">
      <w:trPr>
        <w:trHeight w:hRule="exact" w:val="510"/>
      </w:trPr>
      <w:tc>
        <w:tcPr>
          <w:tcW w:w="284" w:type="dxa"/>
          <w:tcBorders>
            <w:top w:val="nil"/>
            <w:bottom w:val="nil"/>
            <w:right w:val="nil"/>
          </w:tcBorders>
          <w:noWrap/>
          <w:vAlign w:val="bottom"/>
        </w:tcPr>
        <w:p w:rsidR="00F3446D" w:rsidRPr="005D62F6" w:rsidRDefault="00F3446D" w:rsidP="005D62F6">
          <w:pPr>
            <w:pageBreakBefore/>
            <w:rPr>
              <w:color w:val="FFFFFF" w:themeColor="background1"/>
            </w:rPr>
          </w:pPr>
        </w:p>
      </w:tc>
      <w:tc>
        <w:tcPr>
          <w:tcW w:w="3460" w:type="dxa"/>
          <w:tcBorders>
            <w:top w:val="nil"/>
            <w:left w:val="nil"/>
            <w:bottom w:val="nil"/>
            <w:right w:val="nil"/>
          </w:tcBorders>
          <w:noWrap/>
          <w:vAlign w:val="bottom"/>
        </w:tcPr>
        <w:p w:rsidR="00F3446D" w:rsidRPr="005D62F6" w:rsidRDefault="00F3446D" w:rsidP="005D62F6">
          <w:pPr>
            <w:rPr>
              <w:sz w:val="16"/>
            </w:rPr>
          </w:pPr>
          <w:r w:rsidRPr="005D62F6">
            <w:rPr>
              <w:b/>
              <w:sz w:val="32"/>
            </w:rPr>
            <w:t>V</w:t>
          </w:r>
          <w:r w:rsidRPr="005D62F6">
            <w:rPr>
              <w:sz w:val="36"/>
            </w:rPr>
            <w:t xml:space="preserve"> </w:t>
          </w:r>
          <w:r w:rsidRPr="005D62F6">
            <w:rPr>
              <w:b/>
              <w:sz w:val="20"/>
            </w:rPr>
            <w:t>Vocabulary</w:t>
          </w:r>
        </w:p>
      </w:tc>
      <w:tc>
        <w:tcPr>
          <w:tcW w:w="3627" w:type="dxa"/>
          <w:tcBorders>
            <w:top w:val="nil"/>
            <w:left w:val="nil"/>
            <w:bottom w:val="nil"/>
            <w:right w:val="nil"/>
          </w:tcBorders>
          <w:noWrap/>
          <w:vAlign w:val="bottom"/>
        </w:tcPr>
        <w:p w:rsidR="00F3446D" w:rsidRPr="005D62F6" w:rsidRDefault="00F3446D" w:rsidP="005D62F6">
          <w:pPr>
            <w:jc w:val="both"/>
            <w:rPr>
              <w:sz w:val="16"/>
            </w:rPr>
          </w:pPr>
        </w:p>
      </w:tc>
      <w:tc>
        <w:tcPr>
          <w:tcW w:w="3544" w:type="dxa"/>
          <w:tcBorders>
            <w:top w:val="nil"/>
            <w:left w:val="nil"/>
            <w:bottom w:val="nil"/>
            <w:right w:val="nil"/>
          </w:tcBorders>
          <w:noWrap/>
          <w:vAlign w:val="bottom"/>
        </w:tcPr>
        <w:p w:rsidR="00F3446D" w:rsidRPr="005D62F6" w:rsidRDefault="00F3446D" w:rsidP="005D62F6">
          <w:pPr>
            <w:jc w:val="both"/>
            <w:rPr>
              <w:sz w:val="16"/>
            </w:rPr>
          </w:pP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  <w:noWrap/>
          <w:vAlign w:val="bottom"/>
        </w:tcPr>
        <w:p w:rsidR="00F3446D" w:rsidRPr="005D62F6" w:rsidRDefault="00F3446D" w:rsidP="005D62F6">
          <w:pPr>
            <w:rPr>
              <w:rFonts w:eastAsia="Times New Roman" w:cs="Times New Roman"/>
              <w:sz w:val="24"/>
              <w:szCs w:val="24"/>
              <w:lang w:eastAsia="de-DE"/>
            </w:rPr>
          </w:pPr>
          <w:r>
            <w:rPr>
              <w:rFonts w:eastAsia="Times New Roman" w:cs="Times New Roman"/>
              <w:b/>
              <w:sz w:val="24"/>
              <w:szCs w:val="24"/>
              <w:lang w:eastAsia="de-DE"/>
            </w:rPr>
            <w:t>Topic 1</w:t>
          </w:r>
        </w:p>
      </w:tc>
      <w:tc>
        <w:tcPr>
          <w:tcW w:w="1134" w:type="dxa"/>
          <w:tcBorders>
            <w:top w:val="nil"/>
            <w:left w:val="nil"/>
            <w:bottom w:val="nil"/>
          </w:tcBorders>
          <w:noWrap/>
          <w:vAlign w:val="bottom"/>
        </w:tcPr>
        <w:p w:rsidR="00F3446D" w:rsidRPr="005D62F6" w:rsidRDefault="00F3446D" w:rsidP="005D62F6">
          <w:pPr>
            <w:rPr>
              <w:b/>
              <w:color w:val="FFFFFF" w:themeColor="background1"/>
              <w:sz w:val="32"/>
            </w:rPr>
          </w:pPr>
        </w:p>
      </w:tc>
    </w:tr>
    <w:tr w:rsidR="00F3446D" w:rsidRPr="005D62F6" w:rsidTr="002F3F78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trHeight w:hRule="exact" w:val="358"/>
      </w:trPr>
      <w:tc>
        <w:tcPr>
          <w:tcW w:w="284" w:type="dxa"/>
          <w:tcBorders>
            <w:bottom w:val="nil"/>
            <w:right w:val="nil"/>
          </w:tcBorders>
          <w:noWrap/>
          <w:vAlign w:val="bottom"/>
        </w:tcPr>
        <w:p w:rsidR="00F3446D" w:rsidRPr="005D62F6" w:rsidRDefault="00F3446D" w:rsidP="005D62F6">
          <w:pPr>
            <w:rPr>
              <w:color w:val="FFFFFF" w:themeColor="background1"/>
            </w:rPr>
          </w:pPr>
        </w:p>
      </w:tc>
      <w:tc>
        <w:tcPr>
          <w:tcW w:w="13466" w:type="dxa"/>
          <w:gridSpan w:val="5"/>
          <w:tcBorders>
            <w:left w:val="nil"/>
            <w:bottom w:val="nil"/>
          </w:tcBorders>
          <w:noWrap/>
          <w:vAlign w:val="bottom"/>
        </w:tcPr>
        <w:p w:rsidR="00F3446D" w:rsidRPr="005D62F6" w:rsidRDefault="00F3446D" w:rsidP="005D62F6">
          <w:pPr>
            <w:rPr>
              <w:color w:val="FFFFFF" w:themeColor="background1"/>
            </w:rPr>
          </w:pPr>
        </w:p>
      </w:tc>
    </w:tr>
  </w:tbl>
  <w:p w:rsidR="00F3446D" w:rsidRPr="005D62F6" w:rsidRDefault="00F3446D" w:rsidP="005D62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F6"/>
    <w:rsid w:val="000040E2"/>
    <w:rsid w:val="000073DF"/>
    <w:rsid w:val="00014D7E"/>
    <w:rsid w:val="0002009E"/>
    <w:rsid w:val="00020440"/>
    <w:rsid w:val="00021F68"/>
    <w:rsid w:val="000307B4"/>
    <w:rsid w:val="00035074"/>
    <w:rsid w:val="00037566"/>
    <w:rsid w:val="00043523"/>
    <w:rsid w:val="000523D4"/>
    <w:rsid w:val="00053B2F"/>
    <w:rsid w:val="00054678"/>
    <w:rsid w:val="00054A93"/>
    <w:rsid w:val="00061798"/>
    <w:rsid w:val="0006258C"/>
    <w:rsid w:val="00062D31"/>
    <w:rsid w:val="00073067"/>
    <w:rsid w:val="000779C3"/>
    <w:rsid w:val="00080C3B"/>
    <w:rsid w:val="000812E6"/>
    <w:rsid w:val="000875EE"/>
    <w:rsid w:val="00090AB2"/>
    <w:rsid w:val="000928AA"/>
    <w:rsid w:val="00092E87"/>
    <w:rsid w:val="000939F5"/>
    <w:rsid w:val="00094F01"/>
    <w:rsid w:val="000A51A5"/>
    <w:rsid w:val="000A61AB"/>
    <w:rsid w:val="000A7892"/>
    <w:rsid w:val="000B098D"/>
    <w:rsid w:val="000B28C5"/>
    <w:rsid w:val="000B425B"/>
    <w:rsid w:val="000B7BD3"/>
    <w:rsid w:val="000C11E0"/>
    <w:rsid w:val="000C1572"/>
    <w:rsid w:val="000C77CA"/>
    <w:rsid w:val="000D02B5"/>
    <w:rsid w:val="000D40DE"/>
    <w:rsid w:val="000D4791"/>
    <w:rsid w:val="000D5ADE"/>
    <w:rsid w:val="000E343E"/>
    <w:rsid w:val="000F21E8"/>
    <w:rsid w:val="000F6468"/>
    <w:rsid w:val="000F7910"/>
    <w:rsid w:val="00103057"/>
    <w:rsid w:val="00107D77"/>
    <w:rsid w:val="00124062"/>
    <w:rsid w:val="00126A13"/>
    <w:rsid w:val="00126C2B"/>
    <w:rsid w:val="00131417"/>
    <w:rsid w:val="00136FB9"/>
    <w:rsid w:val="001374D3"/>
    <w:rsid w:val="00137DDD"/>
    <w:rsid w:val="00145E5D"/>
    <w:rsid w:val="00147977"/>
    <w:rsid w:val="001524C9"/>
    <w:rsid w:val="00155116"/>
    <w:rsid w:val="0015764B"/>
    <w:rsid w:val="00161B4B"/>
    <w:rsid w:val="001641FA"/>
    <w:rsid w:val="0016475A"/>
    <w:rsid w:val="00165ECC"/>
    <w:rsid w:val="001743EB"/>
    <w:rsid w:val="00182050"/>
    <w:rsid w:val="00182B7D"/>
    <w:rsid w:val="001845AC"/>
    <w:rsid w:val="00186866"/>
    <w:rsid w:val="00187AFD"/>
    <w:rsid w:val="00190B65"/>
    <w:rsid w:val="00193A18"/>
    <w:rsid w:val="001A5BD5"/>
    <w:rsid w:val="001C3792"/>
    <w:rsid w:val="001C6C8F"/>
    <w:rsid w:val="001D1169"/>
    <w:rsid w:val="001D2674"/>
    <w:rsid w:val="001D39FD"/>
    <w:rsid w:val="001D7433"/>
    <w:rsid w:val="001D7822"/>
    <w:rsid w:val="001E485B"/>
    <w:rsid w:val="001E593E"/>
    <w:rsid w:val="001E60A1"/>
    <w:rsid w:val="001F1E3D"/>
    <w:rsid w:val="001F53F1"/>
    <w:rsid w:val="0020055A"/>
    <w:rsid w:val="00200966"/>
    <w:rsid w:val="00201AA1"/>
    <w:rsid w:val="00205239"/>
    <w:rsid w:val="00213581"/>
    <w:rsid w:val="00214764"/>
    <w:rsid w:val="00214D18"/>
    <w:rsid w:val="00216D91"/>
    <w:rsid w:val="002240EA"/>
    <w:rsid w:val="002266E8"/>
    <w:rsid w:val="002277D2"/>
    <w:rsid w:val="002301FF"/>
    <w:rsid w:val="00232213"/>
    <w:rsid w:val="00245DA5"/>
    <w:rsid w:val="00246F77"/>
    <w:rsid w:val="00247E7E"/>
    <w:rsid w:val="002527A5"/>
    <w:rsid w:val="002548B1"/>
    <w:rsid w:val="00255466"/>
    <w:rsid w:val="00255FE3"/>
    <w:rsid w:val="00257554"/>
    <w:rsid w:val="002613E6"/>
    <w:rsid w:val="00261D9E"/>
    <w:rsid w:val="0026581E"/>
    <w:rsid w:val="00266025"/>
    <w:rsid w:val="00267136"/>
    <w:rsid w:val="00280525"/>
    <w:rsid w:val="0028107C"/>
    <w:rsid w:val="0028231D"/>
    <w:rsid w:val="0028284C"/>
    <w:rsid w:val="00283035"/>
    <w:rsid w:val="00287B24"/>
    <w:rsid w:val="00287DC0"/>
    <w:rsid w:val="00291485"/>
    <w:rsid w:val="00292470"/>
    <w:rsid w:val="00296B65"/>
    <w:rsid w:val="002A0CF6"/>
    <w:rsid w:val="002A25AE"/>
    <w:rsid w:val="002B10A9"/>
    <w:rsid w:val="002B3DF1"/>
    <w:rsid w:val="002B64EA"/>
    <w:rsid w:val="002C23F2"/>
    <w:rsid w:val="002C6C7E"/>
    <w:rsid w:val="002D41F4"/>
    <w:rsid w:val="002D7B0C"/>
    <w:rsid w:val="002D7B42"/>
    <w:rsid w:val="002E163A"/>
    <w:rsid w:val="002E21C3"/>
    <w:rsid w:val="002F1328"/>
    <w:rsid w:val="002F3F78"/>
    <w:rsid w:val="00300CDB"/>
    <w:rsid w:val="0030250F"/>
    <w:rsid w:val="00302866"/>
    <w:rsid w:val="00303749"/>
    <w:rsid w:val="00304833"/>
    <w:rsid w:val="00313596"/>
    <w:rsid w:val="00313FD8"/>
    <w:rsid w:val="00315EA9"/>
    <w:rsid w:val="00320087"/>
    <w:rsid w:val="00321063"/>
    <w:rsid w:val="0032667B"/>
    <w:rsid w:val="00327620"/>
    <w:rsid w:val="00331D08"/>
    <w:rsid w:val="003323B5"/>
    <w:rsid w:val="003373EF"/>
    <w:rsid w:val="00350FBE"/>
    <w:rsid w:val="003513CC"/>
    <w:rsid w:val="00362B02"/>
    <w:rsid w:val="0036404C"/>
    <w:rsid w:val="003653D5"/>
    <w:rsid w:val="00374CB2"/>
    <w:rsid w:val="00376A0A"/>
    <w:rsid w:val="0038356B"/>
    <w:rsid w:val="00384305"/>
    <w:rsid w:val="0039268F"/>
    <w:rsid w:val="00392F9B"/>
    <w:rsid w:val="00394595"/>
    <w:rsid w:val="003945FF"/>
    <w:rsid w:val="0039465E"/>
    <w:rsid w:val="003A1A19"/>
    <w:rsid w:val="003A5B0C"/>
    <w:rsid w:val="003B348E"/>
    <w:rsid w:val="003B3ED5"/>
    <w:rsid w:val="003B7829"/>
    <w:rsid w:val="003C39DC"/>
    <w:rsid w:val="003C4AE5"/>
    <w:rsid w:val="003C599D"/>
    <w:rsid w:val="003C63E9"/>
    <w:rsid w:val="003D3D68"/>
    <w:rsid w:val="003D6E16"/>
    <w:rsid w:val="003D70F5"/>
    <w:rsid w:val="003E21AC"/>
    <w:rsid w:val="003E2640"/>
    <w:rsid w:val="003E5851"/>
    <w:rsid w:val="003E6330"/>
    <w:rsid w:val="003E7B62"/>
    <w:rsid w:val="003F23C7"/>
    <w:rsid w:val="003F362F"/>
    <w:rsid w:val="003F43BD"/>
    <w:rsid w:val="003F7DAF"/>
    <w:rsid w:val="00405D0B"/>
    <w:rsid w:val="00406443"/>
    <w:rsid w:val="00411B18"/>
    <w:rsid w:val="00415632"/>
    <w:rsid w:val="0042107E"/>
    <w:rsid w:val="00424375"/>
    <w:rsid w:val="004372DD"/>
    <w:rsid w:val="00441088"/>
    <w:rsid w:val="00441724"/>
    <w:rsid w:val="0044185E"/>
    <w:rsid w:val="00445ADA"/>
    <w:rsid w:val="00454148"/>
    <w:rsid w:val="004621B3"/>
    <w:rsid w:val="0046364F"/>
    <w:rsid w:val="00465073"/>
    <w:rsid w:val="00473A88"/>
    <w:rsid w:val="0047471A"/>
    <w:rsid w:val="00483A7A"/>
    <w:rsid w:val="00483D65"/>
    <w:rsid w:val="004862DF"/>
    <w:rsid w:val="00486B3D"/>
    <w:rsid w:val="00490692"/>
    <w:rsid w:val="004925F2"/>
    <w:rsid w:val="00495663"/>
    <w:rsid w:val="004A2037"/>
    <w:rsid w:val="004A66C3"/>
    <w:rsid w:val="004A66CF"/>
    <w:rsid w:val="004B053D"/>
    <w:rsid w:val="004B7BC5"/>
    <w:rsid w:val="004C6EE2"/>
    <w:rsid w:val="004C76FB"/>
    <w:rsid w:val="004D185A"/>
    <w:rsid w:val="004D6387"/>
    <w:rsid w:val="004E3969"/>
    <w:rsid w:val="004F3749"/>
    <w:rsid w:val="00501528"/>
    <w:rsid w:val="005015DD"/>
    <w:rsid w:val="005028E2"/>
    <w:rsid w:val="005069C1"/>
    <w:rsid w:val="00514229"/>
    <w:rsid w:val="005156EC"/>
    <w:rsid w:val="005168A4"/>
    <w:rsid w:val="00517BF0"/>
    <w:rsid w:val="0052117E"/>
    <w:rsid w:val="00521B91"/>
    <w:rsid w:val="005252D2"/>
    <w:rsid w:val="00530C92"/>
    <w:rsid w:val="00535AD8"/>
    <w:rsid w:val="00547103"/>
    <w:rsid w:val="00554EDA"/>
    <w:rsid w:val="00560848"/>
    <w:rsid w:val="0057200E"/>
    <w:rsid w:val="00572A0F"/>
    <w:rsid w:val="0057424F"/>
    <w:rsid w:val="00574FE0"/>
    <w:rsid w:val="00576D2D"/>
    <w:rsid w:val="00583FC8"/>
    <w:rsid w:val="00584F88"/>
    <w:rsid w:val="00587DF4"/>
    <w:rsid w:val="00597E2F"/>
    <w:rsid w:val="005A2772"/>
    <w:rsid w:val="005A3FB2"/>
    <w:rsid w:val="005A6D94"/>
    <w:rsid w:val="005B3B74"/>
    <w:rsid w:val="005B6C9C"/>
    <w:rsid w:val="005C047C"/>
    <w:rsid w:val="005C0FBD"/>
    <w:rsid w:val="005C15A3"/>
    <w:rsid w:val="005C2458"/>
    <w:rsid w:val="005C400B"/>
    <w:rsid w:val="005C49D0"/>
    <w:rsid w:val="005C6584"/>
    <w:rsid w:val="005D367A"/>
    <w:rsid w:val="005D3E99"/>
    <w:rsid w:val="005D62F6"/>
    <w:rsid w:val="005D79B8"/>
    <w:rsid w:val="005E15AC"/>
    <w:rsid w:val="005F0306"/>
    <w:rsid w:val="005F2AB3"/>
    <w:rsid w:val="005F3914"/>
    <w:rsid w:val="005F439D"/>
    <w:rsid w:val="005F511A"/>
    <w:rsid w:val="0060030C"/>
    <w:rsid w:val="0060130F"/>
    <w:rsid w:val="00603AD5"/>
    <w:rsid w:val="006201CB"/>
    <w:rsid w:val="00622F6B"/>
    <w:rsid w:val="00627765"/>
    <w:rsid w:val="0064692C"/>
    <w:rsid w:val="00653F68"/>
    <w:rsid w:val="006802C4"/>
    <w:rsid w:val="0068429A"/>
    <w:rsid w:val="00685FDD"/>
    <w:rsid w:val="00693676"/>
    <w:rsid w:val="006A4349"/>
    <w:rsid w:val="006A71DE"/>
    <w:rsid w:val="006A7331"/>
    <w:rsid w:val="006A76D7"/>
    <w:rsid w:val="006B2D23"/>
    <w:rsid w:val="006B6247"/>
    <w:rsid w:val="006C4E52"/>
    <w:rsid w:val="006C6A77"/>
    <w:rsid w:val="006D28D4"/>
    <w:rsid w:val="006D49F0"/>
    <w:rsid w:val="006D7F2E"/>
    <w:rsid w:val="006E235E"/>
    <w:rsid w:val="006F0D3C"/>
    <w:rsid w:val="006F2EDC"/>
    <w:rsid w:val="006F72F5"/>
    <w:rsid w:val="00701B4F"/>
    <w:rsid w:val="00704625"/>
    <w:rsid w:val="00707FD3"/>
    <w:rsid w:val="00710718"/>
    <w:rsid w:val="0071249D"/>
    <w:rsid w:val="00715A9A"/>
    <w:rsid w:val="00716152"/>
    <w:rsid w:val="00717166"/>
    <w:rsid w:val="0072030B"/>
    <w:rsid w:val="00720747"/>
    <w:rsid w:val="007228A6"/>
    <w:rsid w:val="00722BE8"/>
    <w:rsid w:val="00724064"/>
    <w:rsid w:val="007244CC"/>
    <w:rsid w:val="0073042D"/>
    <w:rsid w:val="00733A44"/>
    <w:rsid w:val="00743B4F"/>
    <w:rsid w:val="00745088"/>
    <w:rsid w:val="00745BC6"/>
    <w:rsid w:val="00750466"/>
    <w:rsid w:val="007507F9"/>
    <w:rsid w:val="00751B0E"/>
    <w:rsid w:val="007551A3"/>
    <w:rsid w:val="00760C41"/>
    <w:rsid w:val="007636A0"/>
    <w:rsid w:val="007661BA"/>
    <w:rsid w:val="00766405"/>
    <w:rsid w:val="0076691A"/>
    <w:rsid w:val="00771B35"/>
    <w:rsid w:val="007721D5"/>
    <w:rsid w:val="00772DA9"/>
    <w:rsid w:val="0077312A"/>
    <w:rsid w:val="00775322"/>
    <w:rsid w:val="00776878"/>
    <w:rsid w:val="007814C9"/>
    <w:rsid w:val="00783837"/>
    <w:rsid w:val="00784961"/>
    <w:rsid w:val="00785433"/>
    <w:rsid w:val="00787700"/>
    <w:rsid w:val="00792708"/>
    <w:rsid w:val="007943B6"/>
    <w:rsid w:val="00794685"/>
    <w:rsid w:val="007A050E"/>
    <w:rsid w:val="007A2D7C"/>
    <w:rsid w:val="007A2F5A"/>
    <w:rsid w:val="007A42F2"/>
    <w:rsid w:val="007A5AA1"/>
    <w:rsid w:val="007A6729"/>
    <w:rsid w:val="007B42CB"/>
    <w:rsid w:val="007C1230"/>
    <w:rsid w:val="007D186F"/>
    <w:rsid w:val="007D3095"/>
    <w:rsid w:val="007E4DDC"/>
    <w:rsid w:val="007E52E1"/>
    <w:rsid w:val="007E5E71"/>
    <w:rsid w:val="007F1801"/>
    <w:rsid w:val="00801B7F"/>
    <w:rsid w:val="00802E02"/>
    <w:rsid w:val="008051DC"/>
    <w:rsid w:val="00815A76"/>
    <w:rsid w:val="00816953"/>
    <w:rsid w:val="0082136B"/>
    <w:rsid w:val="0082643F"/>
    <w:rsid w:val="00826DDD"/>
    <w:rsid w:val="008273B7"/>
    <w:rsid w:val="008277EF"/>
    <w:rsid w:val="00827985"/>
    <w:rsid w:val="00833C80"/>
    <w:rsid w:val="0084314D"/>
    <w:rsid w:val="00844145"/>
    <w:rsid w:val="008443FA"/>
    <w:rsid w:val="0084484D"/>
    <w:rsid w:val="00845485"/>
    <w:rsid w:val="00845881"/>
    <w:rsid w:val="008464D4"/>
    <w:rsid w:val="008474B0"/>
    <w:rsid w:val="008478B1"/>
    <w:rsid w:val="00850EC8"/>
    <w:rsid w:val="00851354"/>
    <w:rsid w:val="00854D77"/>
    <w:rsid w:val="008576F6"/>
    <w:rsid w:val="00857713"/>
    <w:rsid w:val="00862C21"/>
    <w:rsid w:val="00865D5E"/>
    <w:rsid w:val="00867AEF"/>
    <w:rsid w:val="00874376"/>
    <w:rsid w:val="00881B59"/>
    <w:rsid w:val="00882053"/>
    <w:rsid w:val="008941D6"/>
    <w:rsid w:val="008942A2"/>
    <w:rsid w:val="0089534A"/>
    <w:rsid w:val="008A529C"/>
    <w:rsid w:val="008B446A"/>
    <w:rsid w:val="008B5E47"/>
    <w:rsid w:val="008C0880"/>
    <w:rsid w:val="008C1C63"/>
    <w:rsid w:val="008C27FD"/>
    <w:rsid w:val="008D1257"/>
    <w:rsid w:val="008D3CE0"/>
    <w:rsid w:val="008D7FDC"/>
    <w:rsid w:val="008E0499"/>
    <w:rsid w:val="008E4B7A"/>
    <w:rsid w:val="008E6248"/>
    <w:rsid w:val="008F05A3"/>
    <w:rsid w:val="008F6EDE"/>
    <w:rsid w:val="00902002"/>
    <w:rsid w:val="00902CEB"/>
    <w:rsid w:val="009064C0"/>
    <w:rsid w:val="00907EC2"/>
    <w:rsid w:val="009102D1"/>
    <w:rsid w:val="00912A0A"/>
    <w:rsid w:val="00913598"/>
    <w:rsid w:val="00913892"/>
    <w:rsid w:val="009215E3"/>
    <w:rsid w:val="00936CF0"/>
    <w:rsid w:val="00937D9F"/>
    <w:rsid w:val="00942106"/>
    <w:rsid w:val="00942394"/>
    <w:rsid w:val="0094260D"/>
    <w:rsid w:val="009431CE"/>
    <w:rsid w:val="00945734"/>
    <w:rsid w:val="00946121"/>
    <w:rsid w:val="00952A59"/>
    <w:rsid w:val="00952B21"/>
    <w:rsid w:val="00955211"/>
    <w:rsid w:val="00956783"/>
    <w:rsid w:val="00957248"/>
    <w:rsid w:val="00957969"/>
    <w:rsid w:val="00962A4D"/>
    <w:rsid w:val="00964A22"/>
    <w:rsid w:val="009656E9"/>
    <w:rsid w:val="00967C71"/>
    <w:rsid w:val="00967E19"/>
    <w:rsid w:val="0097068B"/>
    <w:rsid w:val="009743DB"/>
    <w:rsid w:val="00976E17"/>
    <w:rsid w:val="00977556"/>
    <w:rsid w:val="009800AB"/>
    <w:rsid w:val="00981DFC"/>
    <w:rsid w:val="009856A1"/>
    <w:rsid w:val="00990D91"/>
    <w:rsid w:val="009915B2"/>
    <w:rsid w:val="00992B92"/>
    <w:rsid w:val="00997B43"/>
    <w:rsid w:val="009A056D"/>
    <w:rsid w:val="009A17FC"/>
    <w:rsid w:val="009A2869"/>
    <w:rsid w:val="009A50D4"/>
    <w:rsid w:val="009A54AD"/>
    <w:rsid w:val="009A7614"/>
    <w:rsid w:val="009B745D"/>
    <w:rsid w:val="009C26DF"/>
    <w:rsid w:val="009C2A7B"/>
    <w:rsid w:val="009C3C75"/>
    <w:rsid w:val="009E17E1"/>
    <w:rsid w:val="009E45C5"/>
    <w:rsid w:val="009E47B1"/>
    <w:rsid w:val="009F003E"/>
    <w:rsid w:val="009F0109"/>
    <w:rsid w:val="009F1185"/>
    <w:rsid w:val="00A01708"/>
    <w:rsid w:val="00A024FF"/>
    <w:rsid w:val="00A05E18"/>
    <w:rsid w:val="00A06EFE"/>
    <w:rsid w:val="00A13F07"/>
    <w:rsid w:val="00A15F19"/>
    <w:rsid w:val="00A170E5"/>
    <w:rsid w:val="00A209E2"/>
    <w:rsid w:val="00A2146F"/>
    <w:rsid w:val="00A23E76"/>
    <w:rsid w:val="00A26B32"/>
    <w:rsid w:val="00A27593"/>
    <w:rsid w:val="00A35787"/>
    <w:rsid w:val="00A36CCE"/>
    <w:rsid w:val="00A43B4C"/>
    <w:rsid w:val="00A478DC"/>
    <w:rsid w:val="00A51E91"/>
    <w:rsid w:val="00A55C02"/>
    <w:rsid w:val="00A701AF"/>
    <w:rsid w:val="00A75504"/>
    <w:rsid w:val="00A83EBE"/>
    <w:rsid w:val="00A8594A"/>
    <w:rsid w:val="00A8687B"/>
    <w:rsid w:val="00A92B79"/>
    <w:rsid w:val="00A9695B"/>
    <w:rsid w:val="00AA3E8B"/>
    <w:rsid w:val="00AA4F0A"/>
    <w:rsid w:val="00AA5A5A"/>
    <w:rsid w:val="00AB05CF"/>
    <w:rsid w:val="00AB0DA8"/>
    <w:rsid w:val="00AB18CA"/>
    <w:rsid w:val="00AB1CE8"/>
    <w:rsid w:val="00AB5148"/>
    <w:rsid w:val="00AB5327"/>
    <w:rsid w:val="00AB6AE5"/>
    <w:rsid w:val="00AB7619"/>
    <w:rsid w:val="00AC01E7"/>
    <w:rsid w:val="00AC4664"/>
    <w:rsid w:val="00AC7B89"/>
    <w:rsid w:val="00AD4D22"/>
    <w:rsid w:val="00AE65F6"/>
    <w:rsid w:val="00AF053E"/>
    <w:rsid w:val="00AF0F1B"/>
    <w:rsid w:val="00B039E8"/>
    <w:rsid w:val="00B14B45"/>
    <w:rsid w:val="00B155E8"/>
    <w:rsid w:val="00B15F75"/>
    <w:rsid w:val="00B2194E"/>
    <w:rsid w:val="00B31BC8"/>
    <w:rsid w:val="00B31F29"/>
    <w:rsid w:val="00B32796"/>
    <w:rsid w:val="00B32DAF"/>
    <w:rsid w:val="00B3499A"/>
    <w:rsid w:val="00B37E68"/>
    <w:rsid w:val="00B42415"/>
    <w:rsid w:val="00B468CC"/>
    <w:rsid w:val="00B50E28"/>
    <w:rsid w:val="00B52FB3"/>
    <w:rsid w:val="00B54655"/>
    <w:rsid w:val="00B6045F"/>
    <w:rsid w:val="00B65702"/>
    <w:rsid w:val="00B7242A"/>
    <w:rsid w:val="00B8071F"/>
    <w:rsid w:val="00B82B4E"/>
    <w:rsid w:val="00B8420E"/>
    <w:rsid w:val="00B8551D"/>
    <w:rsid w:val="00B90CE1"/>
    <w:rsid w:val="00BA1A23"/>
    <w:rsid w:val="00BA40E0"/>
    <w:rsid w:val="00BA583D"/>
    <w:rsid w:val="00BB4325"/>
    <w:rsid w:val="00BC2CD2"/>
    <w:rsid w:val="00BC3026"/>
    <w:rsid w:val="00BC6483"/>
    <w:rsid w:val="00BC69E3"/>
    <w:rsid w:val="00BC7335"/>
    <w:rsid w:val="00BD25C7"/>
    <w:rsid w:val="00BD542D"/>
    <w:rsid w:val="00BD6E66"/>
    <w:rsid w:val="00BD79AD"/>
    <w:rsid w:val="00BE193E"/>
    <w:rsid w:val="00BE1962"/>
    <w:rsid w:val="00BE4821"/>
    <w:rsid w:val="00BF0B30"/>
    <w:rsid w:val="00BF14F7"/>
    <w:rsid w:val="00BF17F2"/>
    <w:rsid w:val="00BF31D2"/>
    <w:rsid w:val="00C00404"/>
    <w:rsid w:val="00C00540"/>
    <w:rsid w:val="00C01967"/>
    <w:rsid w:val="00C01ED5"/>
    <w:rsid w:val="00C172AE"/>
    <w:rsid w:val="00C32D89"/>
    <w:rsid w:val="00C343F5"/>
    <w:rsid w:val="00C34620"/>
    <w:rsid w:val="00C34B87"/>
    <w:rsid w:val="00C40555"/>
    <w:rsid w:val="00C40D51"/>
    <w:rsid w:val="00C429A6"/>
    <w:rsid w:val="00C45D3B"/>
    <w:rsid w:val="00C504F8"/>
    <w:rsid w:val="00C52804"/>
    <w:rsid w:val="00C52A99"/>
    <w:rsid w:val="00C52AB7"/>
    <w:rsid w:val="00C61654"/>
    <w:rsid w:val="00C70F84"/>
    <w:rsid w:val="00C727B3"/>
    <w:rsid w:val="00C72BA2"/>
    <w:rsid w:val="00C74250"/>
    <w:rsid w:val="00C84E4C"/>
    <w:rsid w:val="00C87044"/>
    <w:rsid w:val="00C94D17"/>
    <w:rsid w:val="00CA2A63"/>
    <w:rsid w:val="00CB17F5"/>
    <w:rsid w:val="00CB27C6"/>
    <w:rsid w:val="00CB463B"/>
    <w:rsid w:val="00CB5B82"/>
    <w:rsid w:val="00CB782D"/>
    <w:rsid w:val="00CC54E0"/>
    <w:rsid w:val="00CC65A8"/>
    <w:rsid w:val="00CC7DBB"/>
    <w:rsid w:val="00CD6369"/>
    <w:rsid w:val="00CD6F12"/>
    <w:rsid w:val="00CE02F9"/>
    <w:rsid w:val="00CE2A37"/>
    <w:rsid w:val="00CE386E"/>
    <w:rsid w:val="00CF2E1A"/>
    <w:rsid w:val="00CF3A26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C1"/>
    <w:rsid w:val="00D2569D"/>
    <w:rsid w:val="00D27A1B"/>
    <w:rsid w:val="00D32106"/>
    <w:rsid w:val="00D34DC1"/>
    <w:rsid w:val="00D3536F"/>
    <w:rsid w:val="00D36328"/>
    <w:rsid w:val="00D37162"/>
    <w:rsid w:val="00D403F7"/>
    <w:rsid w:val="00D45CA8"/>
    <w:rsid w:val="00D50CFE"/>
    <w:rsid w:val="00D559DE"/>
    <w:rsid w:val="00D56FEB"/>
    <w:rsid w:val="00D61DD0"/>
    <w:rsid w:val="00D62096"/>
    <w:rsid w:val="00D627E5"/>
    <w:rsid w:val="00D649B5"/>
    <w:rsid w:val="00D66E63"/>
    <w:rsid w:val="00D71365"/>
    <w:rsid w:val="00D71B9B"/>
    <w:rsid w:val="00D7343A"/>
    <w:rsid w:val="00D7442F"/>
    <w:rsid w:val="00D74E3E"/>
    <w:rsid w:val="00D76B54"/>
    <w:rsid w:val="00D77D4C"/>
    <w:rsid w:val="00D830E8"/>
    <w:rsid w:val="00D86A30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B3BB6"/>
    <w:rsid w:val="00DC2340"/>
    <w:rsid w:val="00DC30DA"/>
    <w:rsid w:val="00DC4588"/>
    <w:rsid w:val="00DE0792"/>
    <w:rsid w:val="00DE287B"/>
    <w:rsid w:val="00DE603B"/>
    <w:rsid w:val="00DE7CAD"/>
    <w:rsid w:val="00DF129D"/>
    <w:rsid w:val="00DF3859"/>
    <w:rsid w:val="00DF4371"/>
    <w:rsid w:val="00DF625F"/>
    <w:rsid w:val="00DF74DB"/>
    <w:rsid w:val="00E01806"/>
    <w:rsid w:val="00E01841"/>
    <w:rsid w:val="00E045FD"/>
    <w:rsid w:val="00E126C1"/>
    <w:rsid w:val="00E17EA0"/>
    <w:rsid w:val="00E21473"/>
    <w:rsid w:val="00E22935"/>
    <w:rsid w:val="00E22C67"/>
    <w:rsid w:val="00E2466B"/>
    <w:rsid w:val="00E3023E"/>
    <w:rsid w:val="00E34F46"/>
    <w:rsid w:val="00E36275"/>
    <w:rsid w:val="00E375D2"/>
    <w:rsid w:val="00E43E04"/>
    <w:rsid w:val="00E470A2"/>
    <w:rsid w:val="00E47A67"/>
    <w:rsid w:val="00E50679"/>
    <w:rsid w:val="00E50799"/>
    <w:rsid w:val="00E5454D"/>
    <w:rsid w:val="00E552A4"/>
    <w:rsid w:val="00E604BE"/>
    <w:rsid w:val="00E6190A"/>
    <w:rsid w:val="00E63251"/>
    <w:rsid w:val="00E70C40"/>
    <w:rsid w:val="00E710C7"/>
    <w:rsid w:val="00E7796D"/>
    <w:rsid w:val="00E804E4"/>
    <w:rsid w:val="00E80DED"/>
    <w:rsid w:val="00E95ED3"/>
    <w:rsid w:val="00EA1857"/>
    <w:rsid w:val="00EA3F6A"/>
    <w:rsid w:val="00EA7542"/>
    <w:rsid w:val="00EB0565"/>
    <w:rsid w:val="00EB2280"/>
    <w:rsid w:val="00EC1621"/>
    <w:rsid w:val="00EC3515"/>
    <w:rsid w:val="00EC662E"/>
    <w:rsid w:val="00EE049D"/>
    <w:rsid w:val="00EE2721"/>
    <w:rsid w:val="00EE2A0B"/>
    <w:rsid w:val="00EF1241"/>
    <w:rsid w:val="00EF6029"/>
    <w:rsid w:val="00F14380"/>
    <w:rsid w:val="00F158FD"/>
    <w:rsid w:val="00F16DA0"/>
    <w:rsid w:val="00F23554"/>
    <w:rsid w:val="00F241DA"/>
    <w:rsid w:val="00F24225"/>
    <w:rsid w:val="00F24740"/>
    <w:rsid w:val="00F25B10"/>
    <w:rsid w:val="00F25D54"/>
    <w:rsid w:val="00F27D07"/>
    <w:rsid w:val="00F30571"/>
    <w:rsid w:val="00F30905"/>
    <w:rsid w:val="00F335CB"/>
    <w:rsid w:val="00F3446D"/>
    <w:rsid w:val="00F35DB1"/>
    <w:rsid w:val="00F3651F"/>
    <w:rsid w:val="00F36D0F"/>
    <w:rsid w:val="00F4144F"/>
    <w:rsid w:val="00F42294"/>
    <w:rsid w:val="00F42F7B"/>
    <w:rsid w:val="00F4323B"/>
    <w:rsid w:val="00F459EB"/>
    <w:rsid w:val="00F4682F"/>
    <w:rsid w:val="00F516C1"/>
    <w:rsid w:val="00F52C9C"/>
    <w:rsid w:val="00F55BE1"/>
    <w:rsid w:val="00F6336A"/>
    <w:rsid w:val="00F65FB2"/>
    <w:rsid w:val="00F66D51"/>
    <w:rsid w:val="00F72065"/>
    <w:rsid w:val="00F778DC"/>
    <w:rsid w:val="00F849BE"/>
    <w:rsid w:val="00F94A4B"/>
    <w:rsid w:val="00F97AD4"/>
    <w:rsid w:val="00FA1831"/>
    <w:rsid w:val="00FB0917"/>
    <w:rsid w:val="00FB0F16"/>
    <w:rsid w:val="00FB47F8"/>
    <w:rsid w:val="00FB59FB"/>
    <w:rsid w:val="00FB668F"/>
    <w:rsid w:val="00FB72A0"/>
    <w:rsid w:val="00FC35C5"/>
    <w:rsid w:val="00FC4E7F"/>
    <w:rsid w:val="00FC7DBF"/>
    <w:rsid w:val="00FD1197"/>
    <w:rsid w:val="00FE2B73"/>
    <w:rsid w:val="00FE3019"/>
    <w:rsid w:val="00FE4FE6"/>
    <w:rsid w:val="00FE7667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9CC6E68-9D9D-4B96-B1B3-906A3C8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9" w:qFormat="1"/>
    <w:lsdException w:name="Quote" w:semiHidden="1" w:uiPriority="9" w:qFormat="1"/>
    <w:lsdException w:name="Intense Quote" w:semiHidden="1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" w:qFormat="1"/>
    <w:lsdException w:name="Intense Emphasis" w:semiHidden="1" w:uiPriority="9" w:qFormat="1"/>
    <w:lsdException w:name="Subtle Reference" w:semiHidden="1" w:uiPriority="9" w:qFormat="1"/>
    <w:lsdException w:name="Intense Reference" w:semiHidden="1" w:uiPriority="9" w:qFormat="1"/>
    <w:lsdException w:name="Book Title" w:semiHidden="1" w:uiPriority="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ekv.grundtext.arial"/>
    <w:qFormat/>
    <w:rsid w:val="007A6729"/>
    <w:rPr>
      <w:rFonts w:ascii="Arial" w:hAnsi="Arial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27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3D3D68"/>
    <w:rPr>
      <w:sz w:val="16"/>
    </w:rPr>
  </w:style>
  <w:style w:type="paragraph" w:customStyle="1" w:styleId="ekvkvnummer">
    <w:name w:val="ekv.kv.nummer"/>
    <w:basedOn w:val="Standard"/>
    <w:uiPriority w:val="48"/>
    <w:qFormat/>
    <w:rsid w:val="00603AD5"/>
    <w:rPr>
      <w:rFonts w:eastAsia="Times New Roman" w:cs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AB18CA"/>
  </w:style>
  <w:style w:type="character" w:customStyle="1" w:styleId="ekvsymbol">
    <w:name w:val="ekv.symbol"/>
    <w:basedOn w:val="Absatz-Standardschriftart"/>
    <w:uiPriority w:val="1"/>
    <w:semiHidden/>
    <w:qFormat/>
    <w:rsid w:val="00DE603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603AD5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1D1169"/>
    <w:rPr>
      <w:sz w:val="18"/>
      <w:lang w:eastAsia="de-DE"/>
    </w:rPr>
  </w:style>
  <w:style w:type="table" w:styleId="TabellemithellemGitternetz">
    <w:name w:val="Grid Table Light"/>
    <w:basedOn w:val="NormaleTabelle"/>
    <w:uiPriority w:val="40"/>
    <w:rsid w:val="008C27F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ormatvorlage1">
    <w:name w:val="Formatvorlage1"/>
    <w:basedOn w:val="NormaleTabelle"/>
    <w:uiPriority w:val="99"/>
    <w:rsid w:val="008C27FD"/>
    <w:pPr>
      <w:spacing w:after="0"/>
    </w:pPr>
    <w:tblPr/>
  </w:style>
  <w:style w:type="paragraph" w:customStyle="1" w:styleId="ekvsprechblase">
    <w:name w:val="ekv.sprechblase"/>
    <w:basedOn w:val="Standard"/>
    <w:uiPriority w:val="99"/>
    <w:semiHidden/>
    <w:qFormat/>
    <w:rsid w:val="006A76D7"/>
    <w:pPr>
      <w:spacing w:line="260" w:lineRule="exact"/>
    </w:pPr>
    <w:rPr>
      <w:color w:val="0D0D0D" w:themeColor="text1" w:themeTint="F2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F55BE1"/>
    <w:pPr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basedOn w:val="Absatz-Standardschriftart"/>
    <w:uiPriority w:val="6"/>
    <w:qFormat/>
    <w:rsid w:val="00750466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F55BE1"/>
    <w:rPr>
      <w:color w:val="000000"/>
      <w:sz w:val="24"/>
      <w14:textFill>
        <w14:solidFill>
          <w14:srgbClr w14:val="000000">
            <w14:lumMod w14:val="65000"/>
          </w14:srgbClr>
        </w14:solidFill>
      </w14:textFill>
    </w:rPr>
  </w:style>
  <w:style w:type="paragraph" w:customStyle="1" w:styleId="ekvboxtitel">
    <w:name w:val="ekv.box.titel"/>
    <w:basedOn w:val="Standard"/>
    <w:uiPriority w:val="99"/>
    <w:semiHidden/>
    <w:qFormat/>
    <w:rsid w:val="0044185E"/>
    <w:pPr>
      <w:shd w:val="clear" w:color="auto" w:fill="A6A6A6" w:themeFill="background1" w:themeFillShade="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603AD5"/>
    <w:pPr>
      <w:shd w:val="clear" w:color="auto" w:fill="D9D9D9" w:themeFill="background1" w:themeFillShade="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26581E"/>
    <w:rPr>
      <w:color w:val="FFFFFF" w:themeColor="background1"/>
      <w:sz w:val="2"/>
    </w:rPr>
  </w:style>
  <w:style w:type="character" w:customStyle="1" w:styleId="KopfzeileZchn">
    <w:name w:val="Kopfzeile Zchn"/>
    <w:aliases w:val="ekv.kopfzeile Zchn"/>
    <w:basedOn w:val="Absatz-Standardschriftart"/>
    <w:link w:val="Kopfzeile"/>
    <w:uiPriority w:val="99"/>
    <w:semiHidden/>
    <w:rsid w:val="00F16DA0"/>
    <w:rPr>
      <w:rFonts w:ascii="Arial" w:hAnsi="Arial"/>
      <w:noProof/>
      <w:color w:val="FFFFFF" w:themeColor="background1"/>
      <w:sz w:val="2"/>
    </w:rPr>
  </w:style>
  <w:style w:type="paragraph" w:styleId="Fuzeile">
    <w:name w:val="footer"/>
    <w:aliases w:val="ekv.fußzeile"/>
    <w:basedOn w:val="Standard"/>
    <w:link w:val="FuzeileZchn"/>
    <w:rsid w:val="0026581E"/>
    <w:rPr>
      <w:color w:val="FFFFFF" w:themeColor="background1"/>
      <w:sz w:val="2"/>
    </w:rPr>
  </w:style>
  <w:style w:type="character" w:customStyle="1" w:styleId="FuzeileZchn">
    <w:name w:val="Fußzeile Zchn"/>
    <w:aliases w:val="ekv.fußzeile Zchn"/>
    <w:basedOn w:val="Absatz-Standardschriftart"/>
    <w:link w:val="Fuzeile"/>
    <w:uiPriority w:val="99"/>
    <w:semiHidden/>
    <w:rsid w:val="00F16DA0"/>
    <w:rPr>
      <w:rFonts w:ascii="Arial" w:hAnsi="Arial"/>
      <w:noProof/>
      <w:color w:val="FFFFFF" w:themeColor="background1"/>
      <w:sz w:val="2"/>
    </w:rPr>
  </w:style>
  <w:style w:type="paragraph" w:customStyle="1" w:styleId="ekvpagina">
    <w:name w:val="ekv.pagina"/>
    <w:basedOn w:val="Standard"/>
    <w:uiPriority w:val="99"/>
    <w:qFormat/>
    <w:rsid w:val="00603AD5"/>
    <w:pPr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603AD5"/>
    <w:pPr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3D3D68"/>
    <w:pPr>
      <w:spacing w:line="127" w:lineRule="exact"/>
    </w:pPr>
  </w:style>
  <w:style w:type="character" w:customStyle="1" w:styleId="ekvhandschriftunterstrichen">
    <w:name w:val="ekv.handschrift.unterstrichen"/>
    <w:basedOn w:val="Absatz-Standardschriftart"/>
    <w:uiPriority w:val="20"/>
    <w:qFormat/>
    <w:rsid w:val="003F7DAF"/>
    <w:rPr>
      <w:rFonts w:ascii="Comic Sans MS" w:hAnsi="Comic Sans MS"/>
      <w:noProof/>
      <w:color w:val="000000" w:themeColor="text1"/>
      <w:sz w:val="21"/>
      <w:u w:val="single" w:color="000000" w:themeColor="text1"/>
      <w:lang w:val="de-DE"/>
    </w:rPr>
  </w:style>
  <w:style w:type="character" w:customStyle="1" w:styleId="ekvhandschrift">
    <w:name w:val="ekv.handschrift"/>
    <w:basedOn w:val="Absatz-Standardschriftart"/>
    <w:uiPriority w:val="19"/>
    <w:qFormat/>
    <w:rsid w:val="003F7DAF"/>
    <w:rPr>
      <w:rFonts w:ascii="Comic Sans MS" w:hAnsi="Comic Sans MS"/>
      <w:noProof/>
      <w:color w:val="000000" w:themeColor="text1"/>
      <w:sz w:val="21"/>
      <w:lang w:val="de-DE"/>
    </w:rPr>
  </w:style>
  <w:style w:type="character" w:customStyle="1" w:styleId="ekvlsung">
    <w:name w:val="ekv.lösung"/>
    <w:basedOn w:val="Absatz-Standardschriftart"/>
    <w:uiPriority w:val="21"/>
    <w:qFormat/>
    <w:rsid w:val="003F7DAF"/>
    <w:rPr>
      <w:rFonts w:ascii="Comic Sans MS" w:hAnsi="Comic Sans MS"/>
      <w:noProof/>
      <w:color w:val="000000" w:themeColor="text1"/>
      <w:sz w:val="21"/>
      <w:lang w:val="de-DE"/>
    </w:rPr>
  </w:style>
  <w:style w:type="character" w:customStyle="1" w:styleId="ekvlsungunterstrichen">
    <w:name w:val="ekv.lösung.unterstrichen"/>
    <w:basedOn w:val="Absatz-Standardschriftart"/>
    <w:uiPriority w:val="22"/>
    <w:qFormat/>
    <w:rsid w:val="003F7DAF"/>
    <w:rPr>
      <w:rFonts w:ascii="Comic Sans MS" w:hAnsi="Comic Sans MS"/>
      <w:noProof/>
      <w:color w:val="000000" w:themeColor="text1"/>
      <w:sz w:val="21"/>
      <w:u w:val="single" w:color="000000" w:themeColor="text1"/>
      <w:lang w:val="de-DE"/>
    </w:rPr>
  </w:style>
  <w:style w:type="paragraph" w:customStyle="1" w:styleId="ekvinklusion">
    <w:name w:val="ekv.inklusion"/>
    <w:basedOn w:val="Standard"/>
    <w:uiPriority w:val="42"/>
    <w:qFormat/>
    <w:rsid w:val="00E045FD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603AD5"/>
    <w:pPr>
      <w:shd w:val="clear" w:color="auto" w:fill="D9D9D9"/>
    </w:pPr>
  </w:style>
  <w:style w:type="paragraph" w:customStyle="1" w:styleId="ekvpicto">
    <w:name w:val="ekv.picto"/>
    <w:basedOn w:val="Standard"/>
    <w:qFormat/>
    <w:rsid w:val="00716152"/>
    <w:pPr>
      <w:framePr w:w="340" w:h="340" w:hRule="exact" w:wrap="around" w:vAnchor="text" w:hAnchor="page" w:x="1305" w:y="1"/>
      <w:spacing w:after="120"/>
      <w:jc w:val="center"/>
    </w:pPr>
    <w:rPr>
      <w:color w:val="FFFFFF" w:themeColor="background1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47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4791"/>
    <w:rPr>
      <w:rFonts w:ascii="Segoe U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287B24"/>
  </w:style>
  <w:style w:type="character" w:customStyle="1" w:styleId="ekvarbeitsanweisungfremdsprache">
    <w:name w:val="ekv.arbeitsanweisung.fremdsprache"/>
    <w:basedOn w:val="Absatz-Standardschriftart"/>
    <w:uiPriority w:val="4"/>
    <w:qFormat/>
    <w:rsid w:val="00287B24"/>
    <w:rPr>
      <w:i/>
    </w:rPr>
  </w:style>
  <w:style w:type="paragraph" w:customStyle="1" w:styleId="ekvbild">
    <w:name w:val="ekv.bild"/>
    <w:basedOn w:val="Standard"/>
    <w:uiPriority w:val="5"/>
    <w:qFormat/>
    <w:rsid w:val="00DC2340"/>
  </w:style>
  <w:style w:type="paragraph" w:customStyle="1" w:styleId="ekvbildlegende">
    <w:name w:val="ekv.bildlegende"/>
    <w:basedOn w:val="Standard"/>
    <w:uiPriority w:val="39"/>
    <w:qFormat/>
    <w:rsid w:val="00D3536F"/>
    <w:rPr>
      <w:sz w:val="17"/>
    </w:rPr>
  </w:style>
  <w:style w:type="character" w:customStyle="1" w:styleId="ekvfett">
    <w:name w:val="ekv.fett"/>
    <w:basedOn w:val="Absatz-Standardschriftart"/>
    <w:uiPriority w:val="29"/>
    <w:qFormat/>
    <w:rsid w:val="00D77D4C"/>
    <w:rPr>
      <w:b/>
    </w:rPr>
  </w:style>
  <w:style w:type="character" w:customStyle="1" w:styleId="ekvfettkursiv">
    <w:name w:val="ekv.fett.kursiv"/>
    <w:basedOn w:val="Absatz-Standardschriftart"/>
    <w:uiPriority w:val="31"/>
    <w:qFormat/>
    <w:rsid w:val="00D77D4C"/>
    <w:rPr>
      <w:b/>
      <w:i/>
    </w:rPr>
  </w:style>
  <w:style w:type="character" w:customStyle="1" w:styleId="ekvkursiv">
    <w:name w:val="ekv.kursiv"/>
    <w:basedOn w:val="Absatz-Standardschriftart"/>
    <w:uiPriority w:val="30"/>
    <w:qFormat/>
    <w:rsid w:val="00D77D4C"/>
    <w:rPr>
      <w:i/>
    </w:rPr>
  </w:style>
  <w:style w:type="character" w:customStyle="1" w:styleId="ekvhandschriftunterstrichenausgeblendet">
    <w:name w:val="ekv.handschrift.unterstrichen.ausgeblendet"/>
    <w:basedOn w:val="Absatz-Standardschriftart"/>
    <w:uiPriority w:val="99"/>
    <w:semiHidden/>
    <w:qFormat/>
    <w:rsid w:val="007A6729"/>
    <w:rPr>
      <w:rFonts w:ascii="Comic Sans MS" w:hAnsi="Comic Sans MS"/>
      <w:color w:val="FFFFFF" w:themeColor="background1"/>
      <w:sz w:val="21"/>
      <w:u w:val="single" w:color="000000" w:themeColor="text1"/>
    </w:rPr>
  </w:style>
  <w:style w:type="paragraph" w:customStyle="1" w:styleId="ekvzahlenmauer">
    <w:name w:val="ekv.zahlenmauer"/>
    <w:basedOn w:val="Standard"/>
    <w:uiPriority w:val="99"/>
    <w:semiHidden/>
    <w:qFormat/>
    <w:rsid w:val="00053B2F"/>
    <w:pPr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0A7892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5C2458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1F53F1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0A7892"/>
    <w:pPr>
      <w:ind w:left="0" w:right="113"/>
      <w:jc w:val="righ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C0F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C0FB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C0FBD"/>
    <w:rPr>
      <w:rFonts w:ascii="Arial" w:hAnsi="Arial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0F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0FBD"/>
    <w:rPr>
      <w:rFonts w:ascii="Arial" w:hAnsi="Arial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193A18"/>
    <w:pPr>
      <w:tabs>
        <w:tab w:val="left" w:pos="9356"/>
      </w:tabs>
      <w:jc w:val="center"/>
    </w:pPr>
    <w:rPr>
      <w:rFonts w:eastAsia="Times New Roman" w:cs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9215E3"/>
  </w:style>
  <w:style w:type="character" w:customStyle="1" w:styleId="ekvlsungunterstrichenausgeblendet">
    <w:name w:val="ekv.lösung.unterstrichen.ausgeblendet"/>
    <w:basedOn w:val="Absatz-Standardschriftart"/>
    <w:uiPriority w:val="99"/>
    <w:semiHidden/>
    <w:qFormat/>
    <w:rsid w:val="007A6729"/>
    <w:rPr>
      <w:rFonts w:ascii="Comic Sans MS" w:hAnsi="Comic Sans MS"/>
      <w:color w:val="FFFFFF" w:themeColor="background1"/>
      <w:sz w:val="21"/>
      <w:u w:val="single" w:color="000000" w:themeColor="text1"/>
    </w:rPr>
  </w:style>
  <w:style w:type="character" w:customStyle="1" w:styleId="ekvlckentext">
    <w:name w:val="ekv.lückentext"/>
    <w:basedOn w:val="Absatz-Standardschriftart"/>
    <w:uiPriority w:val="23"/>
    <w:qFormat/>
    <w:rsid w:val="003F7DAF"/>
    <w:rPr>
      <w:rFonts w:ascii="Times New Roman" w:hAnsi="Times New Roman"/>
      <w:i/>
      <w:color w:val="000000" w:themeColor="text1"/>
      <w:sz w:val="21"/>
      <w:u w:val="none" w:color="000000" w:themeColor="text1"/>
    </w:rPr>
  </w:style>
  <w:style w:type="character" w:customStyle="1" w:styleId="ekvlckentextunterstrichen">
    <w:name w:val="ekv.lückentext.unterstrichen"/>
    <w:basedOn w:val="Absatz-Standardschriftart"/>
    <w:uiPriority w:val="24"/>
    <w:qFormat/>
    <w:rsid w:val="003F7DAF"/>
    <w:rPr>
      <w:rFonts w:ascii="Times New Roman" w:hAnsi="Times New Roman"/>
      <w:i/>
      <w:color w:val="000000" w:themeColor="text1"/>
      <w:sz w:val="21"/>
      <w:u w:val="single" w:color="000000" w:themeColor="text1"/>
    </w:rPr>
  </w:style>
  <w:style w:type="character" w:customStyle="1" w:styleId="ekvlckentextunterstrichenausgeblendet">
    <w:name w:val="ekv.lückentext.unterstrichen.ausgeblendet"/>
    <w:basedOn w:val="Absatz-Standardschriftart"/>
    <w:uiPriority w:val="9"/>
    <w:semiHidden/>
    <w:qFormat/>
    <w:rsid w:val="007A6729"/>
    <w:rPr>
      <w:rFonts w:ascii="Times New Roman" w:hAnsi="Times New Roman"/>
      <w:i/>
      <w:color w:val="FFFFFF" w:themeColor="background1"/>
      <w:sz w:val="21"/>
      <w:u w:val="single" w:color="000000" w:themeColor="text1"/>
    </w:rPr>
  </w:style>
  <w:style w:type="paragraph" w:customStyle="1" w:styleId="ekvue1arial">
    <w:name w:val="ekv.ue1.arial"/>
    <w:basedOn w:val="Standard"/>
    <w:uiPriority w:val="10"/>
    <w:qFormat/>
    <w:rsid w:val="000E343E"/>
    <w:rPr>
      <w:b/>
      <w:sz w:val="41"/>
    </w:rPr>
  </w:style>
  <w:style w:type="paragraph" w:customStyle="1" w:styleId="ekvue2arial">
    <w:name w:val="ekv.ue2.arial"/>
    <w:basedOn w:val="Standard"/>
    <w:uiPriority w:val="11"/>
    <w:qFormat/>
    <w:rsid w:val="00C34B87"/>
    <w:rPr>
      <w:b/>
      <w:sz w:val="27"/>
    </w:rPr>
  </w:style>
  <w:style w:type="paragraph" w:customStyle="1" w:styleId="ekvue3arial">
    <w:name w:val="ekv.ue3.arial"/>
    <w:basedOn w:val="Standard"/>
    <w:uiPriority w:val="12"/>
    <w:qFormat/>
    <w:rsid w:val="000E343E"/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E80DED"/>
    <w:pPr>
      <w:jc w:val="center"/>
    </w:pPr>
    <w:rPr>
      <w:rFonts w:eastAsia="Times New Roman" w:cs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161B4B"/>
    <w:pPr>
      <w:jc w:val="right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04625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34DC1"/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34DC1"/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34DC1"/>
    <w:rPr>
      <w:rFonts w:ascii="Times New Roman" w:hAnsi="Times New Roman"/>
      <w:b/>
      <w:sz w:val="21"/>
    </w:rPr>
  </w:style>
  <w:style w:type="character" w:styleId="Platzhaltertext">
    <w:name w:val="Placeholder Text"/>
    <w:basedOn w:val="Absatz-Standardschriftart"/>
    <w:uiPriority w:val="99"/>
    <w:semiHidden/>
    <w:rsid w:val="00A83EBE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0B425B"/>
    <w:pPr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7312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7312A"/>
    <w:pPr>
      <w:jc w:val="center"/>
    </w:pPr>
    <w:rPr>
      <w:sz w:val="18"/>
    </w:rPr>
  </w:style>
  <w:style w:type="character" w:customStyle="1" w:styleId="ekvsymbolaufzhlung">
    <w:name w:val="ekv.symbol.aufzählung"/>
    <w:basedOn w:val="Absatz-Standardschriftart"/>
    <w:uiPriority w:val="1"/>
    <w:semiHidden/>
    <w:qFormat/>
    <w:rsid w:val="00DF3859"/>
    <w:rPr>
      <w:sz w:val="17"/>
    </w:rPr>
  </w:style>
  <w:style w:type="paragraph" w:customStyle="1" w:styleId="TabVokabellernliste">
    <w:name w:val="Tab_Vokabellernliste"/>
    <w:basedOn w:val="Standard"/>
    <w:link w:val="TabVokabellernlisteZchn"/>
    <w:qFormat/>
    <w:rsid w:val="005B3B74"/>
    <w:rPr>
      <w:rFonts w:cs="Arial"/>
      <w:szCs w:val="19"/>
    </w:rPr>
  </w:style>
  <w:style w:type="character" w:customStyle="1" w:styleId="TabVokabellernlisteZchn">
    <w:name w:val="Tab_Vokabellernliste Zchn"/>
    <w:basedOn w:val="Absatz-Standardschriftart"/>
    <w:link w:val="TabVokabellernliste"/>
    <w:rsid w:val="005B3B74"/>
    <w:rPr>
      <w:rFonts w:ascii="Arial" w:hAnsi="Arial" w:cs="Arial"/>
      <w:noProof/>
      <w:sz w:val="19"/>
      <w:szCs w:val="19"/>
    </w:rPr>
  </w:style>
  <w:style w:type="paragraph" w:customStyle="1" w:styleId="Default">
    <w:name w:val="Default"/>
    <w:rsid w:val="00E7796D"/>
    <w:pPr>
      <w:autoSpaceDE w:val="0"/>
      <w:autoSpaceDN w:val="0"/>
      <w:adjustRightInd w:val="0"/>
      <w:spacing w:before="0" w:after="0"/>
    </w:pPr>
    <w:rPr>
      <w:rFonts w:ascii="PoloCEF" w:hAnsi="PoloCEF" w:cs="PoloCEF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E7796D"/>
    <w:pPr>
      <w:spacing w:line="171" w:lineRule="atLeast"/>
    </w:pPr>
    <w:rPr>
      <w:rFonts w:cstheme="minorBidi"/>
      <w:color w:val="auto"/>
    </w:rPr>
  </w:style>
  <w:style w:type="paragraph" w:customStyle="1" w:styleId="Pa3">
    <w:name w:val="Pa3"/>
    <w:basedOn w:val="Standard"/>
    <w:next w:val="Standard"/>
    <w:uiPriority w:val="99"/>
    <w:rsid w:val="00EF1241"/>
    <w:pPr>
      <w:autoSpaceDE w:val="0"/>
      <w:autoSpaceDN w:val="0"/>
      <w:adjustRightInd w:val="0"/>
      <w:spacing w:before="0" w:after="0" w:line="201" w:lineRule="atLeast"/>
    </w:pPr>
    <w:rPr>
      <w:rFonts w:ascii="PoloCEF Medium" w:eastAsia="Times New Roman" w:hAnsi="PoloCEF Medium" w:cs="Times New Roman"/>
      <w:noProof w:val="0"/>
      <w:sz w:val="24"/>
      <w:szCs w:val="24"/>
      <w:lang w:eastAsia="de-DE"/>
    </w:rPr>
  </w:style>
  <w:style w:type="paragraph" w:customStyle="1" w:styleId="Pa4">
    <w:name w:val="Pa4"/>
    <w:basedOn w:val="Default"/>
    <w:next w:val="Default"/>
    <w:uiPriority w:val="99"/>
    <w:rsid w:val="00F3446D"/>
    <w:pPr>
      <w:spacing w:line="171" w:lineRule="atLeast"/>
    </w:pPr>
    <w:rPr>
      <w:rFonts w:eastAsia="Times New Roman" w:cs="Times New Roman"/>
      <w:color w:val="auto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B98F-4C5D-4B5E-8A5A-90F634A6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1319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Klett Verlag, Stuttgart</dc:creator>
  <cp:keywords/>
  <dc:description/>
  <cp:lastModifiedBy>frauke.duewel@tu-dresden.de</cp:lastModifiedBy>
  <cp:revision>2</cp:revision>
  <cp:lastPrinted>2016-12-23T16:36:00Z</cp:lastPrinted>
  <dcterms:created xsi:type="dcterms:W3CDTF">2023-01-16T08:27:00Z</dcterms:created>
  <dcterms:modified xsi:type="dcterms:W3CDTF">2023-01-16T08:27:00Z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nummer">
    <vt:lpwstr>WD KV KL5 - Version 1.01</vt:lpwstr>
  </property>
</Properties>
</file>