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629E" w14:textId="11F62697" w:rsidR="000F0555" w:rsidRDefault="000F0555">
      <w:r>
        <w:t>Module not completed.</w:t>
      </w:r>
    </w:p>
    <w:sectPr w:rsidR="000F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55"/>
    <w:rsid w:val="000F0555"/>
    <w:rsid w:val="0078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1FCDB"/>
  <w15:chartTrackingRefBased/>
  <w15:docId w15:val="{50584843-F98F-4AE6-BA94-6F65783C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Nandani Deraiya</dc:creator>
  <cp:keywords/>
  <dc:description/>
  <cp:lastModifiedBy>Nandani Deraiya</cp:lastModifiedBy>
  <cp:revision>1</cp:revision>
  <dcterms:created xsi:type="dcterms:W3CDTF">2026-02-16T13:47:00Z</dcterms:created>
  <dcterms:modified xsi:type="dcterms:W3CDTF">2026-02-16T13:48:00Z</dcterms:modified>
</cp:coreProperties>
</file>