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393D" w14:textId="3E4BCA82" w:rsidR="009D2507" w:rsidRPr="00612420" w:rsidRDefault="009D2507" w:rsidP="000868F1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612420">
        <w:rPr>
          <w:rFonts w:ascii="Arial" w:hAnsi="Arial" w:cs="Arial"/>
          <w:b/>
          <w:sz w:val="32"/>
          <w:szCs w:val="32"/>
        </w:rPr>
        <w:t>Rapport d’analyse N</w:t>
      </w:r>
      <w:r w:rsidR="00333D9B" w:rsidRPr="00612420">
        <w:rPr>
          <w:rFonts w:ascii="Arial" w:hAnsi="Arial" w:cs="Arial"/>
          <w:b/>
          <w:sz w:val="32"/>
          <w:szCs w:val="32"/>
        </w:rPr>
        <w:t>°202</w:t>
      </w:r>
      <w:r w:rsidR="00F06750">
        <w:rPr>
          <w:rFonts w:ascii="Arial" w:hAnsi="Arial" w:cs="Arial"/>
          <w:b/>
          <w:sz w:val="32"/>
          <w:szCs w:val="32"/>
        </w:rPr>
        <w:t>6</w:t>
      </w:r>
      <w:r w:rsidR="00F52FA4" w:rsidRPr="00612420">
        <w:rPr>
          <w:rFonts w:ascii="Arial" w:hAnsi="Arial" w:cs="Arial"/>
          <w:b/>
          <w:sz w:val="32"/>
          <w:szCs w:val="32"/>
        </w:rPr>
        <w:t>-00</w:t>
      </w:r>
      <w:r w:rsidR="00F06750">
        <w:rPr>
          <w:rFonts w:ascii="Arial" w:hAnsi="Arial" w:cs="Arial"/>
          <w:b/>
          <w:sz w:val="32"/>
          <w:szCs w:val="32"/>
        </w:rPr>
        <w:t>01</w:t>
      </w:r>
    </w:p>
    <w:p w14:paraId="5252C295" w14:textId="77777777" w:rsidR="009D2507" w:rsidRPr="00F7082C" w:rsidRDefault="009D2507" w:rsidP="009D25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FFBDC6" w14:textId="0A715B9C" w:rsidR="009D2507" w:rsidRPr="00F7082C" w:rsidRDefault="009D2507" w:rsidP="009D250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  <w:t>Ouagadougou, le</w:t>
      </w:r>
      <w:r w:rsidR="00CE2496" w:rsidRPr="00F7082C">
        <w:rPr>
          <w:rFonts w:ascii="Times New Roman" w:hAnsi="Times New Roman" w:cs="Times New Roman"/>
          <w:sz w:val="24"/>
          <w:szCs w:val="24"/>
        </w:rPr>
        <w:t xml:space="preserve"> </w:t>
      </w:r>
      <w:r w:rsidR="003D1BB0">
        <w:rPr>
          <w:rFonts w:ascii="Times New Roman" w:hAnsi="Times New Roman" w:cs="Times New Roman"/>
          <w:sz w:val="24"/>
          <w:szCs w:val="24"/>
        </w:rPr>
        <w:t>30/01</w:t>
      </w:r>
      <w:r w:rsidR="00776B49">
        <w:rPr>
          <w:rFonts w:ascii="Times New Roman" w:hAnsi="Times New Roman" w:cs="Times New Roman"/>
          <w:sz w:val="24"/>
          <w:szCs w:val="24"/>
        </w:rPr>
        <w:t>/</w:t>
      </w:r>
      <w:r w:rsidR="008F03EC">
        <w:rPr>
          <w:rFonts w:ascii="Times New Roman" w:hAnsi="Times New Roman" w:cs="Times New Roman"/>
          <w:sz w:val="24"/>
          <w:szCs w:val="24"/>
        </w:rPr>
        <w:t>202</w:t>
      </w:r>
      <w:r w:rsidR="003D1BB0">
        <w:rPr>
          <w:rFonts w:ascii="Times New Roman" w:hAnsi="Times New Roman" w:cs="Times New Roman"/>
          <w:sz w:val="24"/>
          <w:szCs w:val="24"/>
        </w:rPr>
        <w:t>6</w:t>
      </w:r>
    </w:p>
    <w:p w14:paraId="2D202122" w14:textId="6E59AEBB" w:rsidR="009D2507" w:rsidRPr="00F7082C" w:rsidRDefault="009D2507" w:rsidP="009D25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  <w:r w:rsidRPr="00F7082C">
        <w:rPr>
          <w:rFonts w:ascii="Times New Roman" w:hAnsi="Times New Roman" w:cs="Times New Roman"/>
          <w:sz w:val="24"/>
          <w:szCs w:val="24"/>
        </w:rPr>
        <w:tab/>
      </w:r>
    </w:p>
    <w:p w14:paraId="44A3E4C7" w14:textId="77777777" w:rsidR="009D2507" w:rsidRPr="00F7082C" w:rsidRDefault="009D2507" w:rsidP="009D25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8C6E73" w14:textId="77777777" w:rsidR="009D2507" w:rsidRPr="00F7082C" w:rsidRDefault="009D2507" w:rsidP="009D25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160810" wp14:editId="55403C08">
                <wp:simplePos x="0" y="0"/>
                <wp:positionH relativeFrom="column">
                  <wp:posOffset>1365250</wp:posOffset>
                </wp:positionH>
                <wp:positionV relativeFrom="paragraph">
                  <wp:posOffset>55549</wp:posOffset>
                </wp:positionV>
                <wp:extent cx="2991485" cy="428625"/>
                <wp:effectExtent l="57150" t="38100" r="75565" b="10477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1485" cy="4286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ECC1B" w14:textId="77777777" w:rsidR="00D46088" w:rsidRPr="00194E7E" w:rsidRDefault="00D46088" w:rsidP="009D25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194E7E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Echantillon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1608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7.5pt;margin-top:4.35pt;width:235.5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2A8ECC1B" w14:textId="77777777" w:rsidR="00D46088" w:rsidRPr="00194E7E" w:rsidRDefault="00D46088" w:rsidP="009D25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194E7E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Echantillon</w:t>
                      </w:r>
                    </w:p>
                  </w:txbxContent>
                </v:textbox>
              </v:shape>
            </w:pict>
          </mc:Fallback>
        </mc:AlternateContent>
      </w:r>
      <w:r w:rsidRPr="00F7082C">
        <w:rPr>
          <w:rFonts w:ascii="Times New Roman" w:hAnsi="Times New Roman" w:cs="Times New Roman"/>
          <w:sz w:val="24"/>
          <w:szCs w:val="24"/>
        </w:rPr>
        <w:tab/>
      </w:r>
    </w:p>
    <w:p w14:paraId="4C76088B" w14:textId="77777777" w:rsidR="009D2507" w:rsidRPr="00F7082C" w:rsidRDefault="009D2507" w:rsidP="009D25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32A35F" w14:textId="77777777" w:rsidR="009D2507" w:rsidRPr="00F7082C" w:rsidRDefault="009D2507" w:rsidP="009D25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B25C6A" w14:textId="77777777" w:rsidR="009D2507" w:rsidRPr="00F7082C" w:rsidRDefault="009D2507" w:rsidP="009D25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900D60" w14:textId="77777777" w:rsidR="009D2507" w:rsidRPr="00F7082C" w:rsidRDefault="009D2507" w:rsidP="009D25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FDA97E" w14:textId="77777777" w:rsidR="00634222" w:rsidRPr="00F7082C" w:rsidRDefault="00634222" w:rsidP="00083E65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b/>
          <w:sz w:val="24"/>
          <w:szCs w:val="24"/>
        </w:rPr>
        <w:t>Remis par</w:t>
      </w:r>
      <w:r w:rsidRPr="00F7082C">
        <w:rPr>
          <w:rFonts w:ascii="Times New Roman" w:hAnsi="Times New Roman" w:cs="Times New Roman"/>
          <w:sz w:val="24"/>
          <w:szCs w:val="24"/>
        </w:rPr>
        <w:t xml:space="preserve"> : </w:t>
      </w:r>
      <w:bookmarkStart w:id="0" w:name="_Hlk153986780"/>
      <w:r w:rsidRPr="00211152">
        <w:rPr>
          <w:rFonts w:ascii="Times New Roman" w:hAnsi="Times New Roman" w:cs="Times New Roman"/>
          <w:bCs/>
          <w:sz w:val="24"/>
          <w:szCs w:val="24"/>
        </w:rPr>
        <w:t>Gisèle NOMBRE</w:t>
      </w:r>
    </w:p>
    <w:bookmarkEnd w:id="0"/>
    <w:p w14:paraId="485C0411" w14:textId="4588A114" w:rsidR="00634222" w:rsidRPr="00F7082C" w:rsidRDefault="00634222" w:rsidP="00083E65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b/>
          <w:sz w:val="24"/>
          <w:szCs w:val="24"/>
        </w:rPr>
        <w:t xml:space="preserve">Date de </w:t>
      </w:r>
      <w:r>
        <w:rPr>
          <w:rFonts w:ascii="Times New Roman" w:hAnsi="Times New Roman" w:cs="Times New Roman"/>
          <w:b/>
          <w:sz w:val="24"/>
          <w:szCs w:val="24"/>
        </w:rPr>
        <w:t>réception</w:t>
      </w:r>
      <w:r w:rsidRPr="00F7082C">
        <w:rPr>
          <w:rFonts w:ascii="Times New Roman" w:hAnsi="Times New Roman" w:cs="Times New Roman"/>
          <w:sz w:val="24"/>
          <w:szCs w:val="24"/>
        </w:rPr>
        <w:t xml:space="preserve"> : </w:t>
      </w:r>
      <w:r w:rsidR="003D1BB0">
        <w:rPr>
          <w:rFonts w:ascii="Times New Roman" w:hAnsi="Times New Roman" w:cs="Times New Roman"/>
          <w:sz w:val="24"/>
          <w:szCs w:val="24"/>
        </w:rPr>
        <w:t>27/01</w:t>
      </w:r>
      <w:r w:rsidR="00C74BC1">
        <w:rPr>
          <w:rFonts w:ascii="Times New Roman" w:hAnsi="Times New Roman" w:cs="Times New Roman"/>
          <w:sz w:val="24"/>
          <w:szCs w:val="24"/>
        </w:rPr>
        <w:t>/2026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14C9FC" w14:textId="4D3DDCF0" w:rsidR="00634222" w:rsidRDefault="00634222" w:rsidP="00083E65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b/>
          <w:sz w:val="24"/>
          <w:szCs w:val="24"/>
        </w:rPr>
        <w:t>Date d’analyse</w:t>
      </w:r>
      <w:r w:rsidRPr="00F7082C">
        <w:rPr>
          <w:rFonts w:ascii="Times New Roman" w:hAnsi="Times New Roman" w:cs="Times New Roman"/>
          <w:sz w:val="24"/>
          <w:szCs w:val="24"/>
        </w:rPr>
        <w:t xml:space="preserve"> :</w:t>
      </w:r>
      <w:r w:rsidR="0051713C">
        <w:rPr>
          <w:rFonts w:ascii="Times New Roman" w:hAnsi="Times New Roman" w:cs="Times New Roman"/>
          <w:sz w:val="24"/>
          <w:szCs w:val="24"/>
        </w:rPr>
        <w:t xml:space="preserve"> </w:t>
      </w:r>
      <w:r w:rsidR="003D1BB0">
        <w:rPr>
          <w:rFonts w:ascii="Times New Roman" w:hAnsi="Times New Roman" w:cs="Times New Roman"/>
          <w:sz w:val="24"/>
          <w:szCs w:val="24"/>
        </w:rPr>
        <w:t>27/01/2026 et 28/01/2026</w:t>
      </w:r>
    </w:p>
    <w:p w14:paraId="719578CC" w14:textId="5400389A" w:rsidR="00634222" w:rsidRPr="00F7082C" w:rsidRDefault="00634222" w:rsidP="00083E65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b/>
          <w:sz w:val="24"/>
          <w:szCs w:val="24"/>
        </w:rPr>
        <w:t>Date de lecture</w:t>
      </w:r>
      <w:r w:rsidRPr="00F7082C">
        <w:rPr>
          <w:rFonts w:ascii="Times New Roman" w:hAnsi="Times New Roman" w:cs="Times New Roman"/>
          <w:sz w:val="24"/>
          <w:szCs w:val="24"/>
        </w:rPr>
        <w:t xml:space="preserve"> : </w:t>
      </w:r>
      <w:r w:rsidR="003D1BB0">
        <w:rPr>
          <w:rFonts w:ascii="Times New Roman" w:hAnsi="Times New Roman" w:cs="Times New Roman"/>
          <w:sz w:val="24"/>
          <w:szCs w:val="24"/>
        </w:rPr>
        <w:t>28/01/2026 et</w:t>
      </w:r>
      <w:r w:rsidR="003D1BB0" w:rsidRPr="003D1BB0">
        <w:rPr>
          <w:rFonts w:ascii="Times New Roman" w:hAnsi="Times New Roman" w:cs="Times New Roman"/>
          <w:sz w:val="24"/>
          <w:szCs w:val="24"/>
        </w:rPr>
        <w:t xml:space="preserve"> </w:t>
      </w:r>
      <w:r w:rsidR="003D1BB0">
        <w:rPr>
          <w:rFonts w:ascii="Times New Roman" w:hAnsi="Times New Roman" w:cs="Times New Roman"/>
          <w:sz w:val="24"/>
          <w:szCs w:val="24"/>
        </w:rPr>
        <w:t>29/01/2026</w:t>
      </w:r>
    </w:p>
    <w:p w14:paraId="0E48296A" w14:textId="33080770" w:rsidR="00634222" w:rsidRPr="00F7082C" w:rsidRDefault="00634222" w:rsidP="00083E65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b/>
          <w:sz w:val="24"/>
          <w:szCs w:val="24"/>
        </w:rPr>
        <w:t>Type d’échantillon</w:t>
      </w:r>
      <w:r w:rsidRPr="00F7082C">
        <w:rPr>
          <w:rFonts w:ascii="Times New Roman" w:hAnsi="Times New Roman" w:cs="Times New Roman"/>
          <w:sz w:val="24"/>
          <w:szCs w:val="24"/>
        </w:rPr>
        <w:t> : Prélèvement de surface</w:t>
      </w:r>
      <w:r w:rsidR="003B7621">
        <w:rPr>
          <w:rFonts w:ascii="Times New Roman" w:hAnsi="Times New Roman" w:cs="Times New Roman"/>
          <w:sz w:val="24"/>
          <w:szCs w:val="24"/>
        </w:rPr>
        <w:t xml:space="preserve"> (Analyse renforcée du lot 481125)</w:t>
      </w:r>
    </w:p>
    <w:p w14:paraId="0169925E" w14:textId="657677A2" w:rsidR="00634222" w:rsidRPr="00F7082C" w:rsidRDefault="00634222" w:rsidP="00083E65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b/>
          <w:sz w:val="24"/>
          <w:szCs w:val="24"/>
        </w:rPr>
        <w:t>Référence échantillons</w:t>
      </w:r>
      <w:r w:rsidRPr="00F7082C">
        <w:rPr>
          <w:rFonts w:ascii="Times New Roman" w:hAnsi="Times New Roman" w:cs="Times New Roman"/>
          <w:sz w:val="24"/>
          <w:szCs w:val="24"/>
        </w:rPr>
        <w:t> : 2</w:t>
      </w:r>
      <w:r w:rsidR="003D1BB0">
        <w:rPr>
          <w:rFonts w:ascii="Times New Roman" w:hAnsi="Times New Roman" w:cs="Times New Roman"/>
          <w:sz w:val="24"/>
          <w:szCs w:val="24"/>
        </w:rPr>
        <w:t>6</w:t>
      </w:r>
      <w:r w:rsidRPr="00F7082C">
        <w:rPr>
          <w:rFonts w:ascii="Times New Roman" w:hAnsi="Times New Roman" w:cs="Times New Roman"/>
          <w:sz w:val="24"/>
          <w:szCs w:val="24"/>
        </w:rPr>
        <w:t>-00</w:t>
      </w:r>
      <w:r w:rsidR="003D1BB0">
        <w:rPr>
          <w:rFonts w:ascii="Times New Roman" w:hAnsi="Times New Roman" w:cs="Times New Roman"/>
          <w:sz w:val="24"/>
          <w:szCs w:val="24"/>
        </w:rPr>
        <w:t>04</w:t>
      </w:r>
    </w:p>
    <w:p w14:paraId="4A20BEDE" w14:textId="0C2852DE" w:rsidR="00634222" w:rsidRPr="00F7082C" w:rsidRDefault="00634222" w:rsidP="00083E65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b/>
          <w:sz w:val="24"/>
          <w:szCs w:val="24"/>
        </w:rPr>
        <w:t>Semaine N°</w:t>
      </w:r>
      <w:r w:rsidRPr="00F7082C">
        <w:rPr>
          <w:rFonts w:ascii="Times New Roman" w:hAnsi="Times New Roman" w:cs="Times New Roman"/>
          <w:sz w:val="24"/>
          <w:szCs w:val="24"/>
        </w:rPr>
        <w:t xml:space="preserve"> : </w:t>
      </w:r>
      <w:r w:rsidR="00F06750">
        <w:rPr>
          <w:rFonts w:ascii="Times New Roman" w:hAnsi="Times New Roman" w:cs="Times New Roman"/>
          <w:sz w:val="24"/>
          <w:szCs w:val="24"/>
        </w:rPr>
        <w:t>04</w:t>
      </w:r>
    </w:p>
    <w:p w14:paraId="6547369F" w14:textId="77777777" w:rsidR="00634222" w:rsidRPr="00F7082C" w:rsidRDefault="00634222" w:rsidP="00083E65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bookmarkStart w:id="1" w:name="_Hlk134172463"/>
      <w:r w:rsidRPr="00F7082C">
        <w:rPr>
          <w:rFonts w:ascii="Times New Roman" w:hAnsi="Times New Roman" w:cs="Times New Roman"/>
          <w:sz w:val="24"/>
          <w:szCs w:val="24"/>
        </w:rPr>
        <w:t xml:space="preserve">Paramètre : ENTEROBACTERIES </w:t>
      </w:r>
    </w:p>
    <w:p w14:paraId="78074D3F" w14:textId="77777777" w:rsidR="00634222" w:rsidRPr="00F7082C" w:rsidRDefault="00634222" w:rsidP="00634222">
      <w:pPr>
        <w:tabs>
          <w:tab w:val="left" w:pos="68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b/>
          <w:sz w:val="24"/>
          <w:szCs w:val="24"/>
        </w:rPr>
        <w:t>Méthode</w:t>
      </w:r>
      <w:r w:rsidRPr="00F7082C">
        <w:rPr>
          <w:rFonts w:ascii="Times New Roman" w:hAnsi="Times New Roman" w:cs="Times New Roman"/>
          <w:sz w:val="24"/>
          <w:szCs w:val="24"/>
        </w:rPr>
        <w:t xml:space="preserve"> : </w:t>
      </w:r>
      <w:bookmarkEnd w:id="1"/>
      <w:r>
        <w:rPr>
          <w:rFonts w:ascii="Times New Roman" w:hAnsi="Times New Roman" w:cs="Times New Roman"/>
          <w:sz w:val="24"/>
          <w:szCs w:val="24"/>
        </w:rPr>
        <w:t>Petrifilm</w:t>
      </w:r>
    </w:p>
    <w:tbl>
      <w:tblPr>
        <w:tblStyle w:val="Grilledutableau"/>
        <w:tblW w:w="1007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959"/>
        <w:gridCol w:w="2410"/>
        <w:gridCol w:w="1701"/>
      </w:tblGrid>
      <w:tr w:rsidR="000C4C77" w:rsidRPr="006370FA" w14:paraId="7FBD031E" w14:textId="40F69B8A" w:rsidTr="00B7002E">
        <w:trPr>
          <w:trHeight w:val="640"/>
        </w:trPr>
        <w:tc>
          <w:tcPr>
            <w:tcW w:w="5959" w:type="dxa"/>
            <w:tcBorders>
              <w:bottom w:val="single" w:sz="4" w:space="0" w:color="auto"/>
            </w:tcBorders>
          </w:tcPr>
          <w:p w14:paraId="0D7FF430" w14:textId="57F41665" w:rsidR="000C4C77" w:rsidRPr="006370FA" w:rsidRDefault="000C4C77" w:rsidP="000C4C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b/>
                <w:sz w:val="24"/>
                <w:szCs w:val="24"/>
              </w:rPr>
              <w:t>Points de prélèvement</w:t>
            </w:r>
          </w:p>
        </w:tc>
        <w:tc>
          <w:tcPr>
            <w:tcW w:w="2410" w:type="dxa"/>
          </w:tcPr>
          <w:p w14:paraId="00C77AC2" w14:textId="4C6E18D9" w:rsidR="000C4C77" w:rsidRPr="006370FA" w:rsidRDefault="000C4C77" w:rsidP="000C4C77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6370FA">
              <w:rPr>
                <w:rFonts w:ascii="Times New Roman" w:hAnsi="Times New Roman" w:cs="Times New Roman"/>
                <w:b/>
                <w:sz w:val="24"/>
                <w:szCs w:val="24"/>
              </w:rPr>
              <w:t>Résultats en UFC Entérobactéries /cm</w:t>
            </w:r>
            <w:r w:rsidRPr="006370F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2 </w:t>
            </w:r>
          </w:p>
        </w:tc>
        <w:tc>
          <w:tcPr>
            <w:tcW w:w="1701" w:type="dxa"/>
          </w:tcPr>
          <w:p w14:paraId="4FB9C9B5" w14:textId="6A2E859A" w:rsidR="000C4C77" w:rsidRPr="006370FA" w:rsidRDefault="000C4C77" w:rsidP="000C4C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b/>
                <w:sz w:val="24"/>
                <w:szCs w:val="24"/>
              </w:rPr>
              <w:t>Spécifications en UFC/cm</w:t>
            </w:r>
            <w:r w:rsidRPr="006370F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2</w:t>
            </w:r>
          </w:p>
        </w:tc>
      </w:tr>
      <w:tr w:rsidR="00020E44" w:rsidRPr="006370FA" w14:paraId="2A8CE715" w14:textId="257C1706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12DA145" w14:textId="6BD53715" w:rsidR="00020E44" w:rsidRPr="006370FA" w:rsidRDefault="00020E44" w:rsidP="00020E44">
            <w:pPr>
              <w:pStyle w:val="Paragraphedeliste"/>
              <w:numPr>
                <w:ilvl w:val="0"/>
                <w:numId w:val="1"/>
              </w:numPr>
            </w:pPr>
            <w:r w:rsidRPr="006370FA">
              <w:rPr>
                <w:color w:val="000000"/>
              </w:rPr>
              <w:t>1.1.1 Couteaux salle de pesée mélange</w:t>
            </w:r>
          </w:p>
        </w:tc>
        <w:tc>
          <w:tcPr>
            <w:tcW w:w="2410" w:type="dxa"/>
          </w:tcPr>
          <w:p w14:paraId="1E908D64" w14:textId="41383097" w:rsidR="00020E44" w:rsidRPr="006370FA" w:rsidRDefault="00020E44" w:rsidP="0002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248BF4BB" w14:textId="7235007B" w:rsidR="00020E44" w:rsidRPr="006370FA" w:rsidRDefault="00020E44" w:rsidP="00020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0C825483" w14:textId="77777777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2F02FB" w14:textId="2199C912" w:rsidR="00524A26" w:rsidRPr="006370FA" w:rsidRDefault="00524A26" w:rsidP="00524A26">
            <w:pPr>
              <w:pStyle w:val="Paragraphedeliste"/>
              <w:numPr>
                <w:ilvl w:val="0"/>
                <w:numId w:val="1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1.1.1 Couteaux salle de pesée mélange</w:t>
            </w:r>
          </w:p>
        </w:tc>
        <w:tc>
          <w:tcPr>
            <w:tcW w:w="2410" w:type="dxa"/>
          </w:tcPr>
          <w:p w14:paraId="4D923272" w14:textId="23C370A3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7CA62264" w14:textId="1BC4E06E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7EBD831B" w14:textId="28388293" w:rsidTr="00B7002E">
        <w:trPr>
          <w:trHeight w:val="299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89DB7B" w14:textId="72E758FC" w:rsidR="00524A26" w:rsidRPr="006370FA" w:rsidRDefault="00524A26" w:rsidP="00524A26">
            <w:pPr>
              <w:pStyle w:val="Paragraphedeliste"/>
              <w:numPr>
                <w:ilvl w:val="0"/>
                <w:numId w:val="1"/>
              </w:numPr>
            </w:pPr>
            <w:r w:rsidRPr="006370FA">
              <w:rPr>
                <w:color w:val="000000"/>
              </w:rPr>
              <w:t>1.2.1 Surface internes de la trémie d’incorporation mélange</w:t>
            </w:r>
          </w:p>
        </w:tc>
        <w:tc>
          <w:tcPr>
            <w:tcW w:w="2410" w:type="dxa"/>
          </w:tcPr>
          <w:p w14:paraId="15B5E922" w14:textId="691A5B51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1AF616AC" w14:textId="4DC770CD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7C270F15" w14:textId="77777777" w:rsidTr="00B7002E">
        <w:trPr>
          <w:trHeight w:val="299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2501E26" w14:textId="694DD4FF" w:rsidR="00524A26" w:rsidRPr="006370FA" w:rsidRDefault="00524A26" w:rsidP="00524A26">
            <w:pPr>
              <w:pStyle w:val="Paragraphedeliste"/>
              <w:numPr>
                <w:ilvl w:val="0"/>
                <w:numId w:val="1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1.2.1 Surface internes de la trémie d’incorporation mélange</w:t>
            </w:r>
          </w:p>
        </w:tc>
        <w:tc>
          <w:tcPr>
            <w:tcW w:w="2410" w:type="dxa"/>
          </w:tcPr>
          <w:p w14:paraId="36A17AC9" w14:textId="69F11FDD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6BF048D5" w14:textId="62604A55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638440F5" w14:textId="6DD09315" w:rsidTr="00B7002E">
        <w:trPr>
          <w:trHeight w:val="299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5BA722" w14:textId="2FA19816" w:rsidR="00524A26" w:rsidRPr="006370FA" w:rsidRDefault="00524A26" w:rsidP="00524A26">
            <w:pPr>
              <w:pStyle w:val="Paragraphedeliste"/>
              <w:numPr>
                <w:ilvl w:val="0"/>
                <w:numId w:val="1"/>
              </w:numPr>
            </w:pPr>
            <w:r w:rsidRPr="006370FA">
              <w:rPr>
                <w:color w:val="000000"/>
              </w:rPr>
              <w:t>1.2.2 Ouverture vanne filtre mélange poudre</w:t>
            </w:r>
          </w:p>
        </w:tc>
        <w:tc>
          <w:tcPr>
            <w:tcW w:w="2410" w:type="dxa"/>
          </w:tcPr>
          <w:p w14:paraId="222794CD" w14:textId="0B56BED3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75A77B38" w14:textId="773F4382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632C215F" w14:textId="352F1771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BCD197" w14:textId="6F5BB4A9" w:rsidR="00524A26" w:rsidRPr="006370FA" w:rsidRDefault="00524A26" w:rsidP="00524A26">
            <w:pPr>
              <w:pStyle w:val="Paragraphedeliste"/>
              <w:numPr>
                <w:ilvl w:val="0"/>
                <w:numId w:val="1"/>
              </w:numPr>
            </w:pPr>
            <w:r w:rsidRPr="006370FA">
              <w:rPr>
                <w:color w:val="000000"/>
              </w:rPr>
              <w:t>1.2.3 Mains d’un opérateur mélange poudre</w:t>
            </w:r>
          </w:p>
        </w:tc>
        <w:tc>
          <w:tcPr>
            <w:tcW w:w="2410" w:type="dxa"/>
          </w:tcPr>
          <w:p w14:paraId="5DC17ED9" w14:textId="40710A67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6AA32CE1" w14:textId="510DC6AA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5A8DD436" w14:textId="77777777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68F5F5D" w14:textId="434DE298" w:rsidR="00524A26" w:rsidRPr="006370FA" w:rsidRDefault="00524A26" w:rsidP="00524A26">
            <w:pPr>
              <w:pStyle w:val="Paragraphedeliste"/>
              <w:numPr>
                <w:ilvl w:val="0"/>
                <w:numId w:val="1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1.2.3 Mains d’un opérateur mélange poudre</w:t>
            </w:r>
          </w:p>
        </w:tc>
        <w:tc>
          <w:tcPr>
            <w:tcW w:w="2410" w:type="dxa"/>
          </w:tcPr>
          <w:p w14:paraId="054A407D" w14:textId="1DFAB61D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0C98BCC0" w14:textId="362948A8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7B568A09" w14:textId="10FDA3FC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F0931D9" w14:textId="180111DA" w:rsidR="00524A26" w:rsidRPr="006370FA" w:rsidRDefault="00524A26" w:rsidP="00524A26">
            <w:pPr>
              <w:pStyle w:val="Paragraphedeliste"/>
              <w:numPr>
                <w:ilvl w:val="0"/>
                <w:numId w:val="1"/>
              </w:numPr>
            </w:pPr>
            <w:r w:rsidRPr="006370FA">
              <w:rPr>
                <w:color w:val="000000"/>
              </w:rPr>
              <w:t>1.3.1 Seau en pesée prémélange</w:t>
            </w:r>
          </w:p>
        </w:tc>
        <w:tc>
          <w:tcPr>
            <w:tcW w:w="2410" w:type="dxa"/>
          </w:tcPr>
          <w:p w14:paraId="0ECA20BC" w14:textId="2BAF0522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6D88B1C4" w14:textId="188B4C17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2EBC361E" w14:textId="3018A763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FA6EE2" w14:textId="0801B6C6" w:rsidR="00524A26" w:rsidRPr="006370FA" w:rsidRDefault="00524A26" w:rsidP="00524A26">
            <w:pPr>
              <w:pStyle w:val="Paragraphedeliste"/>
              <w:numPr>
                <w:ilvl w:val="0"/>
                <w:numId w:val="1"/>
              </w:numPr>
            </w:pPr>
            <w:r w:rsidRPr="006370FA">
              <w:rPr>
                <w:color w:val="000000"/>
              </w:rPr>
              <w:t>1.4.1 Paroi interne cuve tampon prémélange</w:t>
            </w:r>
          </w:p>
        </w:tc>
        <w:tc>
          <w:tcPr>
            <w:tcW w:w="2410" w:type="dxa"/>
          </w:tcPr>
          <w:p w14:paraId="3F7CB86E" w14:textId="5370FC38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3CDA4C1E" w14:textId="32F2CA26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0DB00F1D" w14:textId="1DA6FBDC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74F4CB" w14:textId="18682671" w:rsidR="00524A26" w:rsidRPr="006370FA" w:rsidRDefault="00524A26" w:rsidP="00524A26">
            <w:pPr>
              <w:pStyle w:val="Paragraphedeliste"/>
              <w:numPr>
                <w:ilvl w:val="0"/>
                <w:numId w:val="1"/>
              </w:numPr>
            </w:pPr>
            <w:r w:rsidRPr="006370FA">
              <w:rPr>
                <w:color w:val="000000"/>
              </w:rPr>
              <w:t>1.4.2 Surface internes de la trémie d’incorporation prémélange</w:t>
            </w:r>
          </w:p>
        </w:tc>
        <w:tc>
          <w:tcPr>
            <w:tcW w:w="2410" w:type="dxa"/>
          </w:tcPr>
          <w:p w14:paraId="72DFC5B1" w14:textId="0E4D95E2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2A18DC0C" w14:textId="2741EBB3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1530CC4E" w14:textId="16BE89E2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409018" w14:textId="4434AC29" w:rsidR="00524A26" w:rsidRPr="006370FA" w:rsidRDefault="00524A26" w:rsidP="00524A26">
            <w:pPr>
              <w:pStyle w:val="Paragraphedeliste"/>
              <w:numPr>
                <w:ilvl w:val="0"/>
                <w:numId w:val="1"/>
              </w:numPr>
            </w:pPr>
            <w:r w:rsidRPr="006370FA">
              <w:rPr>
                <w:color w:val="000000"/>
              </w:rPr>
              <w:t>1.5.1 Surface interne trémie de conditionnement 1</w:t>
            </w:r>
          </w:p>
        </w:tc>
        <w:tc>
          <w:tcPr>
            <w:tcW w:w="2410" w:type="dxa"/>
          </w:tcPr>
          <w:p w14:paraId="65E4CA46" w14:textId="11BDE698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26BC6E8E" w14:textId="26FBE7FA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06755574" w14:textId="25EA140E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C1A7CE5" w14:textId="087EBFF0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1.5.2 Surface interne trémie de conditionnement 2</w:t>
            </w:r>
          </w:p>
        </w:tc>
        <w:tc>
          <w:tcPr>
            <w:tcW w:w="2410" w:type="dxa"/>
          </w:tcPr>
          <w:p w14:paraId="6F360547" w14:textId="79A63CF3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20102817" w14:textId="28FF3345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430D1611" w14:textId="26DECD61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011CDD" w14:textId="72AE5A6A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1.5.3 Surface interne trémie de conditionnement 4</w:t>
            </w:r>
          </w:p>
        </w:tc>
        <w:tc>
          <w:tcPr>
            <w:tcW w:w="2410" w:type="dxa"/>
          </w:tcPr>
          <w:p w14:paraId="68BD5905" w14:textId="5166B809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4C79BF9B" w14:textId="615EA28D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78D7D7D8" w14:textId="77777777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8BA34B" w14:textId="23391911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1.5.4 Col formateur de la conditionneuse 1</w:t>
            </w:r>
          </w:p>
        </w:tc>
        <w:tc>
          <w:tcPr>
            <w:tcW w:w="2410" w:type="dxa"/>
          </w:tcPr>
          <w:p w14:paraId="11044612" w14:textId="14D3A59E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6C00E180" w14:textId="2E11E457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7B20D986" w14:textId="77777777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460CDC" w14:textId="2B952259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1.5.5 Col formateur de la conditionneuse 2</w:t>
            </w:r>
          </w:p>
        </w:tc>
        <w:tc>
          <w:tcPr>
            <w:tcW w:w="2410" w:type="dxa"/>
          </w:tcPr>
          <w:p w14:paraId="2C68322F" w14:textId="17B920FA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3459FBE2" w14:textId="43BABA16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03044EC1" w14:textId="77777777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5A166F" w14:textId="0370539F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1.5.6 Col formateur de la conditionneuse L4A</w:t>
            </w:r>
          </w:p>
        </w:tc>
        <w:tc>
          <w:tcPr>
            <w:tcW w:w="2410" w:type="dxa"/>
          </w:tcPr>
          <w:p w14:paraId="141B88A1" w14:textId="1AE0DEC9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7F5535F7" w14:textId="219C18E7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3B4129ED" w14:textId="77777777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269B87" w14:textId="71E87FCD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1.5.7 Col formateur de la conditionneuse L4B</w:t>
            </w:r>
          </w:p>
        </w:tc>
        <w:tc>
          <w:tcPr>
            <w:tcW w:w="2410" w:type="dxa"/>
          </w:tcPr>
          <w:p w14:paraId="71296D05" w14:textId="16906354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5D485712" w14:textId="0C2BA743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5B2745C2" w14:textId="77777777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28D6C1" w14:textId="4DA46DCC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1.5.8 Canne de dosage des ensacheuses 1</w:t>
            </w:r>
          </w:p>
        </w:tc>
        <w:tc>
          <w:tcPr>
            <w:tcW w:w="2410" w:type="dxa"/>
          </w:tcPr>
          <w:p w14:paraId="14C35D5E" w14:textId="616DE4CA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25E19BEB" w14:textId="33C8EEB4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6F2FE4B5" w14:textId="77777777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55CB93" w14:textId="16D06514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lastRenderedPageBreak/>
              <w:t>1.5.8 Canne de dosage des ensacheuses 1</w:t>
            </w:r>
          </w:p>
        </w:tc>
        <w:tc>
          <w:tcPr>
            <w:tcW w:w="2410" w:type="dxa"/>
          </w:tcPr>
          <w:p w14:paraId="596FA230" w14:textId="53C26277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2AADF8D6" w14:textId="634863E4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126F1C15" w14:textId="77777777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A1DA91" w14:textId="1C12116E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1.5.9 Canne de dosage des ensacheuses 2</w:t>
            </w:r>
          </w:p>
        </w:tc>
        <w:tc>
          <w:tcPr>
            <w:tcW w:w="2410" w:type="dxa"/>
          </w:tcPr>
          <w:p w14:paraId="014AE7B6" w14:textId="1EFB0C1A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31A7EE56" w14:textId="71DA21D1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6109F705" w14:textId="77777777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61DE7F" w14:textId="2AAF07E2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1.5.9 Canne de dosage des ensacheuses 2</w:t>
            </w:r>
          </w:p>
        </w:tc>
        <w:tc>
          <w:tcPr>
            <w:tcW w:w="2410" w:type="dxa"/>
          </w:tcPr>
          <w:p w14:paraId="47A1A2CD" w14:textId="17CE28F1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1EEF6532" w14:textId="5B057619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3DF11514" w14:textId="77777777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C7D515" w14:textId="5D171C33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1.5.10 Canne de dosage des ensacheuses L4A</w:t>
            </w:r>
          </w:p>
        </w:tc>
        <w:tc>
          <w:tcPr>
            <w:tcW w:w="2410" w:type="dxa"/>
          </w:tcPr>
          <w:p w14:paraId="774686E7" w14:textId="097FE837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67B24AEB" w14:textId="19AB3153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5A0C0815" w14:textId="77777777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C8C513" w14:textId="443807C2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1.5.10 Canne de dosage des ensacheuses L4A</w:t>
            </w:r>
          </w:p>
        </w:tc>
        <w:tc>
          <w:tcPr>
            <w:tcW w:w="2410" w:type="dxa"/>
          </w:tcPr>
          <w:p w14:paraId="783D7198" w14:textId="348E887A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683BD29F" w14:textId="5B16727B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21294072" w14:textId="77777777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9F84CA2" w14:textId="06E3ABE5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 xml:space="preserve">1.5.11 Canne de dosage des ensacheuses L4B </w:t>
            </w:r>
          </w:p>
        </w:tc>
        <w:tc>
          <w:tcPr>
            <w:tcW w:w="2410" w:type="dxa"/>
          </w:tcPr>
          <w:p w14:paraId="15A08625" w14:textId="09D607F0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4A47021F" w14:textId="4A342975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75BC8548" w14:textId="75B86E14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2F1642DE" w14:textId="0723FC32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1.1 Pelle pour peser NATA6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041005D6" w14:textId="2A1E4E3E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3F63EE20" w14:textId="068ED5D1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2B3C2EA8" w14:textId="77777777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75C45A95" w14:textId="6750038C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1.2 Couteau pesée pré-mélange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08D3FB8C" w14:textId="3D9293ED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4765E62D" w14:textId="3B41C370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6C1A75B9" w14:textId="47DE7CF7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022DE0AE" w14:textId="38CB5A59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1.3 Surface interne sac sucre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351119E0" w14:textId="7949D2B2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3D6CDBB5" w14:textId="04F6C959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5589EB3F" w14:textId="14358FA4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38DDD1E5" w14:textId="35038CF8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1.4 Couvercle de la trémie de conditionnement ligne 4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30CA2212" w14:textId="423F9581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65D434BB" w14:textId="0A9706F2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524A26" w:rsidRPr="006370FA" w14:paraId="49964DBC" w14:textId="77777777" w:rsidTr="00B7002E">
        <w:trPr>
          <w:trHeight w:val="313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616E201A" w14:textId="13110FBF" w:rsidR="00524A26" w:rsidRPr="006370FA" w:rsidRDefault="00524A26" w:rsidP="00524A2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370FA">
              <w:rPr>
                <w:rFonts w:ascii="Times New Roman" w:hAnsi="Times New Roman" w:cs="Times New Roman"/>
              </w:rPr>
              <w:t>1.5 Distributeur de désinfectant entrée pesée mélange poudre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58D27B02" w14:textId="1095E0C4" w:rsidR="00524A26" w:rsidRPr="006370FA" w:rsidRDefault="00524A26" w:rsidP="0052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1DC5D558" w14:textId="60DC7287" w:rsidR="00524A26" w:rsidRPr="006370FA" w:rsidRDefault="00524A26" w:rsidP="00524A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</w:p>
        </w:tc>
      </w:tr>
      <w:tr w:rsidR="00423770" w:rsidRPr="006370FA" w14:paraId="3751343B" w14:textId="7DF58C6E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623874" w14:textId="54A79A8B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2.1.1 Bras aspirante dust -collector</w:t>
            </w:r>
          </w:p>
        </w:tc>
        <w:tc>
          <w:tcPr>
            <w:tcW w:w="2410" w:type="dxa"/>
          </w:tcPr>
          <w:p w14:paraId="051CA777" w14:textId="1BB07E74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50194714" w14:textId="1A372CA9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3601216E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B3D08D" w14:textId="32BA29BA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2.1.1 Bras aspirante dust -collector</w:t>
            </w:r>
          </w:p>
        </w:tc>
        <w:tc>
          <w:tcPr>
            <w:tcW w:w="2410" w:type="dxa"/>
          </w:tcPr>
          <w:p w14:paraId="1F547CAE" w14:textId="2ADFA109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073FCF52" w14:textId="60318F4A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15B96244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1277C6" w14:textId="6852EC7C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2.1.1 Bras aspirante dust -collector</w:t>
            </w:r>
          </w:p>
        </w:tc>
        <w:tc>
          <w:tcPr>
            <w:tcW w:w="2410" w:type="dxa"/>
          </w:tcPr>
          <w:p w14:paraId="6C89E5EE" w14:textId="504752BF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0146D72C" w14:textId="5B3E5356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5C18EEC5" w14:textId="74C8B27D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36F439" w14:textId="3CE0AA3A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2.1.2 Plateau balance zone de pesée mélange</w:t>
            </w:r>
          </w:p>
        </w:tc>
        <w:tc>
          <w:tcPr>
            <w:tcW w:w="2410" w:type="dxa"/>
          </w:tcPr>
          <w:p w14:paraId="1D443103" w14:textId="1D7C14EC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527458A6" w14:textId="44D1F29A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405BC2E2" w14:textId="5479C03B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C43DC3" w14:textId="11EF43D9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2.1.3 Manche porte rapide pesée mélange</w:t>
            </w:r>
          </w:p>
        </w:tc>
        <w:tc>
          <w:tcPr>
            <w:tcW w:w="2410" w:type="dxa"/>
          </w:tcPr>
          <w:p w14:paraId="5E821B3C" w14:textId="4B970669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5DD06ECC" w14:textId="6E84EB77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7690C0A7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8A72D9" w14:textId="4666377F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2.1.3 Manche porte rapide pesée mélange</w:t>
            </w:r>
          </w:p>
        </w:tc>
        <w:tc>
          <w:tcPr>
            <w:tcW w:w="2410" w:type="dxa"/>
          </w:tcPr>
          <w:p w14:paraId="4A64C6CC" w14:textId="5A6BD88E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172B6364" w14:textId="765F9C1F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09E1F13B" w14:textId="2037805F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503C22" w14:textId="230A87F8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2.1.4 Coffret (boitier de commande) porte rapide pesée mélange</w:t>
            </w:r>
          </w:p>
        </w:tc>
        <w:tc>
          <w:tcPr>
            <w:tcW w:w="2410" w:type="dxa"/>
          </w:tcPr>
          <w:p w14:paraId="701FAAA2" w14:textId="045B7BBE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0C448472" w14:textId="44C7A3B6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12AF224A" w14:textId="3B99CB4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F018F5" w14:textId="660EE80B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2.2.1 Extérieur du mélangeur poudre</w:t>
            </w:r>
          </w:p>
        </w:tc>
        <w:tc>
          <w:tcPr>
            <w:tcW w:w="2410" w:type="dxa"/>
          </w:tcPr>
          <w:p w14:paraId="04FA5582" w14:textId="4F9316EE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16182FAC" w14:textId="6D891147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05E800F9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1AF9CE" w14:textId="02EDFCC7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2.2.1 Extérieur du mélangeur poudre</w:t>
            </w:r>
          </w:p>
        </w:tc>
        <w:tc>
          <w:tcPr>
            <w:tcW w:w="2410" w:type="dxa"/>
          </w:tcPr>
          <w:p w14:paraId="4DEE2AC1" w14:textId="7F0714EA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44EAFC90" w14:textId="4DBA3ECF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268036E7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FF4BC5" w14:textId="61056E54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2.2.1 Extérieur du mélangeur poudre</w:t>
            </w:r>
          </w:p>
        </w:tc>
        <w:tc>
          <w:tcPr>
            <w:tcW w:w="2410" w:type="dxa"/>
          </w:tcPr>
          <w:p w14:paraId="580A91D1" w14:textId="28667F28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2888E32E" w14:textId="7F28F7EC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0B26DC68" w14:textId="38E99AE6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C31DFD" w14:textId="64E8DB9D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2.2.2 Grille de soufflage CTA mélange poudre</w:t>
            </w:r>
          </w:p>
        </w:tc>
        <w:tc>
          <w:tcPr>
            <w:tcW w:w="2410" w:type="dxa"/>
          </w:tcPr>
          <w:p w14:paraId="4F625A16" w14:textId="2D88B8F0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74E832FB" w14:textId="54FBA5D5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2F98F0E1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81BB0B3" w14:textId="5CCC7DEF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2.2.2 Grille de soufflage CTA mélange poudre</w:t>
            </w:r>
          </w:p>
        </w:tc>
        <w:tc>
          <w:tcPr>
            <w:tcW w:w="2410" w:type="dxa"/>
          </w:tcPr>
          <w:p w14:paraId="3956B5BE" w14:textId="2C08250C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4E871762" w14:textId="4F82146D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104BF748" w14:textId="0AF8C7B0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E23029" w14:textId="543E0C45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2.2.3 Grille de reprise CTA mélange poudre</w:t>
            </w:r>
          </w:p>
        </w:tc>
        <w:tc>
          <w:tcPr>
            <w:tcW w:w="2410" w:type="dxa"/>
          </w:tcPr>
          <w:p w14:paraId="3C5E7F71" w14:textId="5184F67A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05117233" w14:textId="3EF35D62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37B1D27F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E62905" w14:textId="2A346B1A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2.2.3 Grille de reprise CTA mélange poudre</w:t>
            </w:r>
          </w:p>
        </w:tc>
        <w:tc>
          <w:tcPr>
            <w:tcW w:w="2410" w:type="dxa"/>
          </w:tcPr>
          <w:p w14:paraId="7CC07D87" w14:textId="196E0F74" w:rsidR="00423770" w:rsidRPr="006370FA" w:rsidRDefault="00A64695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7F9CA6A4" w14:textId="1324DC71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0A2E95E1" w14:textId="0956B80B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5A47D8" w14:textId="6B69A508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2.2.4 Distributeur de désinfectant pour main (Entrée Salle mélange)</w:t>
            </w:r>
          </w:p>
        </w:tc>
        <w:tc>
          <w:tcPr>
            <w:tcW w:w="2410" w:type="dxa"/>
          </w:tcPr>
          <w:p w14:paraId="1B82F646" w14:textId="21B5E743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5EDF233C" w14:textId="07485E2F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559987CE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2DB1D95" w14:textId="3817058A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2.2.4 Distributeur de désinfectant pour main (Entrée Salle mélange)</w:t>
            </w:r>
          </w:p>
        </w:tc>
        <w:tc>
          <w:tcPr>
            <w:tcW w:w="2410" w:type="dxa"/>
          </w:tcPr>
          <w:p w14:paraId="1B0AAD3B" w14:textId="663C5200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03A46A95" w14:textId="3322C628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44AC68FD" w14:textId="31579934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387FED" w14:textId="4EED084F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2.3.1 Plateau balance zone de pesée pré mélange</w:t>
            </w:r>
          </w:p>
        </w:tc>
        <w:tc>
          <w:tcPr>
            <w:tcW w:w="2410" w:type="dxa"/>
          </w:tcPr>
          <w:p w14:paraId="6A9080DC" w14:textId="7380360E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089D22A8" w14:textId="243E837A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01B474E2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7CC709" w14:textId="7664A7D2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2.4.1 Extérieur du pré mélangeur</w:t>
            </w:r>
          </w:p>
        </w:tc>
        <w:tc>
          <w:tcPr>
            <w:tcW w:w="2410" w:type="dxa"/>
          </w:tcPr>
          <w:p w14:paraId="6AEC78B6" w14:textId="27C61402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0CDFD329" w14:textId="6BAD7D69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054C562F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B43C25" w14:textId="1311CCA5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2.4.1 Extérieur du pré mélangeur</w:t>
            </w:r>
          </w:p>
        </w:tc>
        <w:tc>
          <w:tcPr>
            <w:tcW w:w="2410" w:type="dxa"/>
          </w:tcPr>
          <w:p w14:paraId="01741E41" w14:textId="692C9461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5EB949AD" w14:textId="56A3BD9A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3C309261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A93F6A" w14:textId="62ADA53E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2.4.1 Extérieur du pré mélangeur</w:t>
            </w:r>
          </w:p>
        </w:tc>
        <w:tc>
          <w:tcPr>
            <w:tcW w:w="2410" w:type="dxa"/>
          </w:tcPr>
          <w:p w14:paraId="61F2A7BD" w14:textId="43A311F9" w:rsidR="00423770" w:rsidRPr="006370FA" w:rsidRDefault="00A64695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3519DC98" w14:textId="087F2A98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538D4B44" w14:textId="0F473471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448F6C" w14:textId="0E871D6D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2.5.1 Scotcheuse automatique</w:t>
            </w:r>
          </w:p>
        </w:tc>
        <w:tc>
          <w:tcPr>
            <w:tcW w:w="2410" w:type="dxa"/>
          </w:tcPr>
          <w:p w14:paraId="523EF016" w14:textId="56F757A6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39B38960" w14:textId="1ADEA57F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20F7672F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F89A8D" w14:textId="70809511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 xml:space="preserve">2.5.2 Armoire de commande en zone de production </w:t>
            </w:r>
          </w:p>
        </w:tc>
        <w:tc>
          <w:tcPr>
            <w:tcW w:w="2410" w:type="dxa"/>
          </w:tcPr>
          <w:p w14:paraId="654DE711" w14:textId="3F6DBBD8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78A65AD4" w14:textId="41D6B4A2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15BC0EE7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2D51EB" w14:textId="00CAA320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 xml:space="preserve">2.5.2 Armoire de commande en zone de production </w:t>
            </w:r>
          </w:p>
        </w:tc>
        <w:tc>
          <w:tcPr>
            <w:tcW w:w="2410" w:type="dxa"/>
          </w:tcPr>
          <w:p w14:paraId="0CAC8136" w14:textId="78E0AB62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50E5AA1E" w14:textId="5E1BC79C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423770" w:rsidRPr="006370FA" w14:paraId="7AD86E92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973D97" w14:textId="7192041A" w:rsidR="00423770" w:rsidRPr="006370FA" w:rsidRDefault="00423770" w:rsidP="00423770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2.5.3 Tapis du convoyeur L1</w:t>
            </w:r>
          </w:p>
        </w:tc>
        <w:tc>
          <w:tcPr>
            <w:tcW w:w="2410" w:type="dxa"/>
          </w:tcPr>
          <w:p w14:paraId="2B228E7E" w14:textId="09B44BCA" w:rsidR="00423770" w:rsidRPr="006370FA" w:rsidRDefault="00423770" w:rsidP="00423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Ns= inférieur à 1.10</w:t>
            </w:r>
            <w:r w:rsidRPr="006370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67C139EF" w14:textId="64CC3F0D" w:rsidR="00423770" w:rsidRPr="006370FA" w:rsidRDefault="00423770" w:rsidP="004237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A64695" w:rsidRPr="006370FA" w14:paraId="4C85242B" w14:textId="37A9F5CD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8D5048" w14:textId="0FE3AF68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2.5.3 Tapis du convoyeur L1</w:t>
            </w:r>
          </w:p>
        </w:tc>
        <w:tc>
          <w:tcPr>
            <w:tcW w:w="2410" w:type="dxa"/>
          </w:tcPr>
          <w:p w14:paraId="3E4DDF87" w14:textId="5EBA0915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0E478FB8" w14:textId="7CDAF4F3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A64695" w:rsidRPr="006370FA" w14:paraId="74B323D1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4C17B4C1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2.1 Ouverture de la vanne mélange poudre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447E1D5D" w14:textId="3FA54F8F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35395D0A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A64695" w:rsidRPr="006370FA" w14:paraId="21EF16A7" w14:textId="154A926F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01E2B4BA" w14:textId="486A35D3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2.2 Extérieur sac d’arachide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713BE5E3" w14:textId="16B3B8F6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68E0614C" w14:textId="15A697FB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A64695" w:rsidRPr="006370FA" w14:paraId="0ABF2895" w14:textId="03018A90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6C44BF56" w14:textId="51AADAE5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lastRenderedPageBreak/>
              <w:t>2.3 Sécurité broyeur (mélange)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246D28B3" w14:textId="231FE585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6D2D63A4" w14:textId="194D12D0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A64695" w:rsidRPr="006370FA" w14:paraId="4B4D52AF" w14:textId="015486AA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62848F87" w14:textId="229C7562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2.4 Bras porte rapide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12831F1D" w14:textId="4C042504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22BEEA85" w14:textId="303E66C9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A64695" w:rsidRPr="006370FA" w14:paraId="22819918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6532BB0A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2.5 Ouverture de la vanne broyeur 2 pré-mélange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663E5F9F" w14:textId="4A004780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01E753AC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</w:t>
            </w:r>
          </w:p>
        </w:tc>
      </w:tr>
      <w:tr w:rsidR="00A64695" w:rsidRPr="006370FA" w14:paraId="0C044B36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EA186C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3.1.1 Palette plastique en zone de pesée mélange (lait)</w:t>
            </w:r>
          </w:p>
        </w:tc>
        <w:tc>
          <w:tcPr>
            <w:tcW w:w="2410" w:type="dxa"/>
          </w:tcPr>
          <w:p w14:paraId="6BB7D8D3" w14:textId="656774F1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0705FE95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5FD61B6E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C6091F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3.1.1 Palette plastique en zone de pesée mélange (lait)</w:t>
            </w:r>
          </w:p>
        </w:tc>
        <w:tc>
          <w:tcPr>
            <w:tcW w:w="2410" w:type="dxa"/>
          </w:tcPr>
          <w:p w14:paraId="1758AE13" w14:textId="4FD18A6F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401AD124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660A8F5F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F848D0" w14:textId="70CE64AA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3.1.1 Palette plastique en zone de pesée mélange (lait)</w:t>
            </w:r>
          </w:p>
        </w:tc>
        <w:tc>
          <w:tcPr>
            <w:tcW w:w="2410" w:type="dxa"/>
          </w:tcPr>
          <w:p w14:paraId="720DF833" w14:textId="298463D6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1CF7B5EA" w14:textId="2814CAA5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32A82FB2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BBBB226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3.2.1 Sol zone de mélange poudre</w:t>
            </w:r>
          </w:p>
        </w:tc>
        <w:tc>
          <w:tcPr>
            <w:tcW w:w="2410" w:type="dxa"/>
          </w:tcPr>
          <w:p w14:paraId="5AAE2037" w14:textId="56E0F100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6516B199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6BF9890D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3A95D4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3.2.1 Sol zone de mélange poudre</w:t>
            </w:r>
          </w:p>
        </w:tc>
        <w:tc>
          <w:tcPr>
            <w:tcW w:w="2410" w:type="dxa"/>
          </w:tcPr>
          <w:p w14:paraId="5792E1DF" w14:textId="702D658A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38F00B98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66D2A423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02A2A7D" w14:textId="38F8D1EF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3.2.1 Sol zone de mélange poudre</w:t>
            </w:r>
          </w:p>
        </w:tc>
        <w:tc>
          <w:tcPr>
            <w:tcW w:w="2410" w:type="dxa"/>
          </w:tcPr>
          <w:p w14:paraId="4CACF405" w14:textId="6776628A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221A5243" w14:textId="12E40DA9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18DC20CB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D2304C5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3.2.2 Mur zone de mélange poudre</w:t>
            </w:r>
          </w:p>
        </w:tc>
        <w:tc>
          <w:tcPr>
            <w:tcW w:w="2410" w:type="dxa"/>
          </w:tcPr>
          <w:p w14:paraId="137AAACC" w14:textId="3104BBA3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63F7148C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69782B64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3BA315" w14:textId="3C9A812F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3.2.2 Mur zone de mélange poudre</w:t>
            </w:r>
          </w:p>
        </w:tc>
        <w:tc>
          <w:tcPr>
            <w:tcW w:w="2410" w:type="dxa"/>
          </w:tcPr>
          <w:p w14:paraId="4BEC3E7C" w14:textId="006AE2F1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4125FD6E" w14:textId="0216A4DC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07BEA803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7C4049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3.2.2 Mur zone de mélange poudre</w:t>
            </w:r>
          </w:p>
        </w:tc>
        <w:tc>
          <w:tcPr>
            <w:tcW w:w="2410" w:type="dxa"/>
          </w:tcPr>
          <w:p w14:paraId="6FBB02F0" w14:textId="16785301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746CA9E5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7DAF59AF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E2CEBB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3.2.2 Mur zone de mélange poudre</w:t>
            </w:r>
          </w:p>
        </w:tc>
        <w:tc>
          <w:tcPr>
            <w:tcW w:w="2410" w:type="dxa"/>
          </w:tcPr>
          <w:p w14:paraId="4B21C49C" w14:textId="3CAA46E8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698064FE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323FBA86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0A2952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3.2.3 Outils de nettoyage en zone de mélange poudre</w:t>
            </w:r>
          </w:p>
        </w:tc>
        <w:tc>
          <w:tcPr>
            <w:tcW w:w="2410" w:type="dxa"/>
          </w:tcPr>
          <w:p w14:paraId="5BE026AD" w14:textId="1AB16B2F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413891D7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46138E6D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0F39A4" w14:textId="0E5ACD3B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3.2.3 Outils de nettoyage en zone de mélange poudre</w:t>
            </w:r>
          </w:p>
        </w:tc>
        <w:tc>
          <w:tcPr>
            <w:tcW w:w="2410" w:type="dxa"/>
          </w:tcPr>
          <w:p w14:paraId="1A231874" w14:textId="27DEE41A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4F6DE5BE" w14:textId="7A93AAD8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53B40D10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BAA098" w14:textId="675F051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3.2.4 Uniforme des opérateurs mélange poudre</w:t>
            </w:r>
          </w:p>
        </w:tc>
        <w:tc>
          <w:tcPr>
            <w:tcW w:w="2410" w:type="dxa"/>
          </w:tcPr>
          <w:p w14:paraId="14AFC901" w14:textId="60641CA9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36BEE06A" w14:textId="4E7B5EA4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6923D5FB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34A383" w14:textId="0A59877B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color w:val="000000"/>
              </w:rPr>
            </w:pPr>
            <w:r w:rsidRPr="006370FA">
              <w:rPr>
                <w:color w:val="000000"/>
              </w:rPr>
              <w:t>3.2.4 Uniforme des opérateurs mélange poudre</w:t>
            </w:r>
          </w:p>
        </w:tc>
        <w:tc>
          <w:tcPr>
            <w:tcW w:w="2410" w:type="dxa"/>
          </w:tcPr>
          <w:p w14:paraId="6E71A5D7" w14:textId="222C7354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18F4245D" w14:textId="06EE495D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29777A68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D0C8AB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3.2.5 Chaussures des opérateurs mélange poudre</w:t>
            </w:r>
          </w:p>
        </w:tc>
        <w:tc>
          <w:tcPr>
            <w:tcW w:w="2410" w:type="dxa"/>
          </w:tcPr>
          <w:p w14:paraId="62AEF527" w14:textId="2802A691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6CFFB960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4E41847A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BD0E9B" w14:textId="6790CD74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3.2.5 Chaussures des opérateurs mélange poudre</w:t>
            </w:r>
          </w:p>
        </w:tc>
        <w:tc>
          <w:tcPr>
            <w:tcW w:w="2410" w:type="dxa"/>
          </w:tcPr>
          <w:p w14:paraId="2AE654B5" w14:textId="4E9E9267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614C7C18" w14:textId="5EAFB8CE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4826AD2E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9FBC39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3.2.5 Chaussures des opérateurs mélange poudre</w:t>
            </w:r>
          </w:p>
        </w:tc>
        <w:tc>
          <w:tcPr>
            <w:tcW w:w="2410" w:type="dxa"/>
          </w:tcPr>
          <w:p w14:paraId="7604CBBE" w14:textId="64AE37EB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31092D96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5256AD20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931DA9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3.3.1 Palette plastique en zone pesée prémélange</w:t>
            </w:r>
          </w:p>
        </w:tc>
        <w:tc>
          <w:tcPr>
            <w:tcW w:w="2410" w:type="dxa"/>
          </w:tcPr>
          <w:p w14:paraId="33E5E298" w14:textId="55386579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1532A0FC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547980FF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ACB2CA" w14:textId="200D6F6C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3.3.1 Palette plastique en zone pesée prémélange</w:t>
            </w:r>
          </w:p>
        </w:tc>
        <w:tc>
          <w:tcPr>
            <w:tcW w:w="2410" w:type="dxa"/>
          </w:tcPr>
          <w:p w14:paraId="6553ED1C" w14:textId="78C2BA88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5FBC4394" w14:textId="5308446E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140F9D8F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5946F6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3.3.2 Support des outils de nettoyage en pesée pré mélange</w:t>
            </w:r>
          </w:p>
        </w:tc>
        <w:tc>
          <w:tcPr>
            <w:tcW w:w="2410" w:type="dxa"/>
          </w:tcPr>
          <w:p w14:paraId="24041566" w14:textId="4530F5CC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4BB5AF37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0A4F7AEE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CC792A" w14:textId="27E1B410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3.3.2 Support des outils de nettoyage en pesée pré mélange</w:t>
            </w:r>
          </w:p>
        </w:tc>
        <w:tc>
          <w:tcPr>
            <w:tcW w:w="2410" w:type="dxa"/>
          </w:tcPr>
          <w:p w14:paraId="305101D2" w14:textId="30190D37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2EBFACA8" w14:textId="5AA3A6CB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01D9AB26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BE1618" w14:textId="6E2771BD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3.4.1 Clé à ergot des broyeurs prémélange</w:t>
            </w:r>
          </w:p>
        </w:tc>
        <w:tc>
          <w:tcPr>
            <w:tcW w:w="2410" w:type="dxa"/>
          </w:tcPr>
          <w:p w14:paraId="56628310" w14:textId="08EE4C2F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1C4AEFAE" w14:textId="36CA98CE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7835FAE6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734FE8" w14:textId="033D9001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 xml:space="preserve">3.4.2 Escabot en pré mélange </w:t>
            </w:r>
          </w:p>
        </w:tc>
        <w:tc>
          <w:tcPr>
            <w:tcW w:w="2410" w:type="dxa"/>
          </w:tcPr>
          <w:p w14:paraId="61CD35EB" w14:textId="036FF3A4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189A72E2" w14:textId="4C6452F6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746BE7FB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065227" w14:textId="470CDF43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3.5.1 Tapis du convoyeur conditionnement</w:t>
            </w:r>
          </w:p>
        </w:tc>
        <w:tc>
          <w:tcPr>
            <w:tcW w:w="2410" w:type="dxa"/>
          </w:tcPr>
          <w:p w14:paraId="398A6D3F" w14:textId="27C9713E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0E8DE3E1" w14:textId="3167E9A8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6880494C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3C66FF" w14:textId="013FF54E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3.5.2 Bureau chef de quart conditionnement</w:t>
            </w:r>
          </w:p>
        </w:tc>
        <w:tc>
          <w:tcPr>
            <w:tcW w:w="2410" w:type="dxa"/>
          </w:tcPr>
          <w:p w14:paraId="2747F7AA" w14:textId="7AEA49F2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0EF502FC" w14:textId="602E5E9F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57D80A3D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4EE80B" w14:textId="0D20704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3.5.3 Interrupteur zone production conditionnement</w:t>
            </w:r>
          </w:p>
        </w:tc>
        <w:tc>
          <w:tcPr>
            <w:tcW w:w="2410" w:type="dxa"/>
          </w:tcPr>
          <w:p w14:paraId="5928E462" w14:textId="397D7CF6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10CE5D25" w14:textId="133FF139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68A2DC98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AF5A20" w14:textId="3B09BF26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3.6.1 Sol SAS mélange poudre</w:t>
            </w:r>
          </w:p>
        </w:tc>
        <w:tc>
          <w:tcPr>
            <w:tcW w:w="2410" w:type="dxa"/>
          </w:tcPr>
          <w:p w14:paraId="10212B69" w14:textId="2860C570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638B0DF2" w14:textId="07AE4B31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27059075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BC4648" w14:textId="3D4F672F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3.6.2 Mur SAS mélange poudre</w:t>
            </w:r>
          </w:p>
        </w:tc>
        <w:tc>
          <w:tcPr>
            <w:tcW w:w="2410" w:type="dxa"/>
          </w:tcPr>
          <w:p w14:paraId="4BE12181" w14:textId="78C49196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</w:tcPr>
          <w:p w14:paraId="16CF3A8A" w14:textId="2827731E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1FE5D0EA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0F1E35D0" w14:textId="007697C1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3.1 Palette en Matière Première (sucre)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15031E8B" w14:textId="5A67568C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33B773E4" w14:textId="7F74FBD6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436E57A6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4F59EED9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 Convoyeur Produit Fini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482CE54E" w14:textId="6CB24160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7D65BF71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56ECAA06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2F7B245B" w14:textId="38C497EE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3.2 Convoyeur Produit Fini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222E751A" w14:textId="7536B5FA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6B4F2934" w14:textId="42A16EAC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03A2D8AA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0237DC4C" w14:textId="0AB3665A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>3.3 Mur SAS pré mélange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340AF7C6" w14:textId="71A7A43B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23D02832" w14:textId="36B52C7E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66346A7C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44706BCF" w14:textId="49AF11DB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t xml:space="preserve">3.4 Uniforme des opérateurs Pré-mélange 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27E4D006" w14:textId="0A425A1B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100D3845" w14:textId="4DB91AE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1463E173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09FDB" w:themeFill="text2" w:themeFillTint="80"/>
            <w:vAlign w:val="center"/>
          </w:tcPr>
          <w:p w14:paraId="55DCB318" w14:textId="0A057F04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</w:pPr>
            <w:r w:rsidRPr="006370FA">
              <w:rPr>
                <w:color w:val="000000"/>
              </w:rPr>
              <w:lastRenderedPageBreak/>
              <w:t>3.5 Sac de lait en salle de matière première</w:t>
            </w:r>
          </w:p>
        </w:tc>
        <w:tc>
          <w:tcPr>
            <w:tcW w:w="2410" w:type="dxa"/>
            <w:shd w:val="clear" w:color="auto" w:fill="709FDB" w:themeFill="text2" w:themeFillTint="80"/>
          </w:tcPr>
          <w:p w14:paraId="0ECF77FD" w14:textId="1B208591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709FDB" w:themeFill="text2" w:themeFillTint="80"/>
          </w:tcPr>
          <w:p w14:paraId="483AD756" w14:textId="4F351ABF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&lt;100</w:t>
            </w:r>
          </w:p>
        </w:tc>
      </w:tr>
      <w:tr w:rsidR="00A64695" w:rsidRPr="006370FA" w14:paraId="7148B59A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52EC0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4.11.1 Sol Stockage Tampon MP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F5836" w14:textId="6382B093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F67EF01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4EFB7D15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AF2E2" w14:textId="670E4A1C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4.11.1 Sol Stockage Tampon MP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C228" w14:textId="13BC51CA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7AF9749C" w14:textId="7558CDF0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7E5CC36F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BD6A6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4.11.1 Sol Stockage Tampon MP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61F6" w14:textId="53647683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EB91B64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173CC806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60563" w14:textId="2A3E1281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4.11.2 Zone de prélèvement des matières premières (Hôte)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9B42" w14:textId="77448177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DE5E2DC" w14:textId="61600F03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25AC28A9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2800C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4.11.1 Sol Stockage Tampon MP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169E" w14:textId="0014BCBA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9EB5F1A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07707CB2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AC7DF" w14:textId="2A589BC8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4.12.1 Sol Stockage Tampon PF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28A9A" w14:textId="22ABB5C9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7D8C38EB" w14:textId="7CD6B092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65625C28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D34A1" w14:textId="245D14FC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4.13.1 Sol laverie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8E2E6" w14:textId="5D4960F0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4F5664C" w14:textId="7A79B451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4D940DA0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38C96" w14:textId="028AEFA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t>4.13.1 Sol laverie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51C8C" w14:textId="45D904E1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520B2" w14:textId="65F4FC5A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1853F8D5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DA0B8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4.13.2 Bassin laverie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B79CD" w14:textId="6E5682AB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5DC87D7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49556800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0557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4.13.3 Zone de séchage matériel propre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98CF6" w14:textId="328DCAE7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0416F3D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28519216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F1801" w14:textId="2D8088D9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4.13.3 Zone de séchage matériel propre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8CDC8" w14:textId="1A17F537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2EB4F64" w14:textId="578261C4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469BC670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1E1FE" w14:textId="370EC938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4.14.1 Banc homme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9E58" w14:textId="06E81065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7028457" w14:textId="13635AD8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45C75D23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84A82" w14:textId="4D4A41C2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4.14.2 Poignet vestiaire homme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F4B00" w14:textId="43664EE9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83CF673" w14:textId="652D99B4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6972495B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62E48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4.14.3 Sols de vestiaire homme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A60AA" w14:textId="351C5402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35BB31CD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6C939F3E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0F9C7" w14:textId="34C99634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4.14.3 Sols de vestiaire homme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B4C72" w14:textId="29D2853D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37705C59" w14:textId="59F8D804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26AC8453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A8D57" w14:textId="349423DB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4.14.4 Distributeur désinfectant homme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D0271" w14:textId="333C648B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9D39FF6" w14:textId="711A5719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4E7FB3D1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BD13E" w14:textId="32304FAB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4.15.1 Banc femme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712CA" w14:textId="61B916CD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0D88C00" w14:textId="133A2DD2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10C32F97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A504B" w14:textId="2DCDB44C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4.15.2 Poignet vestiaire femme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0F7B" w14:textId="3E455AE9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059D168" w14:textId="2A7222DD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2FE132F9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25E7B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4.15.3 Sols de vestiaire femme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F69CD" w14:textId="51CD5554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ACAC47F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685D8E7A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D41C6" w14:textId="281972BA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4.15.3 Sols de vestiaire femme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3E31" w14:textId="781EB426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F4BC1FC" w14:textId="40C758C2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4CAC0E0D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DE8BA" w14:textId="55AADA06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4.15.4 Distributeur désinfectant femme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E9A7" w14:textId="7C96CFD0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C91B3D1" w14:textId="5FEC6AB9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059367E8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8FE0D" w14:textId="09245324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4.16.1 Banc visiteur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F051" w14:textId="24E15F5C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BFE4B17" w14:textId="6F068476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5D554717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5C39E" w14:textId="0EC89CF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4.16.2 Poignet vestiaire visiteur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E3854" w14:textId="1F495E51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C239D45" w14:textId="77E0DC64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285CF4DC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40A64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4.16.3 Sols de vestiaire visiteur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8940" w14:textId="04E502F3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9713DCF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0D042794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0011F" w14:textId="77F13A71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4.16.3 Sols de vestiaire visiteur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0922" w14:textId="2E3BDCED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4633565" w14:textId="5FC6B115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58D5496D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9663" w14:textId="6D5052E6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4.16.4 Distributeur désinfectant visiteur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10E69" w14:textId="48AF33E2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BA29FB1" w14:textId="455EE7C5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73E97677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CD637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4.17.1 Paillasse labo microbiologie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2C9AE" w14:textId="5F1111AC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E5FFFE9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6637363B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DD371" w14:textId="50FAF748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4.17.1 Paillasse labo microbiologie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7057" w14:textId="2466D1B3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2738EB9" w14:textId="259D9E76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052D4329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C66A4" w14:textId="1BCC898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4.17.2 Equipement labo microbiologie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8216" w14:textId="4729B6B3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99D5E08" w14:textId="450490DE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1D3B284B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EFF68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4.17.3 Sol labo microbiologie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8F04F" w14:textId="53C71B17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B57AAAA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675D9C93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DDAE1" w14:textId="653BE615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4.17.3 Sol labo microbiologie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2C5F9" w14:textId="4AA16FC3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931D24C" w14:textId="513F6E55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16464AB8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C0D40" w14:textId="1FF9D69F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4.18.1 Poigné vestiaire laverie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50E24" w14:textId="5027DD62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ABC5644" w14:textId="72A6CA66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44C19C68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30092" w14:textId="1B7DA77B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4.18.2 Sol vestiaire laverie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B57C" w14:textId="4C2BFC3D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9C424BA" w14:textId="03194DDF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535DD61A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48CC0" w14:textId="0A66ACC8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4.18.3 Distributeur vestiaire laverie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87705" w14:textId="0113B685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C8AC96A" w14:textId="62AC0C5A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3D4A1BA5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09095" w14:textId="77777777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4.18.4 Chariot laverie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ABE5" w14:textId="7FC90923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50A757D" w14:textId="77777777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1AD78963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1ED18" w14:textId="1B3A8BF3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4.18.4 Chariot laverie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16665" w14:textId="1D3CA339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C41FEC4" w14:textId="4F2B7AA6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  <w:tr w:rsidR="00A64695" w:rsidRPr="006370FA" w14:paraId="2C3AC284" w14:textId="77777777" w:rsidTr="00B7002E">
        <w:trPr>
          <w:trHeight w:val="287"/>
        </w:trPr>
        <w:tc>
          <w:tcPr>
            <w:tcW w:w="5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90EEC" w14:textId="148C4DCC" w:rsidR="00A64695" w:rsidRPr="006370FA" w:rsidRDefault="00A64695" w:rsidP="00A64695">
            <w:pPr>
              <w:pStyle w:val="Paragraphedeliste"/>
              <w:numPr>
                <w:ilvl w:val="0"/>
                <w:numId w:val="3"/>
              </w:numPr>
              <w:rPr>
                <w:rFonts w:eastAsia="Calibri"/>
                <w:lang w:eastAsia="en-US"/>
              </w:rPr>
            </w:pPr>
            <w:r w:rsidRPr="006370FA">
              <w:rPr>
                <w:color w:val="000000"/>
              </w:rPr>
              <w:t>4.18.5 Poudre du dust collector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E5C6A" w14:textId="733F4C36" w:rsidR="00A64695" w:rsidRPr="006370FA" w:rsidRDefault="00A64695" w:rsidP="00A64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Ns= inférieur à 1.10</w:t>
            </w:r>
            <w:r w:rsidRPr="00F6121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EBBF88C" w14:textId="57CBCDCE" w:rsidR="00A64695" w:rsidRPr="006370FA" w:rsidRDefault="00A64695" w:rsidP="00A646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0FA">
              <w:rPr>
                <w:rFonts w:ascii="Times New Roman" w:hAnsi="Times New Roman" w:cs="Times New Roman"/>
                <w:sz w:val="24"/>
                <w:szCs w:val="24"/>
              </w:rPr>
              <w:t>&lt;500</w:t>
            </w:r>
          </w:p>
        </w:tc>
      </w:tr>
    </w:tbl>
    <w:p w14:paraId="0F71AACF" w14:textId="77777777" w:rsidR="00E73956" w:rsidRPr="00F7082C" w:rsidRDefault="00E7395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93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87"/>
        <w:gridCol w:w="2649"/>
      </w:tblGrid>
      <w:tr w:rsidR="009D2507" w:rsidRPr="00F7082C" w14:paraId="7FC97149" w14:textId="77777777" w:rsidTr="007526E4">
        <w:trPr>
          <w:trHeight w:val="318"/>
        </w:trPr>
        <w:tc>
          <w:tcPr>
            <w:tcW w:w="7287" w:type="dxa"/>
          </w:tcPr>
          <w:p w14:paraId="16B28073" w14:textId="77777777" w:rsidR="009D2507" w:rsidRPr="00F7082C" w:rsidRDefault="009D2507" w:rsidP="00BA05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082C">
              <w:rPr>
                <w:rFonts w:ascii="Times New Roman" w:hAnsi="Times New Roman" w:cs="Times New Roman"/>
                <w:b/>
                <w:sz w:val="24"/>
                <w:szCs w:val="24"/>
              </w:rPr>
              <w:t>Analyses effectuées/</w:t>
            </w:r>
            <w:r w:rsidRPr="00F7082C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Analyses performed</w:t>
            </w:r>
          </w:p>
        </w:tc>
        <w:tc>
          <w:tcPr>
            <w:tcW w:w="2649" w:type="dxa"/>
          </w:tcPr>
          <w:p w14:paraId="58F6668F" w14:textId="77777777" w:rsidR="009D2507" w:rsidRPr="00F7082C" w:rsidRDefault="009D2507" w:rsidP="00BA05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082C">
              <w:rPr>
                <w:rFonts w:ascii="Times New Roman" w:hAnsi="Times New Roman" w:cs="Times New Roman"/>
                <w:b/>
                <w:sz w:val="24"/>
                <w:szCs w:val="24"/>
              </w:rPr>
              <w:t>Quantité/</w:t>
            </w:r>
            <w:r w:rsidRPr="00F7082C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Amount</w:t>
            </w:r>
          </w:p>
        </w:tc>
      </w:tr>
      <w:tr w:rsidR="009D2507" w:rsidRPr="00F7082C" w14:paraId="080992E9" w14:textId="77777777" w:rsidTr="007526E4">
        <w:trPr>
          <w:trHeight w:val="214"/>
        </w:trPr>
        <w:tc>
          <w:tcPr>
            <w:tcW w:w="7287" w:type="dxa"/>
          </w:tcPr>
          <w:p w14:paraId="6E0BE897" w14:textId="3854B9C1" w:rsidR="009D2507" w:rsidRPr="00F7082C" w:rsidRDefault="009D2507" w:rsidP="00BA05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8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Entérobactérie</w:t>
            </w:r>
            <w:r w:rsidR="00FA3A63" w:rsidRPr="00F7082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649" w:type="dxa"/>
          </w:tcPr>
          <w:p w14:paraId="59E6D86C" w14:textId="40888D8B" w:rsidR="009D2507" w:rsidRPr="00F7082C" w:rsidRDefault="009D2507" w:rsidP="00BA05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9BF4EA" w14:textId="7A0C3BE0" w:rsidR="00F522AE" w:rsidRPr="00862A29" w:rsidRDefault="002E0AFB" w:rsidP="00862A29">
      <w:pPr>
        <w:pStyle w:val="Paragraphedeliste"/>
        <w:numPr>
          <w:ilvl w:val="0"/>
          <w:numId w:val="5"/>
        </w:numPr>
        <w:tabs>
          <w:tab w:val="left" w:pos="6630"/>
        </w:tabs>
      </w:pPr>
      <w:r w:rsidRPr="00862A29">
        <w:rPr>
          <w:u w:val="single"/>
        </w:rPr>
        <w:t>Bilan</w:t>
      </w:r>
      <w:r w:rsidR="005C6C5D">
        <w:rPr>
          <w:u w:val="single"/>
        </w:rPr>
        <w:t xml:space="preserve"> </w:t>
      </w:r>
      <w:r w:rsidRPr="00F7082C">
        <w:t>: Résultat</w:t>
      </w:r>
      <w:r w:rsidR="0092430A">
        <w:t>s</w:t>
      </w:r>
      <w:r w:rsidRPr="00F7082C">
        <w:t xml:space="preserve"> satisfaisant</w:t>
      </w:r>
      <w:r w:rsidR="0092430A">
        <w:t>s</w:t>
      </w:r>
      <w:r w:rsidRPr="00F7082C">
        <w:t xml:space="preserve"> pour l'unité analysée.</w:t>
      </w:r>
    </w:p>
    <w:p w14:paraId="218A6658" w14:textId="77777777" w:rsidR="006825DA" w:rsidRDefault="00F7082C" w:rsidP="006825D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W. </w:t>
      </w:r>
      <w:r w:rsidR="00834E75" w:rsidRPr="00F7082C">
        <w:rPr>
          <w:rFonts w:ascii="Times New Roman" w:hAnsi="Times New Roman" w:cs="Times New Roman"/>
          <w:sz w:val="24"/>
          <w:szCs w:val="24"/>
        </w:rPr>
        <w:t xml:space="preserve">Christine </w:t>
      </w:r>
      <w:r w:rsidR="00EF0BB5">
        <w:rPr>
          <w:rFonts w:ascii="Times New Roman" w:hAnsi="Times New Roman" w:cs="Times New Roman"/>
          <w:sz w:val="24"/>
          <w:szCs w:val="24"/>
        </w:rPr>
        <w:t>BADO</w:t>
      </w:r>
    </w:p>
    <w:p w14:paraId="42CF294E" w14:textId="0D58C501" w:rsidR="003931EB" w:rsidRPr="00F7082C" w:rsidRDefault="00D2291C" w:rsidP="006825D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F7082C">
        <w:rPr>
          <w:rFonts w:ascii="Times New Roman" w:hAnsi="Times New Roman" w:cs="Times New Roman"/>
          <w:sz w:val="24"/>
          <w:szCs w:val="24"/>
        </w:rPr>
        <w:t>Chargé</w:t>
      </w:r>
      <w:r w:rsidR="003F02F1" w:rsidRPr="00F7082C">
        <w:rPr>
          <w:rFonts w:ascii="Times New Roman" w:hAnsi="Times New Roman" w:cs="Times New Roman"/>
          <w:sz w:val="24"/>
          <w:szCs w:val="24"/>
        </w:rPr>
        <w:t>e</w:t>
      </w:r>
      <w:r w:rsidR="00834E75" w:rsidRPr="00F7082C">
        <w:rPr>
          <w:rFonts w:ascii="Times New Roman" w:hAnsi="Times New Roman" w:cs="Times New Roman"/>
          <w:sz w:val="24"/>
          <w:szCs w:val="24"/>
        </w:rPr>
        <w:t xml:space="preserve"> des laboratoires</w:t>
      </w:r>
    </w:p>
    <w:sectPr w:rsidR="003931EB" w:rsidRPr="00F7082C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F9D0A" w14:textId="77777777" w:rsidR="000D7CCF" w:rsidRDefault="000D7CCF" w:rsidP="00D2291C">
      <w:pPr>
        <w:spacing w:after="0" w:line="240" w:lineRule="auto"/>
      </w:pPr>
      <w:r>
        <w:separator/>
      </w:r>
    </w:p>
  </w:endnote>
  <w:endnote w:type="continuationSeparator" w:id="0">
    <w:p w14:paraId="597109F3" w14:textId="77777777" w:rsidR="000D7CCF" w:rsidRDefault="000D7CCF" w:rsidP="00D2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E71F" w14:textId="77777777" w:rsidR="006E0C13" w:rsidRPr="0002279E" w:rsidRDefault="006E0C13" w:rsidP="006E0C13">
    <w:pPr>
      <w:pStyle w:val="Pieddepage"/>
      <w:pBdr>
        <w:top w:val="single" w:sz="4" w:space="1" w:color="auto"/>
      </w:pBdr>
      <w:jc w:val="center"/>
      <w:rPr>
        <w:rFonts w:cstheme="minorHAnsi"/>
        <w:lang w:val="en-US"/>
      </w:rPr>
    </w:pPr>
    <w:r>
      <w:rPr>
        <w:rFonts w:cstheme="minorHAnsi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1937A815" wp14:editId="0737F663">
          <wp:simplePos x="0" y="0"/>
          <wp:positionH relativeFrom="column">
            <wp:posOffset>5803265</wp:posOffset>
          </wp:positionH>
          <wp:positionV relativeFrom="paragraph">
            <wp:posOffset>148590</wp:posOffset>
          </wp:positionV>
          <wp:extent cx="847725" cy="871855"/>
          <wp:effectExtent l="0" t="0" r="9525" b="4445"/>
          <wp:wrapSquare wrapText="bothSides"/>
          <wp:docPr id="10" name="Image 10" descr="Anne_femme-pict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1" descr="Anne_femme-picto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7725" cy="871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2279E">
      <w:rPr>
        <w:rFonts w:cstheme="minorHAnsi"/>
        <w:lang w:val="en-US"/>
      </w:rPr>
      <w:t xml:space="preserve">InnoFaso SA  </w:t>
    </w:r>
  </w:p>
  <w:p w14:paraId="38EB6156" w14:textId="77777777" w:rsidR="006E0C13" w:rsidRPr="0002279E" w:rsidRDefault="006E0C13" w:rsidP="006E0C13">
    <w:pPr>
      <w:pStyle w:val="Pieddepage"/>
      <w:jc w:val="center"/>
      <w:rPr>
        <w:rFonts w:cstheme="minorHAnsi"/>
        <w:lang w:val="en-US"/>
      </w:rPr>
    </w:pPr>
    <w:r w:rsidRPr="0002279E">
      <w:rPr>
        <w:rFonts w:cstheme="minorHAnsi"/>
        <w:lang w:val="en-US"/>
      </w:rPr>
      <w:t xml:space="preserve">09 BP 1075 Ouagadougou 09- Burkina Faso Tel: </w:t>
    </w:r>
    <w:r>
      <w:rPr>
        <w:rFonts w:cstheme="minorHAnsi"/>
        <w:lang w:val="en-US"/>
      </w:rPr>
      <w:t xml:space="preserve">00226 </w:t>
    </w:r>
    <w:r w:rsidRPr="0002279E">
      <w:rPr>
        <w:rFonts w:cstheme="minorHAnsi"/>
        <w:lang w:val="en-US"/>
      </w:rPr>
      <w:t xml:space="preserve">25 31 00 50- </w:t>
    </w:r>
    <w:hyperlink r:id="rId2" w:history="1">
      <w:r w:rsidRPr="0002279E">
        <w:rPr>
          <w:rStyle w:val="Lienhypertexte"/>
          <w:rFonts w:cstheme="minorHAnsi"/>
          <w:lang w:val="en-US"/>
        </w:rPr>
        <w:t>www.innofaso.com</w:t>
      </w:r>
    </w:hyperlink>
    <w:r w:rsidRPr="0002279E">
      <w:rPr>
        <w:rFonts w:cstheme="minorHAnsi"/>
        <w:lang w:val="en-US"/>
      </w:rPr>
      <w:t>,</w:t>
    </w:r>
    <w:r w:rsidRPr="0002279E">
      <w:rPr>
        <w:rFonts w:cstheme="minorHAnsi"/>
        <w:noProof/>
        <w:sz w:val="24"/>
        <w:szCs w:val="24"/>
        <w:lang w:val="en-US"/>
      </w:rPr>
      <w:t xml:space="preserve"> </w:t>
    </w:r>
  </w:p>
  <w:p w14:paraId="3901E840" w14:textId="77777777" w:rsidR="006E0C13" w:rsidRPr="00445127" w:rsidRDefault="006E0C13" w:rsidP="006E0C13">
    <w:pPr>
      <w:pStyle w:val="Pieddepage"/>
      <w:jc w:val="center"/>
      <w:rPr>
        <w:lang w:val="en-US"/>
      </w:rPr>
    </w:pPr>
    <w:r w:rsidRPr="0002279E">
      <w:rPr>
        <w:rFonts w:cstheme="minorHAnsi"/>
        <w:lang w:val="en-US"/>
      </w:rPr>
      <w:t>RCCM: M2891- IFU: 00033651H – RF: DGE - RNI</w:t>
    </w:r>
  </w:p>
  <w:p w14:paraId="4694CA1B" w14:textId="77777777" w:rsidR="006E0C13" w:rsidRPr="003C326A" w:rsidRDefault="006E0C13">
    <w:pPr>
      <w:pStyle w:val="Pieddepag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D5C53" w14:textId="77777777" w:rsidR="000D7CCF" w:rsidRDefault="000D7CCF" w:rsidP="00D2291C">
      <w:pPr>
        <w:spacing w:after="0" w:line="240" w:lineRule="auto"/>
      </w:pPr>
      <w:r>
        <w:separator/>
      </w:r>
    </w:p>
  </w:footnote>
  <w:footnote w:type="continuationSeparator" w:id="0">
    <w:p w14:paraId="5861FE4A" w14:textId="77777777" w:rsidR="000D7CCF" w:rsidRDefault="000D7CCF" w:rsidP="00D22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8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35"/>
      <w:gridCol w:w="4819"/>
      <w:gridCol w:w="2694"/>
    </w:tblGrid>
    <w:tr w:rsidR="006E0C13" w:rsidRPr="006E0C13" w14:paraId="33B138A2" w14:textId="77777777" w:rsidTr="00136A76">
      <w:trPr>
        <w:trHeight w:val="335"/>
        <w:jc w:val="center"/>
      </w:trPr>
      <w:tc>
        <w:tcPr>
          <w:tcW w:w="2035" w:type="dxa"/>
          <w:vMerge w:val="restart"/>
          <w:vAlign w:val="center"/>
        </w:tcPr>
        <w:p w14:paraId="18D0FF7B" w14:textId="77777777" w:rsidR="006E0C13" w:rsidRPr="006E0C13" w:rsidRDefault="006E0C13" w:rsidP="006E0C13">
          <w:pPr>
            <w:tabs>
              <w:tab w:val="center" w:pos="4536"/>
              <w:tab w:val="right" w:pos="9072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</w:rPr>
          </w:pPr>
          <w:r w:rsidRPr="006E0C13">
            <w:rPr>
              <w:rFonts w:ascii="Times New Roman" w:eastAsia="Times New Roman" w:hAnsi="Times New Roman" w:cs="Times New Roman"/>
              <w:noProof/>
            </w:rPr>
            <w:drawing>
              <wp:anchor distT="0" distB="0" distL="114300" distR="114300" simplePos="0" relativeHeight="251658752" behindDoc="0" locked="0" layoutInCell="1" allowOverlap="1" wp14:anchorId="5F8183A5" wp14:editId="06A42C9F">
                <wp:simplePos x="0" y="0"/>
                <wp:positionH relativeFrom="column">
                  <wp:posOffset>-22225</wp:posOffset>
                </wp:positionH>
                <wp:positionV relativeFrom="paragraph">
                  <wp:posOffset>29210</wp:posOffset>
                </wp:positionV>
                <wp:extent cx="1200150" cy="361950"/>
                <wp:effectExtent l="0" t="0" r="0" b="0"/>
                <wp:wrapNone/>
                <wp:docPr id="2" name="Image 2" descr="InnoFas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5" descr="InnoFas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vAlign w:val="center"/>
        </w:tcPr>
        <w:p w14:paraId="24E5CF0D" w14:textId="77777777" w:rsidR="006E0C13" w:rsidRPr="006E0C13" w:rsidRDefault="006E0C13" w:rsidP="006E0C13">
          <w:pPr>
            <w:keepNext/>
            <w:keepLines/>
            <w:tabs>
              <w:tab w:val="center" w:pos="4536"/>
              <w:tab w:val="right" w:pos="9072"/>
            </w:tabs>
            <w:spacing w:after="0" w:line="240" w:lineRule="auto"/>
            <w:jc w:val="center"/>
            <w:outlineLvl w:val="4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 w:rsidRPr="006E0C13">
            <w:rPr>
              <w:rFonts w:ascii="Times New Roman" w:eastAsia="Times New Roman" w:hAnsi="Times New Roman" w:cs="Times New Roman"/>
              <w:b/>
              <w:sz w:val="28"/>
              <w:szCs w:val="32"/>
            </w:rPr>
            <w:t>RAPPORT D’ANALYSE MICROBIOLOGIE</w:t>
          </w:r>
        </w:p>
      </w:tc>
      <w:tc>
        <w:tcPr>
          <w:tcW w:w="2694" w:type="dxa"/>
          <w:tcBorders>
            <w:bottom w:val="single" w:sz="4" w:space="0" w:color="auto"/>
          </w:tcBorders>
          <w:vAlign w:val="center"/>
        </w:tcPr>
        <w:p w14:paraId="1F44F67F" w14:textId="3408B392" w:rsidR="006E0C13" w:rsidRPr="006E0C13" w:rsidRDefault="0077633D" w:rsidP="006E0C13">
          <w:pPr>
            <w:tabs>
              <w:tab w:val="center" w:pos="4536"/>
              <w:tab w:val="right" w:pos="9072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 xml:space="preserve">Date applic : </w:t>
          </w:r>
          <w:r w:rsidR="00F7082C">
            <w:rPr>
              <w:rFonts w:ascii="Times New Roman" w:eastAsia="Times New Roman" w:hAnsi="Times New Roman" w:cs="Times New Roman"/>
            </w:rPr>
            <w:t>16/08/2023</w:t>
          </w:r>
        </w:p>
      </w:tc>
    </w:tr>
    <w:tr w:rsidR="006E0C13" w:rsidRPr="006E0C13" w14:paraId="0774ADA4" w14:textId="77777777" w:rsidTr="00136A76">
      <w:trPr>
        <w:trHeight w:val="211"/>
        <w:jc w:val="center"/>
      </w:trPr>
      <w:tc>
        <w:tcPr>
          <w:tcW w:w="2035" w:type="dxa"/>
          <w:vMerge/>
        </w:tcPr>
        <w:p w14:paraId="30D6782B" w14:textId="77777777" w:rsidR="006E0C13" w:rsidRPr="006E0C13" w:rsidRDefault="006E0C13" w:rsidP="006E0C13">
          <w:pPr>
            <w:tabs>
              <w:tab w:val="center" w:pos="4536"/>
              <w:tab w:val="right" w:pos="9072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  <w:noProof/>
            </w:rPr>
          </w:pPr>
        </w:p>
      </w:tc>
      <w:tc>
        <w:tcPr>
          <w:tcW w:w="4819" w:type="dxa"/>
          <w:vMerge/>
        </w:tcPr>
        <w:p w14:paraId="2ECCD0E1" w14:textId="77777777" w:rsidR="006E0C13" w:rsidRPr="006E0C13" w:rsidRDefault="006E0C13" w:rsidP="006E0C13">
          <w:pPr>
            <w:keepNext/>
            <w:keepLines/>
            <w:tabs>
              <w:tab w:val="center" w:pos="4536"/>
              <w:tab w:val="right" w:pos="9072"/>
            </w:tabs>
            <w:spacing w:before="200" w:after="0" w:line="240" w:lineRule="auto"/>
            <w:jc w:val="both"/>
            <w:outlineLvl w:val="4"/>
            <w:rPr>
              <w:rFonts w:ascii="Times New Roman" w:eastAsia="Times New Roman" w:hAnsi="Times New Roman" w:cs="Times New Roman"/>
              <w:sz w:val="28"/>
              <w:szCs w:val="28"/>
            </w:rPr>
          </w:pPr>
        </w:p>
      </w:tc>
      <w:tc>
        <w:tcPr>
          <w:tcW w:w="2694" w:type="dxa"/>
          <w:tcBorders>
            <w:top w:val="single" w:sz="4" w:space="0" w:color="auto"/>
          </w:tcBorders>
          <w:vAlign w:val="center"/>
        </w:tcPr>
        <w:p w14:paraId="0276179E" w14:textId="77777777" w:rsidR="006E0C13" w:rsidRPr="006E0C13" w:rsidRDefault="006E0C13" w:rsidP="006E0C13">
          <w:pPr>
            <w:spacing w:after="0"/>
            <w:jc w:val="both"/>
            <w:rPr>
              <w:rFonts w:ascii="Times New Roman" w:eastAsia="Times New Roman" w:hAnsi="Times New Roman" w:cs="Times New Roman"/>
            </w:rPr>
          </w:pPr>
          <w:r w:rsidRPr="006E0C13">
            <w:rPr>
              <w:rFonts w:ascii="Times New Roman" w:eastAsia="Times New Roman" w:hAnsi="Times New Roman" w:cs="Times New Roman"/>
            </w:rPr>
            <w:t xml:space="preserve">Page </w:t>
          </w:r>
          <w:r w:rsidRPr="006E0C13">
            <w:rPr>
              <w:rFonts w:ascii="Times New Roman" w:eastAsia="Times New Roman" w:hAnsi="Times New Roman" w:cs="Times New Roman"/>
            </w:rPr>
            <w:fldChar w:fldCharType="begin"/>
          </w:r>
          <w:r w:rsidRPr="006E0C13">
            <w:rPr>
              <w:rFonts w:ascii="Times New Roman" w:eastAsia="Times New Roman" w:hAnsi="Times New Roman" w:cs="Times New Roman"/>
            </w:rPr>
            <w:instrText xml:space="preserve"> PAGE </w:instrText>
          </w:r>
          <w:r w:rsidRPr="006E0C13">
            <w:rPr>
              <w:rFonts w:ascii="Times New Roman" w:eastAsia="Times New Roman" w:hAnsi="Times New Roman" w:cs="Times New Roman"/>
            </w:rPr>
            <w:fldChar w:fldCharType="separate"/>
          </w:r>
          <w:r w:rsidR="0037047E">
            <w:rPr>
              <w:rFonts w:ascii="Times New Roman" w:eastAsia="Times New Roman" w:hAnsi="Times New Roman" w:cs="Times New Roman"/>
              <w:noProof/>
            </w:rPr>
            <w:t>3</w:t>
          </w:r>
          <w:r w:rsidRPr="006E0C13">
            <w:rPr>
              <w:rFonts w:ascii="Times New Roman" w:eastAsia="Times New Roman" w:hAnsi="Times New Roman" w:cs="Times New Roman"/>
            </w:rPr>
            <w:fldChar w:fldCharType="end"/>
          </w:r>
          <w:r w:rsidRPr="006E0C13">
            <w:rPr>
              <w:rFonts w:ascii="Times New Roman" w:eastAsia="Times New Roman" w:hAnsi="Times New Roman" w:cs="Times New Roman"/>
            </w:rPr>
            <w:t>/</w:t>
          </w:r>
          <w:r w:rsidRPr="006E0C13">
            <w:rPr>
              <w:rFonts w:ascii="Times New Roman" w:eastAsia="Times New Roman" w:hAnsi="Times New Roman" w:cs="Times New Roman"/>
            </w:rPr>
            <w:fldChar w:fldCharType="begin"/>
          </w:r>
          <w:r w:rsidRPr="006E0C13">
            <w:rPr>
              <w:rFonts w:ascii="Times New Roman" w:eastAsia="Times New Roman" w:hAnsi="Times New Roman" w:cs="Times New Roman"/>
            </w:rPr>
            <w:instrText xml:space="preserve"> NUMPAGES </w:instrText>
          </w:r>
          <w:r w:rsidRPr="006E0C13">
            <w:rPr>
              <w:rFonts w:ascii="Times New Roman" w:eastAsia="Times New Roman" w:hAnsi="Times New Roman" w:cs="Times New Roman"/>
            </w:rPr>
            <w:fldChar w:fldCharType="separate"/>
          </w:r>
          <w:r w:rsidR="0037047E">
            <w:rPr>
              <w:rFonts w:ascii="Times New Roman" w:eastAsia="Times New Roman" w:hAnsi="Times New Roman" w:cs="Times New Roman"/>
              <w:noProof/>
            </w:rPr>
            <w:t>3</w:t>
          </w:r>
          <w:r w:rsidRPr="006E0C13">
            <w:rPr>
              <w:rFonts w:ascii="Times New Roman" w:eastAsia="Times New Roman" w:hAnsi="Times New Roman" w:cs="Times New Roman"/>
            </w:rPr>
            <w:fldChar w:fldCharType="end"/>
          </w:r>
        </w:p>
      </w:tc>
    </w:tr>
    <w:tr w:rsidR="00913B0E" w:rsidRPr="006E0C13" w14:paraId="18AA7CC6" w14:textId="77777777" w:rsidTr="00E954E1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55"/>
        <w:jc w:val="center"/>
      </w:trPr>
      <w:tc>
        <w:tcPr>
          <w:tcW w:w="6854" w:type="dxa"/>
          <w:gridSpan w:val="2"/>
        </w:tcPr>
        <w:p w14:paraId="22362AA0" w14:textId="1DFB5F4A" w:rsidR="00913B0E" w:rsidRPr="006E0C13" w:rsidRDefault="00913B0E" w:rsidP="00913B0E">
          <w:pPr>
            <w:tabs>
              <w:tab w:val="center" w:pos="4536"/>
              <w:tab w:val="right" w:pos="9072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</w:rPr>
          </w:pPr>
          <w:r w:rsidRPr="002607E3">
            <w:t xml:space="preserve">Destinataires : DG, RQRD, CCQ, </w:t>
          </w:r>
          <w:r w:rsidR="00F7082C">
            <w:t>C</w:t>
          </w:r>
          <w:r w:rsidRPr="002607E3">
            <w:t>AQ</w:t>
          </w:r>
          <w:r w:rsidR="00F7082C">
            <w:t>M</w:t>
          </w:r>
          <w:r w:rsidRPr="002607E3">
            <w:t>, CQ, RT</w:t>
          </w:r>
          <w:r w:rsidR="00F7082C">
            <w:t>, CL</w:t>
          </w:r>
        </w:p>
      </w:tc>
      <w:tc>
        <w:tcPr>
          <w:tcW w:w="2694" w:type="dxa"/>
        </w:tcPr>
        <w:p w14:paraId="130DEF85" w14:textId="789CF0C0" w:rsidR="00913B0E" w:rsidRPr="006E0C13" w:rsidRDefault="00913B0E" w:rsidP="00913B0E">
          <w:pPr>
            <w:tabs>
              <w:tab w:val="center" w:pos="4536"/>
              <w:tab w:val="right" w:pos="9072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</w:rPr>
          </w:pPr>
          <w:r w:rsidRPr="002607E3">
            <w:t>Réf : P</w:t>
          </w:r>
          <w:r w:rsidR="00F7082C">
            <w:t>M</w:t>
          </w:r>
          <w:r w:rsidRPr="002607E3">
            <w:t>-</w:t>
          </w:r>
          <w:r w:rsidR="00F7082C">
            <w:t>SM</w:t>
          </w:r>
          <w:r w:rsidRPr="002607E3">
            <w:t>-EN-RAM-</w:t>
          </w:r>
          <w:r w:rsidR="00F7082C">
            <w:t>A</w:t>
          </w:r>
        </w:p>
      </w:tc>
    </w:tr>
  </w:tbl>
  <w:p w14:paraId="6702C7F1" w14:textId="77777777" w:rsidR="006E0C13" w:rsidRDefault="006E0C1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224B5"/>
    <w:multiLevelType w:val="hybridMultilevel"/>
    <w:tmpl w:val="C6926BD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7647C"/>
    <w:multiLevelType w:val="hybridMultilevel"/>
    <w:tmpl w:val="71880F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AD3BD5"/>
    <w:multiLevelType w:val="hybridMultilevel"/>
    <w:tmpl w:val="22C435A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D04E89"/>
    <w:multiLevelType w:val="hybridMultilevel"/>
    <w:tmpl w:val="4148C394"/>
    <w:lvl w:ilvl="0" w:tplc="040C0001">
      <w:start w:val="1"/>
      <w:numFmt w:val="bullet"/>
      <w:lvlText w:val=""/>
      <w:lvlJc w:val="left"/>
      <w:pPr>
        <w:ind w:left="67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705367">
    <w:abstractNumId w:val="3"/>
  </w:num>
  <w:num w:numId="2" w16cid:durableId="408776450">
    <w:abstractNumId w:val="1"/>
  </w:num>
  <w:num w:numId="3" w16cid:durableId="642852524">
    <w:abstractNumId w:val="1"/>
  </w:num>
  <w:num w:numId="4" w16cid:durableId="1909030128">
    <w:abstractNumId w:val="2"/>
  </w:num>
  <w:num w:numId="5" w16cid:durableId="33359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507"/>
    <w:rsid w:val="0000722E"/>
    <w:rsid w:val="00020E44"/>
    <w:rsid w:val="0002593D"/>
    <w:rsid w:val="00033D81"/>
    <w:rsid w:val="00037C87"/>
    <w:rsid w:val="0004245D"/>
    <w:rsid w:val="0005507D"/>
    <w:rsid w:val="00055C0A"/>
    <w:rsid w:val="00080B6A"/>
    <w:rsid w:val="000822D3"/>
    <w:rsid w:val="000827FD"/>
    <w:rsid w:val="00084C4B"/>
    <w:rsid w:val="000868F1"/>
    <w:rsid w:val="000A0625"/>
    <w:rsid w:val="000A49DC"/>
    <w:rsid w:val="000A6515"/>
    <w:rsid w:val="000A6D19"/>
    <w:rsid w:val="000B1B9F"/>
    <w:rsid w:val="000B456E"/>
    <w:rsid w:val="000C4C77"/>
    <w:rsid w:val="000D7CCF"/>
    <w:rsid w:val="000F4B18"/>
    <w:rsid w:val="00111DF7"/>
    <w:rsid w:val="00113A8F"/>
    <w:rsid w:val="00123254"/>
    <w:rsid w:val="00124FD4"/>
    <w:rsid w:val="00127E29"/>
    <w:rsid w:val="00140C5B"/>
    <w:rsid w:val="00141517"/>
    <w:rsid w:val="00155C87"/>
    <w:rsid w:val="00172347"/>
    <w:rsid w:val="001730AD"/>
    <w:rsid w:val="00182C79"/>
    <w:rsid w:val="001B0744"/>
    <w:rsid w:val="001C18D7"/>
    <w:rsid w:val="001D1016"/>
    <w:rsid w:val="001D290B"/>
    <w:rsid w:val="001E079A"/>
    <w:rsid w:val="001E683D"/>
    <w:rsid w:val="001F2009"/>
    <w:rsid w:val="001F7798"/>
    <w:rsid w:val="00223287"/>
    <w:rsid w:val="00223717"/>
    <w:rsid w:val="00224D3E"/>
    <w:rsid w:val="00225617"/>
    <w:rsid w:val="00231711"/>
    <w:rsid w:val="002361E7"/>
    <w:rsid w:val="00237D22"/>
    <w:rsid w:val="00240311"/>
    <w:rsid w:val="002443DC"/>
    <w:rsid w:val="00257F41"/>
    <w:rsid w:val="002662D1"/>
    <w:rsid w:val="00283CAE"/>
    <w:rsid w:val="00285232"/>
    <w:rsid w:val="0029540E"/>
    <w:rsid w:val="00297583"/>
    <w:rsid w:val="002A3FBD"/>
    <w:rsid w:val="002A62D7"/>
    <w:rsid w:val="002A7459"/>
    <w:rsid w:val="002B3F68"/>
    <w:rsid w:val="002B6ECE"/>
    <w:rsid w:val="002C27A0"/>
    <w:rsid w:val="002C3329"/>
    <w:rsid w:val="002D2959"/>
    <w:rsid w:val="002E0AFB"/>
    <w:rsid w:val="002F500A"/>
    <w:rsid w:val="002F5916"/>
    <w:rsid w:val="0030110B"/>
    <w:rsid w:val="00304453"/>
    <w:rsid w:val="00313A2B"/>
    <w:rsid w:val="00330061"/>
    <w:rsid w:val="00333D9B"/>
    <w:rsid w:val="00360181"/>
    <w:rsid w:val="0037047E"/>
    <w:rsid w:val="00380EAB"/>
    <w:rsid w:val="003931EB"/>
    <w:rsid w:val="00395220"/>
    <w:rsid w:val="003A249D"/>
    <w:rsid w:val="003A4753"/>
    <w:rsid w:val="003B7621"/>
    <w:rsid w:val="003C326A"/>
    <w:rsid w:val="003C7E12"/>
    <w:rsid w:val="003D042C"/>
    <w:rsid w:val="003D1BB0"/>
    <w:rsid w:val="003D26FF"/>
    <w:rsid w:val="003D2C1A"/>
    <w:rsid w:val="003E3430"/>
    <w:rsid w:val="003E7543"/>
    <w:rsid w:val="003F02F1"/>
    <w:rsid w:val="004027FC"/>
    <w:rsid w:val="0041258C"/>
    <w:rsid w:val="00422A5C"/>
    <w:rsid w:val="00423770"/>
    <w:rsid w:val="00445E45"/>
    <w:rsid w:val="004548B5"/>
    <w:rsid w:val="00460671"/>
    <w:rsid w:val="00460F8C"/>
    <w:rsid w:val="00461CF3"/>
    <w:rsid w:val="0046461A"/>
    <w:rsid w:val="00465D17"/>
    <w:rsid w:val="004955F0"/>
    <w:rsid w:val="004A5A28"/>
    <w:rsid w:val="004B1600"/>
    <w:rsid w:val="004B662F"/>
    <w:rsid w:val="004B763D"/>
    <w:rsid w:val="004B7EEE"/>
    <w:rsid w:val="004C3D2A"/>
    <w:rsid w:val="004D1C96"/>
    <w:rsid w:val="004D23A1"/>
    <w:rsid w:val="004E4E58"/>
    <w:rsid w:val="004F320D"/>
    <w:rsid w:val="004F470C"/>
    <w:rsid w:val="004F6270"/>
    <w:rsid w:val="00507B11"/>
    <w:rsid w:val="0051016A"/>
    <w:rsid w:val="0051487A"/>
    <w:rsid w:val="0051713C"/>
    <w:rsid w:val="005207A2"/>
    <w:rsid w:val="00524A26"/>
    <w:rsid w:val="005277AC"/>
    <w:rsid w:val="0053026F"/>
    <w:rsid w:val="005303C4"/>
    <w:rsid w:val="005424E4"/>
    <w:rsid w:val="00547456"/>
    <w:rsid w:val="00547E35"/>
    <w:rsid w:val="005569E3"/>
    <w:rsid w:val="00560A12"/>
    <w:rsid w:val="0056532D"/>
    <w:rsid w:val="0056547E"/>
    <w:rsid w:val="005731E9"/>
    <w:rsid w:val="0057604E"/>
    <w:rsid w:val="005950DE"/>
    <w:rsid w:val="005A0047"/>
    <w:rsid w:val="005B15F3"/>
    <w:rsid w:val="005B6EDB"/>
    <w:rsid w:val="005C6C5D"/>
    <w:rsid w:val="005D1891"/>
    <w:rsid w:val="005D5AD4"/>
    <w:rsid w:val="005E707F"/>
    <w:rsid w:val="005E7AE1"/>
    <w:rsid w:val="005F22EF"/>
    <w:rsid w:val="006071A7"/>
    <w:rsid w:val="00612420"/>
    <w:rsid w:val="00615542"/>
    <w:rsid w:val="0063108E"/>
    <w:rsid w:val="00632655"/>
    <w:rsid w:val="00634222"/>
    <w:rsid w:val="00637088"/>
    <w:rsid w:val="006370FA"/>
    <w:rsid w:val="006637FD"/>
    <w:rsid w:val="00666B35"/>
    <w:rsid w:val="00673C2C"/>
    <w:rsid w:val="006825DA"/>
    <w:rsid w:val="006832FA"/>
    <w:rsid w:val="0068439E"/>
    <w:rsid w:val="00685F9A"/>
    <w:rsid w:val="0068668F"/>
    <w:rsid w:val="00693FF8"/>
    <w:rsid w:val="006A56BC"/>
    <w:rsid w:val="006B0032"/>
    <w:rsid w:val="006B6621"/>
    <w:rsid w:val="006D0CC9"/>
    <w:rsid w:val="006E0C13"/>
    <w:rsid w:val="006F6B08"/>
    <w:rsid w:val="007038A9"/>
    <w:rsid w:val="00706B84"/>
    <w:rsid w:val="00722F36"/>
    <w:rsid w:val="0072596A"/>
    <w:rsid w:val="00731BE5"/>
    <w:rsid w:val="00741E94"/>
    <w:rsid w:val="00742BC5"/>
    <w:rsid w:val="00746337"/>
    <w:rsid w:val="007526E4"/>
    <w:rsid w:val="00760854"/>
    <w:rsid w:val="0077001C"/>
    <w:rsid w:val="007722D0"/>
    <w:rsid w:val="0077633D"/>
    <w:rsid w:val="00776B49"/>
    <w:rsid w:val="0078551C"/>
    <w:rsid w:val="007C0749"/>
    <w:rsid w:val="007C10B6"/>
    <w:rsid w:val="007C7790"/>
    <w:rsid w:val="007D68DE"/>
    <w:rsid w:val="007E1865"/>
    <w:rsid w:val="007E2F1B"/>
    <w:rsid w:val="007F24A4"/>
    <w:rsid w:val="007F57E6"/>
    <w:rsid w:val="008011B0"/>
    <w:rsid w:val="00804CE1"/>
    <w:rsid w:val="008114AE"/>
    <w:rsid w:val="00816483"/>
    <w:rsid w:val="00820848"/>
    <w:rsid w:val="008249D9"/>
    <w:rsid w:val="008251D5"/>
    <w:rsid w:val="00826765"/>
    <w:rsid w:val="008272EF"/>
    <w:rsid w:val="00827E3B"/>
    <w:rsid w:val="00834E75"/>
    <w:rsid w:val="00852CE7"/>
    <w:rsid w:val="00862A29"/>
    <w:rsid w:val="00862A91"/>
    <w:rsid w:val="00863C9E"/>
    <w:rsid w:val="00866BFC"/>
    <w:rsid w:val="00866E08"/>
    <w:rsid w:val="008672B6"/>
    <w:rsid w:val="008858BC"/>
    <w:rsid w:val="00893265"/>
    <w:rsid w:val="008C4A7B"/>
    <w:rsid w:val="008E613A"/>
    <w:rsid w:val="008E7DF6"/>
    <w:rsid w:val="008F03EC"/>
    <w:rsid w:val="00900596"/>
    <w:rsid w:val="00903AC6"/>
    <w:rsid w:val="00911FC5"/>
    <w:rsid w:val="00913B0E"/>
    <w:rsid w:val="00914C23"/>
    <w:rsid w:val="009163C3"/>
    <w:rsid w:val="0092430A"/>
    <w:rsid w:val="009468DF"/>
    <w:rsid w:val="0094723B"/>
    <w:rsid w:val="0096007B"/>
    <w:rsid w:val="00961FD3"/>
    <w:rsid w:val="009817EC"/>
    <w:rsid w:val="00982336"/>
    <w:rsid w:val="009838B5"/>
    <w:rsid w:val="00986D18"/>
    <w:rsid w:val="009A2492"/>
    <w:rsid w:val="009A41E0"/>
    <w:rsid w:val="009A6234"/>
    <w:rsid w:val="009A792C"/>
    <w:rsid w:val="009B5A02"/>
    <w:rsid w:val="009B5DB0"/>
    <w:rsid w:val="009C08CB"/>
    <w:rsid w:val="009C79D9"/>
    <w:rsid w:val="009D2507"/>
    <w:rsid w:val="009E09DD"/>
    <w:rsid w:val="009E7C5D"/>
    <w:rsid w:val="009F065C"/>
    <w:rsid w:val="009F3685"/>
    <w:rsid w:val="009F6E1A"/>
    <w:rsid w:val="00A0185C"/>
    <w:rsid w:val="00A03A29"/>
    <w:rsid w:val="00A15AAA"/>
    <w:rsid w:val="00A20DBF"/>
    <w:rsid w:val="00A22CA3"/>
    <w:rsid w:val="00A2437E"/>
    <w:rsid w:val="00A27DDC"/>
    <w:rsid w:val="00A314E0"/>
    <w:rsid w:val="00A328A6"/>
    <w:rsid w:val="00A40937"/>
    <w:rsid w:val="00A439FC"/>
    <w:rsid w:val="00A50F7E"/>
    <w:rsid w:val="00A54B83"/>
    <w:rsid w:val="00A556DC"/>
    <w:rsid w:val="00A6301F"/>
    <w:rsid w:val="00A64695"/>
    <w:rsid w:val="00A662B9"/>
    <w:rsid w:val="00A75F5F"/>
    <w:rsid w:val="00A83DA3"/>
    <w:rsid w:val="00A844F7"/>
    <w:rsid w:val="00A97B72"/>
    <w:rsid w:val="00AA1185"/>
    <w:rsid w:val="00AB3C31"/>
    <w:rsid w:val="00AB58BB"/>
    <w:rsid w:val="00AC131D"/>
    <w:rsid w:val="00AC3632"/>
    <w:rsid w:val="00AC4E1C"/>
    <w:rsid w:val="00AC54E8"/>
    <w:rsid w:val="00AC5592"/>
    <w:rsid w:val="00AC659B"/>
    <w:rsid w:val="00AD4D14"/>
    <w:rsid w:val="00AE01B2"/>
    <w:rsid w:val="00AE6234"/>
    <w:rsid w:val="00AF0020"/>
    <w:rsid w:val="00AF2B56"/>
    <w:rsid w:val="00B019A2"/>
    <w:rsid w:val="00B20A2F"/>
    <w:rsid w:val="00B2739A"/>
    <w:rsid w:val="00B450BA"/>
    <w:rsid w:val="00B57601"/>
    <w:rsid w:val="00B7002E"/>
    <w:rsid w:val="00B74A37"/>
    <w:rsid w:val="00B84026"/>
    <w:rsid w:val="00B93796"/>
    <w:rsid w:val="00B93A37"/>
    <w:rsid w:val="00B95CAC"/>
    <w:rsid w:val="00B97C0C"/>
    <w:rsid w:val="00BA05D8"/>
    <w:rsid w:val="00BA3775"/>
    <w:rsid w:val="00BA48A4"/>
    <w:rsid w:val="00BA51BA"/>
    <w:rsid w:val="00BB41B6"/>
    <w:rsid w:val="00BC473C"/>
    <w:rsid w:val="00BC523B"/>
    <w:rsid w:val="00BC7CAB"/>
    <w:rsid w:val="00BC7E27"/>
    <w:rsid w:val="00BD03D8"/>
    <w:rsid w:val="00BD33B4"/>
    <w:rsid w:val="00BE05BD"/>
    <w:rsid w:val="00C03CD1"/>
    <w:rsid w:val="00C04055"/>
    <w:rsid w:val="00C051B2"/>
    <w:rsid w:val="00C260D6"/>
    <w:rsid w:val="00C338F5"/>
    <w:rsid w:val="00C5083B"/>
    <w:rsid w:val="00C51AF7"/>
    <w:rsid w:val="00C54CED"/>
    <w:rsid w:val="00C74BC1"/>
    <w:rsid w:val="00C849AE"/>
    <w:rsid w:val="00C94625"/>
    <w:rsid w:val="00C9467A"/>
    <w:rsid w:val="00CA1424"/>
    <w:rsid w:val="00CB1767"/>
    <w:rsid w:val="00CB22D9"/>
    <w:rsid w:val="00CB3068"/>
    <w:rsid w:val="00CC5748"/>
    <w:rsid w:val="00CC62F6"/>
    <w:rsid w:val="00CC7B81"/>
    <w:rsid w:val="00CD0A73"/>
    <w:rsid w:val="00CD4CFE"/>
    <w:rsid w:val="00CD6F5E"/>
    <w:rsid w:val="00CE0FC9"/>
    <w:rsid w:val="00CE2496"/>
    <w:rsid w:val="00CE4431"/>
    <w:rsid w:val="00CF1703"/>
    <w:rsid w:val="00CF5F83"/>
    <w:rsid w:val="00D00FF5"/>
    <w:rsid w:val="00D0242B"/>
    <w:rsid w:val="00D02EE8"/>
    <w:rsid w:val="00D04CE8"/>
    <w:rsid w:val="00D07C1A"/>
    <w:rsid w:val="00D206A2"/>
    <w:rsid w:val="00D2291C"/>
    <w:rsid w:val="00D257F5"/>
    <w:rsid w:val="00D35025"/>
    <w:rsid w:val="00D356F2"/>
    <w:rsid w:val="00D46088"/>
    <w:rsid w:val="00D5788F"/>
    <w:rsid w:val="00D76415"/>
    <w:rsid w:val="00D838A1"/>
    <w:rsid w:val="00D90205"/>
    <w:rsid w:val="00D95228"/>
    <w:rsid w:val="00DA6FEE"/>
    <w:rsid w:val="00DC4A3C"/>
    <w:rsid w:val="00DC7181"/>
    <w:rsid w:val="00DD5E70"/>
    <w:rsid w:val="00DD6D5A"/>
    <w:rsid w:val="00DE18B9"/>
    <w:rsid w:val="00DE3843"/>
    <w:rsid w:val="00DE7B58"/>
    <w:rsid w:val="00DF4125"/>
    <w:rsid w:val="00E01D7E"/>
    <w:rsid w:val="00E04681"/>
    <w:rsid w:val="00E14AF2"/>
    <w:rsid w:val="00E20574"/>
    <w:rsid w:val="00E228BF"/>
    <w:rsid w:val="00E32130"/>
    <w:rsid w:val="00E3362F"/>
    <w:rsid w:val="00E45537"/>
    <w:rsid w:val="00E601DD"/>
    <w:rsid w:val="00E60DC2"/>
    <w:rsid w:val="00E64B75"/>
    <w:rsid w:val="00E675D6"/>
    <w:rsid w:val="00E73956"/>
    <w:rsid w:val="00E81567"/>
    <w:rsid w:val="00E81A68"/>
    <w:rsid w:val="00EB1A17"/>
    <w:rsid w:val="00EC682F"/>
    <w:rsid w:val="00ED1DEE"/>
    <w:rsid w:val="00ED6D29"/>
    <w:rsid w:val="00EE25A1"/>
    <w:rsid w:val="00EE66BB"/>
    <w:rsid w:val="00EF0BB5"/>
    <w:rsid w:val="00EF7209"/>
    <w:rsid w:val="00F00574"/>
    <w:rsid w:val="00F06750"/>
    <w:rsid w:val="00F2607D"/>
    <w:rsid w:val="00F27445"/>
    <w:rsid w:val="00F30949"/>
    <w:rsid w:val="00F520F6"/>
    <w:rsid w:val="00F522AE"/>
    <w:rsid w:val="00F52FA4"/>
    <w:rsid w:val="00F5469B"/>
    <w:rsid w:val="00F57C0B"/>
    <w:rsid w:val="00F6035E"/>
    <w:rsid w:val="00F6050D"/>
    <w:rsid w:val="00F62B81"/>
    <w:rsid w:val="00F7082C"/>
    <w:rsid w:val="00F87977"/>
    <w:rsid w:val="00F966A5"/>
    <w:rsid w:val="00F970C6"/>
    <w:rsid w:val="00FA3A63"/>
    <w:rsid w:val="00FA480D"/>
    <w:rsid w:val="00FA665E"/>
    <w:rsid w:val="00FB1AB4"/>
    <w:rsid w:val="00FB4570"/>
    <w:rsid w:val="00FB6294"/>
    <w:rsid w:val="00FC3A4C"/>
    <w:rsid w:val="00FD3DC4"/>
    <w:rsid w:val="00FD487D"/>
    <w:rsid w:val="00FD698D"/>
    <w:rsid w:val="00FF0F88"/>
    <w:rsid w:val="00FF34BA"/>
    <w:rsid w:val="00FF3A33"/>
    <w:rsid w:val="00FF4037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F0AD"/>
  <w15:docId w15:val="{0BF696F4-0B16-4F30-A54E-07BFC929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507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D2507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D250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9D250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D229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291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D229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291C"/>
    <w:rPr>
      <w:rFonts w:eastAsiaTheme="minorEastAsia"/>
      <w:lang w:eastAsia="fr-FR"/>
    </w:rPr>
  </w:style>
  <w:style w:type="character" w:styleId="Lienhypertexte">
    <w:name w:val="Hyperlink"/>
    <w:basedOn w:val="Policepardfaut"/>
    <w:uiPriority w:val="99"/>
    <w:unhideWhenUsed/>
    <w:rsid w:val="006E0C13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C52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523B"/>
    <w:rPr>
      <w:rFonts w:ascii="Segoe UI" w:eastAsiaTheme="minorEastAsia" w:hAnsi="Segoe UI" w:cs="Segoe UI"/>
      <w:sz w:val="18"/>
      <w:szCs w:val="18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6547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6547E"/>
    <w:rPr>
      <w:rFonts w:eastAsiaTheme="minorEastAsia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56547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nnofaso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F51D5-2C07-498F-BB06-105D81A7F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5</Pages>
  <Words>1550</Words>
  <Characters>7766</Characters>
  <Application>Microsoft Office Word</Application>
  <DocSecurity>0</DocSecurity>
  <Lines>456</Lines>
  <Paragraphs>490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Users QUALITE</dc:creator>
  <cp:lastModifiedBy>Séraphin YOUGBARE</cp:lastModifiedBy>
  <cp:revision>667</cp:revision>
  <cp:lastPrinted>2026-02-27T10:34:00Z</cp:lastPrinted>
  <dcterms:created xsi:type="dcterms:W3CDTF">2021-11-23T08:40:00Z</dcterms:created>
  <dcterms:modified xsi:type="dcterms:W3CDTF">2026-04-16T14:38:00Z</dcterms:modified>
</cp:coreProperties>
</file>