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DotTalk++ Index Behavior Analysis &amp; Plans</w:t>
      </w:r>
    </w:p>
    <w:p>
      <w:pPr>
        <w:pStyle w:val="Heading1"/>
      </w:pPr>
      <w:r>
        <w:t>1. Introduction</w:t>
      </w:r>
    </w:p>
    <w:p>
      <w:r>
        <w:t>The DotTalk++ project currently has partial support for index operations. While basic INDEX and SEEK commands exist, lifecycle behavior across open, close, and record operations remains incomplete. Indexes must be managed consistently to ensure predictable results when packing, zapping, copying, or exporting tables. This document provides two possible plans: a targeted fix and a full integration approach.</w:t>
      </w:r>
    </w:p>
    <w:p>
      <w:pPr>
        <w:pStyle w:val="Heading1"/>
      </w:pPr>
      <w:r>
        <w:t>2. Plan 1 – Targeted Fix</w:t>
      </w:r>
    </w:p>
    <w:p>
      <w:r>
        <w:t>The goal of Plan 1 is to implement a minimal, targeted solution that addresses the most immediate issue: ensuring indexes are properly closed when a DBF is closed. This prevents index files from remaining open and causing file locks or inconsistent state.</w:t>
      </w:r>
    </w:p>
    <w:p>
      <w:r>
        <w:t>Scope of Plan 1:</w:t>
      </w:r>
    </w:p>
    <w:p>
      <w:pPr>
        <w:pStyle w:val="ListBullet"/>
      </w:pPr>
      <w:r>
        <w:t>- Modify CLOSE command to also close associated index files.</w:t>
      </w:r>
    </w:p>
    <w:p>
      <w:pPr>
        <w:pStyle w:val="ListBullet"/>
      </w:pPr>
      <w:r>
        <w:t>- Ensure USE automatically loads index if present, and closes them when the table is closed.</w:t>
      </w:r>
    </w:p>
    <w:p>
      <w:pPr>
        <w:pStyle w:val="ListBullet"/>
      </w:pPr>
      <w:r>
        <w:t>- Do not yet integrate index behavior into PACK, ZAP, or COPY/EXPORT operations.</w:t>
      </w:r>
    </w:p>
    <w:p>
      <w:pPr>
        <w:pStyle w:val="ListBullet"/>
      </w:pPr>
      <w:r>
        <w:t>- Provides short-term stability without introducing additional complexity.</w:t>
      </w:r>
    </w:p>
    <w:p>
      <w:pPr>
        <w:pStyle w:val="Heading1"/>
      </w:pPr>
      <w:r>
        <w:t>3. Plan 2 – Full Index Lifecycle Integration</w:t>
      </w:r>
    </w:p>
    <w:p>
      <w:r>
        <w:t>Plan 2 introduces a broader, more complete integration of index behavior throughout the application. This ensures indexes remain consistent across all operations.</w:t>
      </w:r>
    </w:p>
    <w:p>
      <w:r>
        <w:t>Scope of Plan 2:</w:t>
      </w:r>
    </w:p>
    <w:p>
      <w:pPr>
        <w:pStyle w:val="ListBullet"/>
      </w:pPr>
      <w:r>
        <w:t>- Extend USE and CLOSE to manage index files across multiple work areas (SELECT).</w:t>
      </w:r>
    </w:p>
    <w:p>
      <w:pPr>
        <w:pStyle w:val="ListBullet"/>
      </w:pPr>
      <w:r>
        <w:t>- Implement index rebuild or synchronization after PACK, ZAP, COPY, and EXPORT operations.</w:t>
      </w:r>
    </w:p>
    <w:p>
      <w:pPr>
        <w:pStyle w:val="ListBullet"/>
      </w:pPr>
      <w:r>
        <w:t>- Hook into record lifecycle changes (APPEND, DELETE, RECALL, REPLACE) to update indexes.</w:t>
      </w:r>
    </w:p>
    <w:p>
      <w:pPr>
        <w:pStyle w:val="ListBullet"/>
      </w:pPr>
      <w:r>
        <w:t>- Support multi-index environments, ensuring ASCEND/DESCEND and SET INDEX remain consistent.</w:t>
      </w:r>
    </w:p>
    <w:p>
      <w:pPr>
        <w:pStyle w:val="ListBullet"/>
      </w:pPr>
      <w:r>
        <w:t>- Plan for future INDEX MANAGER refactoring to centralize these behaviors.</w:t>
      </w:r>
    </w:p>
    <w:p>
      <w:pPr>
        <w:pStyle w:val="Heading1"/>
      </w:pPr>
      <w:r>
        <w:t>4. Comparative Notes</w:t>
      </w:r>
    </w:p>
    <w:p>
      <w:r>
        <w:t>Plan 1 provides a lightweight, low-risk solution suitable for stabilizing the project in the short term. However, it does not address index consistency during pack, zap, or export. Plan 2 offers complete lifecycle coverage but is more complex to implement and requires additional testing to ensure stability across all scenarios.</w:t>
      </w:r>
    </w:p>
    <w:p>
      <w:pPr>
        <w:pStyle w:val="Heading1"/>
      </w:pPr>
      <w:r>
        <w:t>5. Next Steps</w:t>
      </w:r>
    </w:p>
    <w:p>
      <w:pPr>
        <w:pStyle w:val="ListBullet"/>
      </w:pPr>
      <w:r>
        <w:t>- Decide whether to implement Plan 1 first as an interim step or proceed directly to Plan 2.</w:t>
      </w:r>
    </w:p>
    <w:p>
      <w:pPr>
        <w:pStyle w:val="ListBullet"/>
      </w:pPr>
      <w:r>
        <w:t>- Update the DotTalk++ Implementation Plan with chosen path.</w:t>
      </w:r>
    </w:p>
    <w:p>
      <w:pPr>
        <w:pStyle w:val="ListBullet"/>
      </w:pPr>
      <w:r>
        <w:t>- Create test cases covering USE, CLOSE, PACK, ZAP, COPY, and record lifecycle operations.</w:t>
      </w:r>
    </w:p>
    <w:p>
      <w:pPr>
        <w:pStyle w:val="ListBullet"/>
      </w:pPr>
      <w:r>
        <w:t>- Document expected behavior for developers and testers.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