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8AF" w:rsidRDefault="00B935F1" w:rsidP="008C11C1">
      <w:pPr>
        <w:pStyle w:val="1"/>
        <w:spacing w:before="0" w:line="360" w:lineRule="auto"/>
        <w:ind w:right="-284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B935F1">
        <w:rPr>
          <w:rFonts w:ascii="Times New Roman" w:hAnsi="Times New Roman" w:cs="Times New Roman"/>
          <w:b/>
          <w:color w:val="auto"/>
          <w:sz w:val="28"/>
        </w:rPr>
        <w:t>3.2 Анализ бизнес процессов АО «Унистрой» нуждающихся в оптимизации</w:t>
      </w:r>
    </w:p>
    <w:p w:rsidR="00B935F1" w:rsidRDefault="00B935F1" w:rsidP="008C11C1">
      <w:pPr>
        <w:spacing w:line="360" w:lineRule="auto"/>
        <w:ind w:right="-284"/>
        <w:jc w:val="both"/>
      </w:pPr>
    </w:p>
    <w:p w:rsidR="006D7547" w:rsidRDefault="006D7547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6D7547">
        <w:rPr>
          <w:rFonts w:ascii="Times New Roman" w:hAnsi="Times New Roman" w:cs="Times New Roman"/>
          <w:sz w:val="28"/>
        </w:rPr>
        <w:t>Начало деятельности</w:t>
      </w:r>
      <w:r>
        <w:rPr>
          <w:rFonts w:ascii="Times New Roman" w:hAnsi="Times New Roman" w:cs="Times New Roman"/>
          <w:sz w:val="28"/>
        </w:rPr>
        <w:t xml:space="preserve"> «Унистрой» </w:t>
      </w:r>
      <w:r w:rsidR="00101267">
        <w:rPr>
          <w:rFonts w:ascii="Times New Roman" w:hAnsi="Times New Roman" w:cs="Times New Roman"/>
          <w:sz w:val="28"/>
        </w:rPr>
        <w:t>связано с</w:t>
      </w:r>
      <w:r>
        <w:rPr>
          <w:rFonts w:ascii="Times New Roman" w:hAnsi="Times New Roman" w:cs="Times New Roman"/>
          <w:sz w:val="28"/>
        </w:rPr>
        <w:t xml:space="preserve"> </w:t>
      </w:r>
      <w:r w:rsidR="00101267">
        <w:rPr>
          <w:rFonts w:ascii="Times New Roman" w:hAnsi="Times New Roman" w:cs="Times New Roman"/>
          <w:sz w:val="28"/>
        </w:rPr>
        <w:t>формированием</w:t>
      </w:r>
      <w:r>
        <w:rPr>
          <w:rFonts w:ascii="Times New Roman" w:hAnsi="Times New Roman" w:cs="Times New Roman"/>
          <w:sz w:val="28"/>
        </w:rPr>
        <w:t xml:space="preserve"> самой идеи компании, </w:t>
      </w:r>
      <w:r w:rsidR="00101267">
        <w:rPr>
          <w:rFonts w:ascii="Times New Roman" w:hAnsi="Times New Roman" w:cs="Times New Roman"/>
          <w:sz w:val="28"/>
        </w:rPr>
        <w:t xml:space="preserve">в основе </w:t>
      </w:r>
      <w:r>
        <w:rPr>
          <w:rFonts w:ascii="Times New Roman" w:hAnsi="Times New Roman" w:cs="Times New Roman"/>
          <w:sz w:val="28"/>
        </w:rPr>
        <w:t>котор</w:t>
      </w:r>
      <w:r w:rsidR="00101267">
        <w:rPr>
          <w:rFonts w:ascii="Times New Roman" w:hAnsi="Times New Roman" w:cs="Times New Roman"/>
          <w:sz w:val="28"/>
        </w:rPr>
        <w:t>ой лежит</w:t>
      </w:r>
      <w:r>
        <w:rPr>
          <w:rFonts w:ascii="Times New Roman" w:hAnsi="Times New Roman" w:cs="Times New Roman"/>
          <w:sz w:val="28"/>
        </w:rPr>
        <w:t xml:space="preserve"> удовлетворени</w:t>
      </w:r>
      <w:r w:rsidR="00101267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потребностей клиента. В цепочке основного бизнес-процесса (от инициации проекта до послепродажного обслуживания) участвуют 3 </w:t>
      </w:r>
      <w:r w:rsidR="00101267">
        <w:rPr>
          <w:rFonts w:ascii="Times New Roman" w:hAnsi="Times New Roman" w:cs="Times New Roman"/>
          <w:sz w:val="28"/>
        </w:rPr>
        <w:t>ключевых</w:t>
      </w:r>
      <w:r>
        <w:rPr>
          <w:rFonts w:ascii="Times New Roman" w:hAnsi="Times New Roman" w:cs="Times New Roman"/>
          <w:sz w:val="28"/>
        </w:rPr>
        <w:t xml:space="preserve"> звена: </w:t>
      </w:r>
    </w:p>
    <w:p w:rsidR="006D7547" w:rsidRDefault="006D7547" w:rsidP="008C11C1">
      <w:pPr>
        <w:pStyle w:val="a3"/>
        <w:numPr>
          <w:ilvl w:val="0"/>
          <w:numId w:val="2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инициация и подготовка земельного участка; </w:t>
      </w:r>
    </w:p>
    <w:p w:rsidR="006D7547" w:rsidRDefault="006D7547" w:rsidP="008C11C1">
      <w:pPr>
        <w:pStyle w:val="a3"/>
        <w:numPr>
          <w:ilvl w:val="0"/>
          <w:numId w:val="2"/>
        </w:numPr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потребностей для компании и клиента;</w:t>
      </w:r>
    </w:p>
    <w:p w:rsidR="006D7547" w:rsidRDefault="006D7547" w:rsidP="008C11C1">
      <w:pPr>
        <w:pStyle w:val="a3"/>
        <w:numPr>
          <w:ilvl w:val="0"/>
          <w:numId w:val="2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старт строительства и продаж.</w:t>
      </w:r>
    </w:p>
    <w:p w:rsidR="008C11C1" w:rsidRDefault="006D7547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каждо</w:t>
      </w:r>
      <w:r w:rsidR="00101267">
        <w:rPr>
          <w:rFonts w:ascii="Times New Roman" w:hAnsi="Times New Roman" w:cs="Times New Roman"/>
          <w:sz w:val="28"/>
        </w:rPr>
        <w:t xml:space="preserve">м из этих этапов задействовано множество участников и процессов, которые детализированы на рисунке 3.2.1. </w:t>
      </w:r>
      <w:bookmarkStart w:id="0" w:name="_GoBack"/>
      <w:bookmarkEnd w:id="0"/>
    </w:p>
    <w:p w:rsidR="006D7547" w:rsidRDefault="00101267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7A57B7F" wp14:editId="1478C753">
            <wp:extent cx="5940425" cy="4969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267" w:rsidRPr="00101267" w:rsidRDefault="00101267" w:rsidP="008C11C1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101267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101267" w:rsidRDefault="00101267" w:rsidP="008C11C1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3.2.1 – Цепочка основного бизнес-процесса компании «Унистрой»</w:t>
      </w:r>
    </w:p>
    <w:p w:rsidR="00101267" w:rsidRPr="006D7547" w:rsidRDefault="00101267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 каждом этапе участвуют множество внутренних подразделений и внешний воздействий (органы власти, банки, подрядчики, поставщики). Их взаимодействие регулируется как корпоративными регламентами, так и требованием законодательства.</w:t>
      </w:r>
    </w:p>
    <w:p w:rsidR="00B935F1" w:rsidRDefault="00B935F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Анализ деятельности АО «Унистрой» и представленных документов позволяет выделить </w:t>
      </w:r>
      <w:r w:rsidR="00CB7106">
        <w:rPr>
          <w:rFonts w:ascii="Times New Roman" w:hAnsi="Times New Roman" w:cs="Times New Roman"/>
          <w:sz w:val="28"/>
        </w:rPr>
        <w:t>пять</w:t>
      </w:r>
      <w:r>
        <w:rPr>
          <w:rFonts w:ascii="Times New Roman" w:hAnsi="Times New Roman" w:cs="Times New Roman"/>
          <w:sz w:val="28"/>
        </w:rPr>
        <w:t xml:space="preserve"> сквозных бизнес-процесса, которые вносят наибольший вклад в операционные издержки, задержки и риски. А именно: </w:t>
      </w:r>
    </w:p>
    <w:p w:rsidR="00B935F1" w:rsidRDefault="00EC1962" w:rsidP="008C11C1">
      <w:pPr>
        <w:pStyle w:val="a3"/>
        <w:numPr>
          <w:ilvl w:val="0"/>
          <w:numId w:val="1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согласования смет,</w:t>
      </w:r>
      <w:r w:rsidR="00B935F1">
        <w:rPr>
          <w:rFonts w:ascii="Times New Roman" w:hAnsi="Times New Roman" w:cs="Times New Roman"/>
          <w:sz w:val="28"/>
        </w:rPr>
        <w:t xml:space="preserve"> цен на материалы</w:t>
      </w:r>
      <w:r w:rsidR="008175EC">
        <w:rPr>
          <w:rFonts w:ascii="Times New Roman" w:hAnsi="Times New Roman" w:cs="Times New Roman"/>
          <w:sz w:val="28"/>
        </w:rPr>
        <w:t xml:space="preserve"> (рисунок 3.2.1)</w:t>
      </w:r>
      <w:r>
        <w:rPr>
          <w:rFonts w:ascii="Times New Roman" w:hAnsi="Times New Roman" w:cs="Times New Roman"/>
          <w:sz w:val="28"/>
        </w:rPr>
        <w:t xml:space="preserve"> и письма на удорожание</w:t>
      </w:r>
      <w:r w:rsidR="000F1970">
        <w:rPr>
          <w:rFonts w:ascii="Times New Roman" w:hAnsi="Times New Roman" w:cs="Times New Roman"/>
          <w:sz w:val="28"/>
        </w:rPr>
        <w:t xml:space="preserve"> (рисунок 3.2.</w:t>
      </w:r>
      <w:r w:rsidR="008175EC">
        <w:rPr>
          <w:rFonts w:ascii="Times New Roman" w:hAnsi="Times New Roman" w:cs="Times New Roman"/>
          <w:sz w:val="28"/>
        </w:rPr>
        <w:t>3</w:t>
      </w:r>
      <w:r w:rsidR="000F1970">
        <w:rPr>
          <w:rFonts w:ascii="Times New Roman" w:hAnsi="Times New Roman" w:cs="Times New Roman"/>
          <w:sz w:val="28"/>
        </w:rPr>
        <w:t>)</w:t>
      </w:r>
      <w:r w:rsidR="00B935F1">
        <w:rPr>
          <w:rFonts w:ascii="Times New Roman" w:hAnsi="Times New Roman" w:cs="Times New Roman"/>
          <w:sz w:val="28"/>
        </w:rPr>
        <w:t>;</w:t>
      </w:r>
    </w:p>
    <w:p w:rsidR="00B935F1" w:rsidRDefault="00EC1962" w:rsidP="008C11C1">
      <w:pPr>
        <w:pStyle w:val="a3"/>
        <w:numPr>
          <w:ilvl w:val="0"/>
          <w:numId w:val="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взаимодействие между аналитическим отделом, сметным отделом и отделом закупок</w:t>
      </w:r>
      <w:r w:rsidR="00B935F1">
        <w:rPr>
          <w:rFonts w:ascii="Times New Roman" w:hAnsi="Times New Roman" w:cs="Times New Roman"/>
          <w:sz w:val="28"/>
        </w:rPr>
        <w:t>;</w:t>
      </w:r>
    </w:p>
    <w:p w:rsidR="00B935F1" w:rsidRDefault="00EC1962" w:rsidP="008C11C1">
      <w:pPr>
        <w:pStyle w:val="a3"/>
        <w:numPr>
          <w:ilvl w:val="0"/>
          <w:numId w:val="1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тендерного отбора поставщиков и подрядчиков на площадке «Маркет</w:t>
      </w:r>
      <w:r w:rsidR="008B24AF">
        <w:rPr>
          <w:rFonts w:ascii="Times New Roman" w:hAnsi="Times New Roman" w:cs="Times New Roman"/>
          <w:sz w:val="28"/>
        </w:rPr>
        <w:t xml:space="preserve"> Унистрой</w:t>
      </w:r>
      <w:r>
        <w:rPr>
          <w:rFonts w:ascii="Times New Roman" w:hAnsi="Times New Roman" w:cs="Times New Roman"/>
          <w:sz w:val="28"/>
        </w:rPr>
        <w:t>»;</w:t>
      </w:r>
    </w:p>
    <w:p w:rsidR="00B935F1" w:rsidRDefault="00B935F1" w:rsidP="008C11C1">
      <w:pPr>
        <w:pStyle w:val="a3"/>
        <w:numPr>
          <w:ilvl w:val="0"/>
          <w:numId w:val="1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процесс </w:t>
      </w:r>
      <w:r w:rsidR="00EC1962">
        <w:rPr>
          <w:rFonts w:ascii="Times New Roman" w:hAnsi="Times New Roman" w:cs="Times New Roman"/>
          <w:sz w:val="28"/>
        </w:rPr>
        <w:t>мониторинга и актуализации цен на строительные материалы</w:t>
      </w:r>
      <w:r>
        <w:rPr>
          <w:rFonts w:ascii="Times New Roman" w:hAnsi="Times New Roman" w:cs="Times New Roman"/>
          <w:sz w:val="28"/>
        </w:rPr>
        <w:t>;</w:t>
      </w:r>
    </w:p>
    <w:p w:rsidR="00EC1962" w:rsidRDefault="00EC1962" w:rsidP="008C11C1">
      <w:pPr>
        <w:pStyle w:val="a3"/>
        <w:numPr>
          <w:ilvl w:val="0"/>
          <w:numId w:val="1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документооборота и внутреннего согласования.</w:t>
      </w:r>
    </w:p>
    <w:p w:rsidR="00B935F1" w:rsidRDefault="00EC1962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АО «Унистрой» проверка смет и писем удорожания закреплена за аналитическим отделом (Отдел мониторинга и контроля цен)</w:t>
      </w:r>
      <w:r w:rsidR="00CB7106">
        <w:rPr>
          <w:rFonts w:ascii="Times New Roman" w:hAnsi="Times New Roman" w:cs="Times New Roman"/>
          <w:sz w:val="28"/>
        </w:rPr>
        <w:t>. Источником задач служат СБИС,</w:t>
      </w:r>
      <w:r>
        <w:rPr>
          <w:rFonts w:ascii="Times New Roman" w:hAnsi="Times New Roman" w:cs="Times New Roman"/>
          <w:sz w:val="28"/>
        </w:rPr>
        <w:t xml:space="preserve"> 1С: Документооборот</w:t>
      </w:r>
      <w:r w:rsidR="00CB7106">
        <w:rPr>
          <w:rFonts w:ascii="Times New Roman" w:hAnsi="Times New Roman" w:cs="Times New Roman"/>
          <w:sz w:val="28"/>
        </w:rPr>
        <w:t xml:space="preserve"> и бумажные носители</w:t>
      </w:r>
      <w:r>
        <w:rPr>
          <w:rFonts w:ascii="Times New Roman" w:hAnsi="Times New Roman" w:cs="Times New Roman"/>
          <w:sz w:val="28"/>
        </w:rPr>
        <w:t xml:space="preserve">. Сметы делят на три типа: генподрядные (ГП), наружные сети (с коэффициентами) и мелкие формы до трёх листов. Для каждого предусмотрен </w:t>
      </w:r>
      <w:r>
        <w:rPr>
          <w:rFonts w:ascii="Times New Roman" w:hAnsi="Times New Roman" w:cs="Times New Roman"/>
          <w:sz w:val="28"/>
          <w:lang w:val="en-US"/>
        </w:rPr>
        <w:t>Excel</w:t>
      </w:r>
      <w:r w:rsidRPr="00EC1962">
        <w:rPr>
          <w:rFonts w:ascii="Times New Roman" w:hAnsi="Times New Roman" w:cs="Times New Roman"/>
          <w:sz w:val="28"/>
        </w:rPr>
        <w:t>-шаблон.</w:t>
      </w:r>
    </w:p>
    <w:p w:rsidR="000F1970" w:rsidRPr="00EC1962" w:rsidRDefault="000F197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0F1970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4372259"/>
            <wp:effectExtent l="0" t="0" r="3175" b="9525"/>
            <wp:docPr id="3" name="Рисунок 3" descr="C:\Users\Basto\Downloads\Диаграмма без названия-Страница-2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sto\Downloads\Диаграмма без названия-Страница-2.drawio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970" w:rsidRPr="000721AE" w:rsidRDefault="000F197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0721AE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0F1970" w:rsidRDefault="000F197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3.2.1 </w:t>
      </w:r>
      <w:r w:rsidR="000721AE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0721AE">
        <w:rPr>
          <w:rFonts w:ascii="Times New Roman" w:hAnsi="Times New Roman" w:cs="Times New Roman"/>
          <w:sz w:val="28"/>
        </w:rPr>
        <w:t>Процесс согласования смет</w:t>
      </w:r>
    </w:p>
    <w:p w:rsidR="000721AE" w:rsidRDefault="000721AE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D54701" w:rsidRDefault="00EC1962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Аналитик переносит смету в шаблон, заполняет отчёт (объект, подрядчик, суммы). Позиции ТОП-30 отмечают «1» - их цены проверяет отдел закупок. Позиции «Материал + работа» и «Фасонные части %» получают метку «2» - их согласуют со сметным отделом</w:t>
      </w:r>
      <w:r w:rsidR="00D54701">
        <w:rPr>
          <w:rFonts w:ascii="Times New Roman" w:hAnsi="Times New Roman" w:cs="Times New Roman"/>
          <w:sz w:val="28"/>
        </w:rPr>
        <w:t xml:space="preserve"> (рисунок 3.2.2)</w:t>
      </w:r>
      <w:r>
        <w:rPr>
          <w:rFonts w:ascii="Times New Roman" w:hAnsi="Times New Roman" w:cs="Times New Roman"/>
          <w:sz w:val="28"/>
        </w:rPr>
        <w:t>.</w:t>
      </w:r>
    </w:p>
    <w:p w:rsidR="00D54701" w:rsidRDefault="00D5470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5470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924300" cy="6619875"/>
            <wp:effectExtent l="0" t="0" r="0" b="0"/>
            <wp:docPr id="5" name="Рисунок 5" descr="C:\Users\Basto\Downloads\2026-05-23_15-26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asto\Downloads\2026-05-23_15-26-2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701" w:rsidRPr="00D54701" w:rsidRDefault="00D5470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D54701">
        <w:rPr>
          <w:rFonts w:ascii="Times New Roman" w:hAnsi="Times New Roman" w:cs="Times New Roman"/>
          <w:sz w:val="24"/>
        </w:rPr>
        <w:t>Источник: данные взяты из архива компании.</w:t>
      </w:r>
    </w:p>
    <w:p w:rsidR="00D54701" w:rsidRDefault="00D5470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 3.2.2 – Сметная документация </w:t>
      </w:r>
    </w:p>
    <w:p w:rsidR="00EC1962" w:rsidRDefault="00EC1962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Остальные материалы аналитик проверяет сам: запрашивает минимум три коммерческих предложения, использует прайсы из сетевой папки или личные кабинеты поставщиков (ЭТМ, Русский свет). </w:t>
      </w:r>
      <w:r>
        <w:rPr>
          <w:rFonts w:ascii="Times New Roman" w:hAnsi="Times New Roman" w:cs="Times New Roman"/>
          <w:sz w:val="28"/>
          <w:lang w:val="en-US"/>
        </w:rPr>
        <w:t>OZON</w:t>
      </w:r>
      <w:r>
        <w:rPr>
          <w:rFonts w:ascii="Times New Roman" w:hAnsi="Times New Roman" w:cs="Times New Roman"/>
          <w:sz w:val="28"/>
        </w:rPr>
        <w:t xml:space="preserve"> </w:t>
      </w:r>
      <w:r w:rsidR="009C6B2A">
        <w:rPr>
          <w:rFonts w:ascii="Times New Roman" w:hAnsi="Times New Roman" w:cs="Times New Roman"/>
          <w:sz w:val="28"/>
        </w:rPr>
        <w:t>и</w:t>
      </w:r>
      <w:r w:rsidR="009C6B2A" w:rsidRPr="006D754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C6B2A">
        <w:rPr>
          <w:rFonts w:ascii="Times New Roman" w:hAnsi="Times New Roman" w:cs="Times New Roman"/>
          <w:sz w:val="28"/>
        </w:rPr>
        <w:t>Wildberries</w:t>
      </w:r>
      <w:proofErr w:type="spellEnd"/>
      <w:r w:rsidR="009C6B2A">
        <w:rPr>
          <w:rFonts w:ascii="Times New Roman" w:hAnsi="Times New Roman" w:cs="Times New Roman"/>
          <w:sz w:val="28"/>
        </w:rPr>
        <w:t xml:space="preserve"> – запрещены. Дорогостоящие позиции в приоритете. После корректировки цен в столбце «Цена аналитика» (если цена не меняется – «0») смету согласуют с подрядчиком. Затем нажимают кнопку «ГОТОВО» в шаблоне, файл сохраняет в сетевую папку. </w:t>
      </w:r>
      <w:r w:rsidR="009C6B2A">
        <w:rPr>
          <w:rFonts w:ascii="Times New Roman" w:hAnsi="Times New Roman" w:cs="Times New Roman"/>
          <w:sz w:val="28"/>
        </w:rPr>
        <w:lastRenderedPageBreak/>
        <w:t>Далее сметный отдел запускает документ в 1С: ДО, где аналитик повторно подтверждает цены и нажимает «Согласовано»</w:t>
      </w:r>
      <w:r w:rsidR="000721AE">
        <w:rPr>
          <w:rFonts w:ascii="Times New Roman" w:hAnsi="Times New Roman" w:cs="Times New Roman"/>
          <w:sz w:val="28"/>
        </w:rPr>
        <w:t xml:space="preserve"> (рисунок 3.2.</w:t>
      </w:r>
      <w:r w:rsidR="00D54701">
        <w:rPr>
          <w:rFonts w:ascii="Times New Roman" w:hAnsi="Times New Roman" w:cs="Times New Roman"/>
          <w:sz w:val="28"/>
        </w:rPr>
        <w:t>3</w:t>
      </w:r>
      <w:r w:rsidR="000721AE">
        <w:rPr>
          <w:rFonts w:ascii="Times New Roman" w:hAnsi="Times New Roman" w:cs="Times New Roman"/>
          <w:sz w:val="28"/>
        </w:rPr>
        <w:t>)</w:t>
      </w:r>
      <w:r w:rsidR="009C6B2A">
        <w:rPr>
          <w:rFonts w:ascii="Times New Roman" w:hAnsi="Times New Roman" w:cs="Times New Roman"/>
          <w:sz w:val="28"/>
        </w:rPr>
        <w:t xml:space="preserve">. </w:t>
      </w:r>
    </w:p>
    <w:p w:rsidR="00D04645" w:rsidRDefault="00D04645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D04645" w:rsidRDefault="00D04645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0464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6516953"/>
            <wp:effectExtent l="0" t="0" r="3175" b="0"/>
            <wp:docPr id="4" name="Рисунок 4" descr="C:\Users\Basto\Downloads\Диаграмма без названия-Страница-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sto\Downloads\Диаграмма без названия-Страница-3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1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645" w:rsidRDefault="00D04645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D04645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D04645" w:rsidRDefault="00D04645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54701">
        <w:rPr>
          <w:rFonts w:ascii="Times New Roman" w:hAnsi="Times New Roman" w:cs="Times New Roman"/>
          <w:sz w:val="28"/>
        </w:rPr>
        <w:t>Рис. 3.2.</w:t>
      </w:r>
      <w:r w:rsidR="00D54701">
        <w:rPr>
          <w:rFonts w:ascii="Times New Roman" w:hAnsi="Times New Roman" w:cs="Times New Roman"/>
          <w:sz w:val="28"/>
        </w:rPr>
        <w:t>3</w:t>
      </w:r>
      <w:r w:rsidRPr="00D54701">
        <w:rPr>
          <w:rFonts w:ascii="Times New Roman" w:hAnsi="Times New Roman" w:cs="Times New Roman"/>
          <w:sz w:val="28"/>
        </w:rPr>
        <w:t xml:space="preserve"> – Алгоритм смет и калькуляции</w:t>
      </w:r>
    </w:p>
    <w:p w:rsidR="00D54701" w:rsidRPr="00D54701" w:rsidRDefault="00D5470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9C6B2A" w:rsidRDefault="009C6B2A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Письма на</w:t>
      </w:r>
      <w:r w:rsidR="009D41BF">
        <w:rPr>
          <w:rFonts w:ascii="Times New Roman" w:hAnsi="Times New Roman" w:cs="Times New Roman"/>
          <w:sz w:val="28"/>
        </w:rPr>
        <w:t xml:space="preserve"> удорожание материалов поступают</w:t>
      </w:r>
      <w:r>
        <w:rPr>
          <w:rFonts w:ascii="Times New Roman" w:hAnsi="Times New Roman" w:cs="Times New Roman"/>
          <w:sz w:val="28"/>
        </w:rPr>
        <w:t xml:space="preserve"> через 1С: ДО или СБИС. Аналитик проверяет наличие КС-2, КС-3 (остатки работ), сравнивает заявленную цену со сметной, требует три коммер</w:t>
      </w:r>
      <w:r w:rsidR="009D41BF">
        <w:rPr>
          <w:rFonts w:ascii="Times New Roman" w:hAnsi="Times New Roman" w:cs="Times New Roman"/>
          <w:sz w:val="28"/>
        </w:rPr>
        <w:t>ческих предложения. При нехватке</w:t>
      </w:r>
      <w:r>
        <w:rPr>
          <w:rFonts w:ascii="Times New Roman" w:hAnsi="Times New Roman" w:cs="Times New Roman"/>
          <w:sz w:val="28"/>
        </w:rPr>
        <w:t xml:space="preserve"> данных </w:t>
      </w:r>
      <w:r>
        <w:rPr>
          <w:rFonts w:ascii="Times New Roman" w:hAnsi="Times New Roman" w:cs="Times New Roman"/>
          <w:sz w:val="28"/>
        </w:rPr>
        <w:lastRenderedPageBreak/>
        <w:t xml:space="preserve">запрашивает их у подрядчика. Отказ без обоснования ведёт к отклонению. </w:t>
      </w:r>
      <w:r w:rsidR="00F1296F">
        <w:rPr>
          <w:rFonts w:ascii="Times New Roman" w:hAnsi="Times New Roman" w:cs="Times New Roman"/>
          <w:sz w:val="28"/>
        </w:rPr>
        <w:t xml:space="preserve">Решение о согласовании принимает исполнительный директор. </w:t>
      </w:r>
      <w:r>
        <w:rPr>
          <w:rFonts w:ascii="Times New Roman" w:hAnsi="Times New Roman" w:cs="Times New Roman"/>
          <w:sz w:val="28"/>
        </w:rPr>
        <w:t>Согласованную цену фиксируют в ответном письме, которое подписывает исполнительный директор, скан-копию сохранят в папку</w:t>
      </w:r>
      <w:r w:rsidR="00D54701">
        <w:rPr>
          <w:rFonts w:ascii="Times New Roman" w:hAnsi="Times New Roman" w:cs="Times New Roman"/>
          <w:sz w:val="28"/>
        </w:rPr>
        <w:t xml:space="preserve"> (рисунок 3.2.4)</w:t>
      </w:r>
      <w:r>
        <w:rPr>
          <w:rFonts w:ascii="Times New Roman" w:hAnsi="Times New Roman" w:cs="Times New Roman"/>
          <w:sz w:val="28"/>
        </w:rPr>
        <w:t>.</w:t>
      </w:r>
    </w:p>
    <w:p w:rsidR="00D54701" w:rsidRDefault="008C11C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1.25pt;height:438pt">
            <v:imagedata r:id="rId9" o:title="Диаграмма без названия-Страница-3"/>
          </v:shape>
        </w:pict>
      </w:r>
    </w:p>
    <w:p w:rsidR="00D54701" w:rsidRDefault="00D5470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D04645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D54701" w:rsidRDefault="00D5470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54701">
        <w:rPr>
          <w:rFonts w:ascii="Times New Roman" w:hAnsi="Times New Roman" w:cs="Times New Roman"/>
          <w:sz w:val="28"/>
        </w:rPr>
        <w:t>Рис. 3.2.</w:t>
      </w:r>
      <w:r>
        <w:rPr>
          <w:rFonts w:ascii="Times New Roman" w:hAnsi="Times New Roman" w:cs="Times New Roman"/>
          <w:sz w:val="28"/>
        </w:rPr>
        <w:t>4</w:t>
      </w:r>
      <w:r w:rsidRPr="00D54701">
        <w:rPr>
          <w:rFonts w:ascii="Times New Roman" w:hAnsi="Times New Roman" w:cs="Times New Roman"/>
          <w:sz w:val="28"/>
        </w:rPr>
        <w:t xml:space="preserve"> – Алгоритм </w:t>
      </w:r>
      <w:r>
        <w:rPr>
          <w:rFonts w:ascii="Times New Roman" w:hAnsi="Times New Roman" w:cs="Times New Roman"/>
          <w:sz w:val="28"/>
        </w:rPr>
        <w:t>проверок писем удорожания</w:t>
      </w:r>
    </w:p>
    <w:p w:rsidR="00D54701" w:rsidRDefault="00D54701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8B24AF" w:rsidRDefault="008B24AF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Три подразделения участвуют в цепочке согласования смет, но функциональные границы размыты. Аналитический отдел проверяет рыночные цены на материалы. Сметный отдел отвечает за расчёт трудозатрат, механизмов и позиций «Материал + работа». Отдел закупок ведёт прямые контракты на ТОП-30 и организует конкурсы на площадке «Маркет Унистрой».</w:t>
      </w:r>
    </w:p>
    <w:p w:rsidR="009C6B2A" w:rsidRDefault="009C6B2A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 декабрь 2025 года отдел проверил сметы на общую сумму 608,9 млн. рублей. Экономия составила 21,8 млн. рублей (3,6 % от суммы). В штате четыре аналитика. На одного сотрудника приходится до 152 млн. рублей входных смет в месяц.</w:t>
      </w:r>
    </w:p>
    <w:p w:rsidR="00AA6DC0" w:rsidRPr="00CB7106" w:rsidRDefault="00AA6DC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База данных по материалам в АО «Унистрой» децентрализована. Аналитический отдел хранит прайсы в сетевой папке и ведёт файл «Свод поставщиков». Данные обновляются при поступлении нового коммерческого предложения или после проверки очередной сметы, единого регламента актуализации нет.</w:t>
      </w:r>
      <w:r w:rsidR="00CB7106">
        <w:rPr>
          <w:rFonts w:ascii="Times New Roman" w:hAnsi="Times New Roman" w:cs="Times New Roman"/>
          <w:sz w:val="28"/>
        </w:rPr>
        <w:t xml:space="preserve"> В компании внедрена 1С: </w:t>
      </w:r>
      <w:proofErr w:type="spellStart"/>
      <w:r w:rsidR="00CB7106">
        <w:rPr>
          <w:rFonts w:ascii="Times New Roman" w:hAnsi="Times New Roman" w:cs="Times New Roman"/>
          <w:sz w:val="28"/>
        </w:rPr>
        <w:t>Долстрой</w:t>
      </w:r>
      <w:proofErr w:type="spellEnd"/>
      <w:r w:rsidR="00CB7106">
        <w:rPr>
          <w:rFonts w:ascii="Times New Roman" w:hAnsi="Times New Roman" w:cs="Times New Roman"/>
          <w:sz w:val="28"/>
        </w:rPr>
        <w:t xml:space="preserve"> – система учёта цен и отчётности по продажам. Однако аналитический отдел её не использует. Все проверки ведутся в </w:t>
      </w:r>
      <w:r w:rsidR="00CB7106">
        <w:rPr>
          <w:rFonts w:ascii="Times New Roman" w:hAnsi="Times New Roman" w:cs="Times New Roman"/>
          <w:sz w:val="28"/>
          <w:lang w:val="en-US"/>
        </w:rPr>
        <w:t>Excel</w:t>
      </w:r>
      <w:r w:rsidR="00CB7106">
        <w:rPr>
          <w:rFonts w:ascii="Times New Roman" w:hAnsi="Times New Roman" w:cs="Times New Roman"/>
          <w:sz w:val="28"/>
        </w:rPr>
        <w:t>-шаблонах с ручным копированием цен.</w:t>
      </w:r>
    </w:p>
    <w:p w:rsidR="00CB7106" w:rsidRDefault="00CB7106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Источники цен для аналитика: личные кабинеты поставщиков, сайты (</w:t>
      </w:r>
      <w:proofErr w:type="spellStart"/>
      <w:r>
        <w:rPr>
          <w:rFonts w:ascii="Times New Roman" w:hAnsi="Times New Roman" w:cs="Times New Roman"/>
          <w:sz w:val="28"/>
        </w:rPr>
        <w:t>Лемана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Мегастрой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Металлоторг</w:t>
      </w:r>
      <w:proofErr w:type="spellEnd"/>
      <w:r>
        <w:rPr>
          <w:rFonts w:ascii="Times New Roman" w:hAnsi="Times New Roman" w:cs="Times New Roman"/>
          <w:sz w:val="28"/>
        </w:rPr>
        <w:t xml:space="preserve"> и другие), запросы по электронной почте, ответы с тендерной площадки «Маркет Унистрой». Для металлопроката используют шаблон расчёта цены за метр от </w:t>
      </w:r>
      <w:proofErr w:type="spellStart"/>
      <w:r>
        <w:rPr>
          <w:rFonts w:ascii="Times New Roman" w:hAnsi="Times New Roman" w:cs="Times New Roman"/>
          <w:sz w:val="28"/>
        </w:rPr>
        <w:t>Металлоторга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</w:p>
    <w:p w:rsidR="008175EC" w:rsidRDefault="008B24AF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«Маркет Унистрой» - внутренняя тендерная площадка для выбора генподрядчика, субподрядчиков и поставщиков. Организация регистрируются в одной или нескольких категориях. За декабрь 2025 года зарегистрировалась 481 новая компания, за весь год – 5</w:t>
      </w:r>
      <w:r w:rsidR="00AA6DC0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</w:rPr>
        <w:t>821</w:t>
      </w:r>
      <w:r w:rsidR="00AA6DC0">
        <w:rPr>
          <w:rFonts w:ascii="Times New Roman" w:hAnsi="Times New Roman" w:cs="Times New Roman"/>
          <w:sz w:val="28"/>
        </w:rPr>
        <w:t>. Топ-10 категорий по приросту – сваи, замки дверные, балконные блоки. Количество размещенных конкурсов растёт (рисунок 3.2.5)</w:t>
      </w:r>
      <w:r>
        <w:rPr>
          <w:rFonts w:ascii="Times New Roman" w:hAnsi="Times New Roman" w:cs="Times New Roman"/>
          <w:sz w:val="28"/>
        </w:rPr>
        <w:t xml:space="preserve">. </w:t>
      </w:r>
    </w:p>
    <w:p w:rsidR="00AA6DC0" w:rsidRDefault="00AA6DC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AA6DC0" w:rsidRDefault="00AA6DC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AA6DC0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3168227"/>
            <wp:effectExtent l="0" t="0" r="3175" b="0"/>
            <wp:docPr id="6" name="Рисунок 6" descr="C:\Users\Basto\Downloads\2026-05-23_17-58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sto\Downloads\2026-05-23_17-58-3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DC0" w:rsidRPr="00AA6DC0" w:rsidRDefault="00AA6DC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AA6DC0">
        <w:rPr>
          <w:rFonts w:ascii="Times New Roman" w:hAnsi="Times New Roman" w:cs="Times New Roman"/>
          <w:sz w:val="24"/>
        </w:rPr>
        <w:t>Источник: данные взяты из архива компании.</w:t>
      </w:r>
    </w:p>
    <w:p w:rsidR="00AA6DC0" w:rsidRDefault="00AA6DC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3.2.5 – Маркет Унистрой, новые организации</w:t>
      </w:r>
    </w:p>
    <w:p w:rsidR="00AA6DC0" w:rsidRDefault="00AA6DC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AA6DC0" w:rsidRDefault="00AA6DC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Наибольший прирост за месяц дали категории «Металлоконструкции», «Блоки и другие стеновые материалы», «Блоки ФБС».</w:t>
      </w:r>
    </w:p>
    <w:p w:rsidR="00AA6DC0" w:rsidRDefault="00AA6DC0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Заказчик размещает конкурс с техническим заданием и сметой, участники подают коммерческие предложения. Конкурсная комиссия выбирает победителя. Результат фиксируется протоколом, далее заключается договор.</w:t>
      </w:r>
    </w:p>
    <w:p w:rsidR="00CB7106" w:rsidRDefault="00CB7106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компании используют три канала документооборота: СБИС (корпоративный канал </w:t>
      </w:r>
      <w:r>
        <w:rPr>
          <w:rFonts w:ascii="Times New Roman" w:hAnsi="Times New Roman" w:cs="Times New Roman"/>
          <w:sz w:val="28"/>
          <w:lang w:val="en-US"/>
        </w:rPr>
        <w:t>S</w:t>
      </w:r>
      <w:proofErr w:type="spellStart"/>
      <w:r>
        <w:rPr>
          <w:rFonts w:ascii="Times New Roman" w:hAnsi="Times New Roman" w:cs="Times New Roman"/>
          <w:sz w:val="28"/>
        </w:rPr>
        <w:t>aby</w:t>
      </w:r>
      <w:proofErr w:type="spellEnd"/>
      <w:r>
        <w:rPr>
          <w:rFonts w:ascii="Times New Roman" w:hAnsi="Times New Roman" w:cs="Times New Roman"/>
          <w:sz w:val="28"/>
        </w:rPr>
        <w:t xml:space="preserve">), 1С: Документооборот и бумажные носители. СБИС обеспечивает коммуникацию (чаты, звонки, базы знаний), кадровые документы и </w:t>
      </w:r>
      <w:r w:rsidR="00A93378">
        <w:rPr>
          <w:rFonts w:ascii="Times New Roman" w:hAnsi="Times New Roman" w:cs="Times New Roman"/>
          <w:sz w:val="28"/>
        </w:rPr>
        <w:t>частично согласование задач. 1С:</w:t>
      </w:r>
      <w:r>
        <w:rPr>
          <w:rFonts w:ascii="Times New Roman" w:hAnsi="Times New Roman" w:cs="Times New Roman"/>
          <w:sz w:val="28"/>
        </w:rPr>
        <w:t xml:space="preserve"> ДО обрабатывает договоры, служебные записки, рекламации и сметы. Бумажные оригиналы с подписями хранят в канцелярии. </w:t>
      </w:r>
    </w:p>
    <w:p w:rsidR="00A93378" w:rsidRPr="00CB7106" w:rsidRDefault="00A93378" w:rsidP="008C11C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Система управления филиалами предусматривает матрицы взаимодействия (центр-филиал, эскалации) и регламент совещаний. Однако эти документы не интегрированы с цифровыми инструментами. Например, протокол управленческого совещания фиксирует решение, но в 1С: ДО или СБИС задание на исполнение не создаётся автоматически. При трёх параллельных системах </w:t>
      </w:r>
      <w:r>
        <w:rPr>
          <w:rFonts w:ascii="Times New Roman" w:hAnsi="Times New Roman" w:cs="Times New Roman"/>
          <w:sz w:val="28"/>
        </w:rPr>
        <w:lastRenderedPageBreak/>
        <w:t>документооборота каждый тратит в среднем 30-60 минут в день на перенос данных из одного канала в другой. Годовые потери рабочего времени оцениваются в несколько тысяч человеко-часов.</w:t>
      </w:r>
    </w:p>
    <w:sectPr w:rsidR="00A93378" w:rsidRPr="00CB7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0B3F"/>
    <w:multiLevelType w:val="hybridMultilevel"/>
    <w:tmpl w:val="4A564E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C3524BB"/>
    <w:multiLevelType w:val="hybridMultilevel"/>
    <w:tmpl w:val="6DBA14F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B24"/>
    <w:rsid w:val="000721AE"/>
    <w:rsid w:val="000F1970"/>
    <w:rsid w:val="00101267"/>
    <w:rsid w:val="006B2B24"/>
    <w:rsid w:val="006D7547"/>
    <w:rsid w:val="007178AF"/>
    <w:rsid w:val="008175EC"/>
    <w:rsid w:val="008B24AF"/>
    <w:rsid w:val="008C11C1"/>
    <w:rsid w:val="009C6B2A"/>
    <w:rsid w:val="009D41BF"/>
    <w:rsid w:val="00A93378"/>
    <w:rsid w:val="00AA6DC0"/>
    <w:rsid w:val="00B935F1"/>
    <w:rsid w:val="00CB7106"/>
    <w:rsid w:val="00D04645"/>
    <w:rsid w:val="00D54701"/>
    <w:rsid w:val="00EC1962"/>
    <w:rsid w:val="00F1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A9079"/>
  <w15:chartTrackingRefBased/>
  <w15:docId w15:val="{2DF04047-F6B4-490C-8AA0-B86176A1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3378"/>
  </w:style>
  <w:style w:type="paragraph" w:styleId="1">
    <w:name w:val="heading 1"/>
    <w:basedOn w:val="a"/>
    <w:next w:val="a"/>
    <w:link w:val="10"/>
    <w:uiPriority w:val="9"/>
    <w:qFormat/>
    <w:rsid w:val="00B935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5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935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9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Basto1985@mail.ru</dc:creator>
  <cp:keywords/>
  <dc:description/>
  <cp:lastModifiedBy>Basto1985@mail.ru</cp:lastModifiedBy>
  <cp:revision>7</cp:revision>
  <dcterms:created xsi:type="dcterms:W3CDTF">2026-05-23T12:09:00Z</dcterms:created>
  <dcterms:modified xsi:type="dcterms:W3CDTF">2026-05-24T11:40:00Z</dcterms:modified>
</cp:coreProperties>
</file>