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5" w:name="выпускная-квалификационная-работа"/>
    <w:p>
      <w:pPr>
        <w:pStyle w:val="Heading1"/>
      </w:pPr>
      <w:r>
        <w:t xml:space="preserve">ВЫПУСКНАЯ КВАЛИФИКАЦИОННАЯ РАБОТА</w:t>
      </w:r>
    </w:p>
    <w:bookmarkStart w:id="9" w:name="Xd220a237d5a3a0423cabdd279d2ce3d3bc3203b"/>
    <w:p>
      <w:pPr>
        <w:pStyle w:val="Heading2"/>
      </w:pPr>
      <w:r>
        <w:t xml:space="preserve">Тема: «Моделирование и анализ бизнес-процессов в образовательной организации»</w:t>
      </w:r>
    </w:p>
    <w:p>
      <w:r>
        <w:pict>
          <v:rect style="width:0;height:1.5pt" o:hralign="center" o:hrstd="t" o:hr="t"/>
        </w:pict>
      </w:r>
    </w:p>
    <w:bookmarkEnd w:id="9"/>
    <w:bookmarkStart w:id="10" w:name="введение"/>
    <w:p>
      <w:pPr>
        <w:pStyle w:val="Heading2"/>
      </w:pPr>
      <w:r>
        <w:t xml:space="preserve">ВВЕДЕНИЕ</w:t>
      </w:r>
    </w:p>
    <w:p>
      <w:pPr>
        <w:pStyle w:val="FirstParagraph"/>
      </w:pPr>
      <w:r>
        <w:rPr>
          <w:i/>
          <w:iCs/>
        </w:rPr>
        <w:t xml:space="preserve">[раздел будет заполнен после согласования всех глав]</w:t>
      </w:r>
    </w:p>
    <w:p>
      <w:r>
        <w:pict>
          <v:rect style="width:0;height:1.5pt" o:hralign="center" o:hrstd="t" o:hr="t"/>
        </w:pict>
      </w:r>
    </w:p>
    <w:bookmarkEnd w:id="10"/>
    <w:bookmarkStart w:id="14" w:name="X384a33bd1f8fd350be94fc55a979f9ee85c60db"/>
    <w:p>
      <w:pPr>
        <w:pStyle w:val="Heading2"/>
      </w:pPr>
      <w:r>
        <w:t xml:space="preserve">ГЛАВА 1. ТЕОРЕТИЧЕСКИЕ ОСНОВЫ МОДЕЛИРОВАНИЯ БИЗНЕС-ПРОЦЕССОВ В ОБРАЗОВАТЕЛЬНЫХ ОРГАНИЗАЦИЯХ</w:t>
      </w:r>
    </w:p>
    <w:bookmarkStart w:id="11" w:name="X3bce55be8c9995f27aadfee66da64cd78c8330a"/>
    <w:p>
      <w:pPr>
        <w:pStyle w:val="Heading3"/>
      </w:pPr>
      <w:r>
        <w:t xml:space="preserve">1.1. Понятие и сущность бизнес-процессов</w:t>
      </w:r>
    </w:p>
    <w:p>
      <w:pPr>
        <w:pStyle w:val="FirstParagraph"/>
      </w:pPr>
      <w:r>
        <w:t xml:space="preserve">Управление современной организацией всегда упирается в один и тот же вопрос: чем именно мы управляем? Отдельными подразделениями — кафедрами, деканатами, отделами кадров? Или сквозными цепочками действий, которые связывают эти подразделения и в итоге дают студенту диплом, заказчику — НИОКР, а государству — отчёт об образовательной деятельности? От ответа зависит, по какой логике вуз перестраивает работу. Две конкурирующие парадигмы менеджмента — функциональная и процессная — отвечают на этот вопрос принципиально по-разному [22, с. 27; 70, с. 144].</w:t>
      </w:r>
    </w:p>
    <w:p>
      <w:pPr>
        <w:pStyle w:val="BodyText"/>
      </w:pPr>
      <w:r>
        <w:t xml:space="preserve">Понятие «бизнес-процесс» закрепилось в управленческом лексиконе в конце XX века, но идея процессно-ориентированной работы намного старше. Её корни прослеживаются в школе научной организации труда и в операционном менеджменте середины прошлого столетия [9, с. 47]. Современная трактовка короткая: бизнес-процесс — это устойчивая последовательность взаимосвязанных действий, которая превращает входы в выходы и создаёт ценность для конкретного потребителя [14, с. 18; 6, с. 24]. За этой формулой стоит несколько принципиальных черт. У процесса есть цель — без неё это просто набор операций. У него есть начало и конец — точка инициации и точка передачи результата. Он пересекает границы подразделений, потому что в одиночку ни один отдел итоговой ценности не создаёт. И у него есть потребитель — внутренний или внешний, ради которого процесс и работает [3, с. 36; 27, с. 19].</w:t>
      </w:r>
    </w:p>
    <w:p>
      <w:pPr>
        <w:pStyle w:val="BodyText"/>
      </w:pPr>
      <w:r>
        <w:t xml:space="preserve">Структурно процесс собирается из нескольких обязательных элементов, и удобнее всего разглядеть их на схеме. Классическую картину даёт нотация IDEF0: вход слева, выход справа, управление сверху, ресурсы снизу (рисунок 1).</w:t>
      </w:r>
    </w:p>
    <w:p>
      <w:pPr>
        <w:pStyle w:val="BodyText"/>
      </w:pPr>
      <w:r>
        <w:rPr>
          <w:b/>
          <w:bCs/>
        </w:rPr>
        <w:t xml:space="preserve">Рисунок 1 — Структура бизнес-процесса (модель IDEF0)</w:t>
      </w:r>
    </w:p>
    <w:p>
      <w:pPr>
        <w:pStyle w:val="SourceCode"/>
      </w:pPr>
      <w:r>
        <w:rPr>
          <w:rStyle w:val="VerbatimChar"/>
        </w:rPr>
        <w:t xml:space="preserve">┌─────────────────────────────────────────────────────────────────┐</w:t>
      </w:r>
      <w:r>
        <w:br/>
      </w:r>
      <w:r>
        <w:rPr>
          <w:rStyle w:val="VerbatimChar"/>
        </w:rPr>
        <w:t xml:space="preserve">│                    УПРАВЛЯЮЩИЕ ВОЗДЕЙСТВИЯ                       │</w:t>
      </w:r>
      <w:r>
        <w:br/>
      </w:r>
      <w:r>
        <w:rPr>
          <w:rStyle w:val="VerbatimChar"/>
        </w:rPr>
        <w:t xml:space="preserve">│   (регламенты, стандарты, нормативные акты, ФГОС, приказы)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    │                         │    │              │</w:t>
      </w:r>
      <w:r>
        <w:br/>
      </w:r>
      <w:r>
        <w:rPr>
          <w:rStyle w:val="VerbatimChar"/>
        </w:rPr>
        <w:t xml:space="preserve">│    ВХОДЫ     │───▶│     БИЗНЕС-ПРОЦЕСС      │───▶│    ВЫХОДЫ    │</w:t>
      </w:r>
      <w:r>
        <w:br/>
      </w:r>
      <w:r>
        <w:rPr>
          <w:rStyle w:val="VerbatimChar"/>
        </w:rPr>
        <w:t xml:space="preserve">│              │    │                         │    │              │</w:t>
      </w:r>
      <w:r>
        <w:br/>
      </w:r>
      <w:r>
        <w:rPr>
          <w:rStyle w:val="VerbatimChar"/>
        </w:rPr>
        <w:t xml:space="preserve">│ • Информация │    │  (преобразование входов │    │ • Продукт    │</w:t>
      </w:r>
      <w:r>
        <w:br/>
      </w:r>
      <w:r>
        <w:rPr>
          <w:rStyle w:val="VerbatimChar"/>
        </w:rPr>
        <w:t xml:space="preserve">│ • Документы  │    │   в выходы, создающие   │    │ • Услуга     │</w:t>
      </w:r>
      <w:r>
        <w:br/>
      </w:r>
      <w:r>
        <w:rPr>
          <w:rStyle w:val="VerbatimChar"/>
        </w:rPr>
        <w:t xml:space="preserve">│ • Ресурсы    │    │   ценность для          │    │ • Документ   │</w:t>
      </w:r>
      <w:r>
        <w:br/>
      </w:r>
      <w:r>
        <w:rPr>
          <w:rStyle w:val="VerbatimChar"/>
        </w:rPr>
        <w:t xml:space="preserve">│ • Заявки     │    │   потребителя)          │    │ • Результат  │</w:t>
      </w:r>
      <w:r>
        <w:br/>
      </w:r>
      <w:r>
        <w:rPr>
          <w:rStyle w:val="VerbatimChar"/>
        </w:rPr>
        <w:t xml:space="preserve">│              │    │                         │    │              │</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МЕХАНИЗМЫ (РЕСУРСЫ)                       │</w:t>
      </w:r>
      <w:r>
        <w:br/>
      </w:r>
      <w:r>
        <w:rPr>
          <w:rStyle w:val="VerbatimChar"/>
        </w:rPr>
        <w:t xml:space="preserve">│       (персонал, оборудование, ПО, финансы, помещения)           │</w:t>
      </w:r>
      <w:r>
        <w:br/>
      </w:r>
      <w:r>
        <w:rPr>
          <w:rStyle w:val="VerbatimChar"/>
        </w:rPr>
        <w:t xml:space="preserve">└─────────────────────────────────────────────────────────────────┘</w:t>
      </w:r>
    </w:p>
    <w:p>
      <w:pPr>
        <w:pStyle w:val="FirstParagraph"/>
      </w:pPr>
      <w:r>
        <w:rPr>
          <w:i/>
          <w:iCs/>
        </w:rPr>
        <w:t xml:space="preserve">Составлено на основе [8, с. 32; 24, с. 18]</w:t>
      </w:r>
    </w:p>
    <w:p>
      <w:pPr>
        <w:pStyle w:val="BodyText"/>
      </w:pPr>
      <w:r>
        <w:t xml:space="preserve">Эта схема — не формальность. Из неё видно, что у процесса есть владелец — должностное лицо или подразделение, которое отвечает за результат [6, с. 41]; есть управляющие воздействия — приказы, регламенты, ФГОС, без которых работа теряет правила; есть ресурсы — люди, ИТ, финансы, помещения; и есть показатели — то, по чему оценивают, насколько хорошо процесс справляется со своей задачей [14, с. 56; 36, с. 47]. Стоит выпасть любому из этих элементов — и процесс ломается: либо никто не отвечает за результат, либо никто не знает правил, либо нет ресурсов, либо результат невозможно измерить.</w:t>
      </w:r>
    </w:p>
    <w:p>
      <w:pPr>
        <w:pStyle w:val="BodyText"/>
      </w:pPr>
      <w:r>
        <w:t xml:space="preserve">За тем, как процессы складываются в общую картину организации, стоит концепция цепочки создания ценности М. Портера. Он первым предложил смотреть на компанию не как на сумму отделов, а как на конвейер, в котором одни виды деятельности напрямую создают продукт для клиента, а другие обеспечивают этот конвейер ресурсами [13, с. 71]. На образовательную организацию модель ложится почти буквально (рисунок 2).</w:t>
      </w:r>
    </w:p>
    <w:p>
      <w:pPr>
        <w:pStyle w:val="BodyText"/>
      </w:pPr>
      <w:r>
        <w:rPr>
          <w:b/>
          <w:bCs/>
        </w:rPr>
        <w:t xml:space="preserve">Рисунок 2 — Цепочка создания ценности в образовательной организации (по М. Портеру)</w:t>
      </w:r>
    </w:p>
    <w:p>
      <w:pPr>
        <w:pStyle w:val="SourceCode"/>
      </w:pPr>
      <w:r>
        <w:rPr>
          <w:rStyle w:val="VerbatimChar"/>
        </w:rPr>
        <w:t xml:space="preserve">┌─────────────────────────────────────────────────────────────────────────┐</w:t>
      </w:r>
      <w:r>
        <w:br/>
      </w:r>
      <w:r>
        <w:rPr>
          <w:rStyle w:val="VerbatimChar"/>
        </w:rPr>
        <w:t xml:space="preserve">│                         ОСНОВНЫЕ ПРОЦЕССЫ                                │</w:t>
      </w:r>
      <w:r>
        <w:br/>
      </w:r>
      <w:r>
        <w:rPr>
          <w:rStyle w:val="VerbatimChar"/>
        </w:rPr>
        <w:t xml:space="preserve">├────────────┬────────────┬────────────┬────────────┬────────────────────┤</w:t>
      </w:r>
      <w:r>
        <w:br/>
      </w:r>
      <w:r>
        <w:rPr>
          <w:rStyle w:val="VerbatimChar"/>
        </w:rPr>
        <w:t xml:space="preserve">│  Приём     │ Учебный    │ Научная    │ Воспита-   │  Трудоустройство   │</w:t>
      </w:r>
      <w:r>
        <w:br/>
      </w:r>
      <w:r>
        <w:rPr>
          <w:rStyle w:val="VerbatimChar"/>
        </w:rPr>
        <w:t xml:space="preserve">│  абитури-  │ процесс    │ деятель-   │ тельная    │  и сопровождение   │</w:t>
      </w:r>
      <w:r>
        <w:br/>
      </w:r>
      <w:r>
        <w:rPr>
          <w:rStyle w:val="VerbatimChar"/>
        </w:rPr>
        <w:t xml:space="preserve">│  ентов     │ (реализа-  │ ность      │ работа     │  выпускников       │</w:t>
      </w:r>
      <w:r>
        <w:br/>
      </w:r>
      <w:r>
        <w:rPr>
          <w:rStyle w:val="VerbatimChar"/>
        </w:rPr>
        <w:t xml:space="preserve">│            │ ция ООП)   │            │            │                    │</w:t>
      </w:r>
      <w:r>
        <w:br/>
      </w:r>
      <w:r>
        <w:rPr>
          <w:rStyle w:val="VerbatimChar"/>
        </w:rPr>
        <w:t xml:space="preserve">├────────────┴────────────┴────────────┴────────────┴────────────────────┤</w:t>
      </w:r>
      <w:r>
        <w:br/>
      </w:r>
      <w:r>
        <w:rPr>
          <w:rStyle w:val="VerbatimChar"/>
        </w:rPr>
        <w:t xml:space="preserve">│                            ▼ ЦЕННОСТЬ ▼                                 │</w:t>
      </w:r>
      <w:r>
        <w:br/>
      </w:r>
      <w:r>
        <w:rPr>
          <w:rStyle w:val="VerbatimChar"/>
        </w:rPr>
        <w:t xml:space="preserve">│              Компетентный выпускник / Научный результат                  │</w:t>
      </w:r>
      <w:r>
        <w:br/>
      </w:r>
      <w:r>
        <w:rPr>
          <w:rStyle w:val="VerbatimChar"/>
        </w:rPr>
        <w:t xml:space="preserve">├─────────────────────────────────────────────────────────────────────────┤</w:t>
      </w:r>
      <w:r>
        <w:br/>
      </w:r>
      <w:r>
        <w:rPr>
          <w:rStyle w:val="VerbatimChar"/>
        </w:rPr>
        <w:t xml:space="preserve">│                      ВСПОМОГАТЕЛЬНЫЕ ПРОЦЕССЫ                            │</w:t>
      </w:r>
      <w:r>
        <w:br/>
      </w:r>
      <w:r>
        <w:rPr>
          <w:rStyle w:val="VerbatimChar"/>
        </w:rPr>
        <w:t xml:space="preserve">├─────────────────────────────────────────────────────────────────────────┤</w:t>
      </w:r>
      <w:r>
        <w:br/>
      </w:r>
      <w:r>
        <w:rPr>
          <w:rStyle w:val="VerbatimChar"/>
        </w:rPr>
        <w:t xml:space="preserve">│  • Управление персоналом (ППС)        • ИТ-инфраструктура              │</w:t>
      </w:r>
      <w:r>
        <w:br/>
      </w:r>
      <w:r>
        <w:rPr>
          <w:rStyle w:val="VerbatimChar"/>
        </w:rPr>
        <w:t xml:space="preserve">│  • Финансовое управление               • Библиотечное обеспечение       │</w:t>
      </w:r>
      <w:r>
        <w:br/>
      </w:r>
      <w:r>
        <w:rPr>
          <w:rStyle w:val="VerbatimChar"/>
        </w:rPr>
        <w:t xml:space="preserve">│  • Материально-техническое             • Юридическое сопровождение      │</w:t>
      </w:r>
      <w:r>
        <w:br/>
      </w:r>
      <w:r>
        <w:rPr>
          <w:rStyle w:val="VerbatimChar"/>
        </w:rPr>
        <w:t xml:space="preserve">│    обеспечение                         • Международное сотрудничество   │</w:t>
      </w:r>
      <w:r>
        <w:br/>
      </w:r>
      <w:r>
        <w:rPr>
          <w:rStyle w:val="VerbatimChar"/>
        </w:rPr>
        <w:t xml:space="preserve">├─────────────────────────────────────────────────────────────────────────┤</w:t>
      </w:r>
      <w:r>
        <w:br/>
      </w:r>
      <w:r>
        <w:rPr>
          <w:rStyle w:val="VerbatimChar"/>
        </w:rPr>
        <w:t xml:space="preserve">│                       УПРАВЛЕНЧЕСКИЕ ПРОЦЕССЫ                            │</w:t>
      </w:r>
      <w:r>
        <w:br/>
      </w:r>
      <w:r>
        <w:rPr>
          <w:rStyle w:val="VerbatimChar"/>
        </w:rPr>
        <w:t xml:space="preserve">├─────────────────────────────────────────────────────────────────────────┤</w:t>
      </w:r>
      <w:r>
        <w:br/>
      </w:r>
      <w:r>
        <w:rPr>
          <w:rStyle w:val="VerbatimChar"/>
        </w:rPr>
        <w:t xml:space="preserve">│  • Стратегическое планирование         • Управление качеством           │</w:t>
      </w:r>
      <w:r>
        <w:br/>
      </w:r>
      <w:r>
        <w:rPr>
          <w:rStyle w:val="VerbatimChar"/>
        </w:rPr>
        <w:t xml:space="preserve">│  • Мониторинг и оценка                 • Документооборот                │</w:t>
      </w:r>
      <w:r>
        <w:br/>
      </w:r>
      <w:r>
        <w:rPr>
          <w:rStyle w:val="VerbatimChar"/>
        </w:rPr>
        <w:t xml:space="preserve">└─────────────────────────────────────────────────────────────────────────┘</w:t>
      </w:r>
    </w:p>
    <w:p>
      <w:pPr>
        <w:pStyle w:val="FirstParagraph"/>
      </w:pPr>
      <w:r>
        <w:rPr>
          <w:i/>
          <w:iCs/>
        </w:rPr>
        <w:t xml:space="preserve">Составлено на основе [13, с. 71; 33, с. 67; 66, с. 113]</w:t>
      </w:r>
    </w:p>
    <w:p>
      <w:pPr>
        <w:pStyle w:val="BodyText"/>
      </w:pPr>
      <w:r>
        <w:t xml:space="preserve">Основные процессы — приём, обучение, наука, воспитательная работа, трудоустройство — собирают ценность, ради которой студент идёт в вуз: компетентного выпускника и научный результат. Вспомогательные процессы — кадры, финансы, ИТ, библиотека — создают условия, в которых первая группа может работать. Управленческие процессы — стратегия, качество, документооборот — связывают всё вместе и удерживают организацию в управляемом состоянии [33, с. 67; 66, с. 113]. Из этой схемы естественно вырастает и стандартная классификация процессов: основные, вспомогательные, управленческие. Различают их и по масштабу — макропроцесс охватывает деятельность всей организации или крупной её части (например, «реализация образовательных программ»), а подпроцесс — это конкретная операция внутри (например, «приём заявления у абитуриента»). Между ними обычно один-два промежуточных уровня, и от качества этой декомпозиции зависит, насколько модель окажется управляемой на практике [8, с. 64; 24, с. 41].</w:t>
      </w:r>
    </w:p>
    <w:p>
      <w:pPr>
        <w:pStyle w:val="BodyText"/>
      </w:pPr>
      <w:r>
        <w:t xml:space="preserve">Процессный подход меняет само устройство управления. Внимание сдвигается с отделов на сквозные цепочки, которые пронизывают организацию насквозь и заканчиваются у потребителя. Чтобы увидеть разрыв между двумя логиками, удобно положить их рядом (таблица 1).</w:t>
      </w:r>
    </w:p>
    <w:p>
      <w:pPr>
        <w:pStyle w:val="BodyText"/>
      </w:pPr>
      <w:r>
        <w:rPr>
          <w:b/>
          <w:bCs/>
        </w:rPr>
        <w:t xml:space="preserve">Таблица 1 — Сравнение функционального и процессного подходов к управлению</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Критерий сравнения</w:t>
            </w:r>
          </w:p>
        </w:tc>
        <w:tc>
          <w:tcPr/>
          <w:p>
            <w:pPr>
              <w:pStyle w:val="Compact"/>
            </w:pPr>
            <w:r>
              <w:t xml:space="preserve">Функциональный подход</w:t>
            </w:r>
          </w:p>
        </w:tc>
        <w:tc>
          <w:tcPr/>
          <w:p>
            <w:pPr>
              <w:pStyle w:val="Compact"/>
            </w:pPr>
            <w:r>
              <w:t xml:space="preserve">Процессный подход</w:t>
            </w:r>
          </w:p>
        </w:tc>
      </w:tr>
      <w:tr>
        <w:tc>
          <w:tcPr/>
          <w:p>
            <w:pPr>
              <w:pStyle w:val="Compact"/>
            </w:pPr>
            <w:r>
              <w:t xml:space="preserve">Объект управления</w:t>
            </w:r>
          </w:p>
        </w:tc>
        <w:tc>
          <w:tcPr/>
          <w:p>
            <w:pPr>
              <w:pStyle w:val="Compact"/>
            </w:pPr>
            <w:r>
              <w:t xml:space="preserve">Отдельное подразделение (отдел, кафедра)</w:t>
            </w:r>
          </w:p>
        </w:tc>
        <w:tc>
          <w:tcPr/>
          <w:p>
            <w:pPr>
              <w:pStyle w:val="Compact"/>
            </w:pPr>
            <w:r>
              <w:t xml:space="preserve">Сквозной бизнес-процесс, проходящий через несколько подразделений</w:t>
            </w:r>
          </w:p>
        </w:tc>
      </w:tr>
      <w:tr>
        <w:tc>
          <w:tcPr/>
          <w:p>
            <w:pPr>
              <w:pStyle w:val="Compact"/>
            </w:pPr>
            <w:r>
              <w:t xml:space="preserve">Ориентация</w:t>
            </w:r>
          </w:p>
        </w:tc>
        <w:tc>
          <w:tcPr/>
          <w:p>
            <w:pPr>
              <w:pStyle w:val="Compact"/>
            </w:pPr>
            <w:r>
              <w:t xml:space="preserve">На выполнение функций внутри подразделения</w:t>
            </w:r>
          </w:p>
        </w:tc>
        <w:tc>
          <w:tcPr/>
          <w:p>
            <w:pPr>
              <w:pStyle w:val="Compact"/>
            </w:pPr>
            <w:r>
              <w:t xml:space="preserve">На конечный результат для потребителя</w:t>
            </w:r>
          </w:p>
        </w:tc>
      </w:tr>
      <w:tr>
        <w:tc>
          <w:tcPr/>
          <w:p>
            <w:pPr>
              <w:pStyle w:val="Compact"/>
            </w:pPr>
            <w:r>
              <w:t xml:space="preserve">Ответственность</w:t>
            </w:r>
          </w:p>
        </w:tc>
        <w:tc>
          <w:tcPr/>
          <w:p>
            <w:pPr>
              <w:pStyle w:val="Compact"/>
            </w:pPr>
            <w:r>
              <w:t xml:space="preserve">Размыта между подразделениями</w:t>
            </w:r>
          </w:p>
        </w:tc>
        <w:tc>
          <w:tcPr/>
          <w:p>
            <w:pPr>
              <w:pStyle w:val="Compact"/>
            </w:pPr>
            <w:r>
              <w:t xml:space="preserve">Закреплена за владельцем процесса</w:t>
            </w:r>
          </w:p>
        </w:tc>
      </w:tr>
      <w:tr>
        <w:tc>
          <w:tcPr/>
          <w:p>
            <w:pPr>
              <w:pStyle w:val="Compact"/>
            </w:pPr>
            <w:r>
              <w:t xml:space="preserve">Координация</w:t>
            </w:r>
          </w:p>
        </w:tc>
        <w:tc>
          <w:tcPr/>
          <w:p>
            <w:pPr>
              <w:pStyle w:val="Compact"/>
            </w:pPr>
            <w:r>
              <w:t xml:space="preserve">Через вышестоящее руководство (вертикально)</w:t>
            </w:r>
          </w:p>
        </w:tc>
        <w:tc>
          <w:tcPr/>
          <w:p>
            <w:pPr>
              <w:pStyle w:val="Compact"/>
            </w:pPr>
            <w:r>
              <w:t xml:space="preserve">Напрямую между участниками процесса (горизонтально)</w:t>
            </w:r>
          </w:p>
        </w:tc>
      </w:tr>
      <w:tr>
        <w:tc>
          <w:tcPr/>
          <w:p>
            <w:pPr>
              <w:pStyle w:val="Compact"/>
            </w:pPr>
            <w:r>
              <w:t xml:space="preserve">Скорость принятия решений</w:t>
            </w:r>
          </w:p>
        </w:tc>
        <w:tc>
          <w:tcPr/>
          <w:p>
            <w:pPr>
              <w:pStyle w:val="Compact"/>
            </w:pPr>
            <w:r>
              <w:t xml:space="preserve">Низкая — решения проходят по иерархии</w:t>
            </w:r>
          </w:p>
        </w:tc>
        <w:tc>
          <w:tcPr/>
          <w:p>
            <w:pPr>
              <w:pStyle w:val="Compact"/>
            </w:pPr>
            <w:r>
              <w:t xml:space="preserve">Высокая — решения принимает владелец процесса</w:t>
            </w:r>
          </w:p>
        </w:tc>
      </w:tr>
      <w:tr>
        <w:tc>
          <w:tcPr/>
          <w:p>
            <w:pPr>
              <w:pStyle w:val="Compact"/>
            </w:pPr>
            <w:r>
              <w:t xml:space="preserve">Гибкость к изменениям</w:t>
            </w:r>
          </w:p>
        </w:tc>
        <w:tc>
          <w:tcPr/>
          <w:p>
            <w:pPr>
              <w:pStyle w:val="Compact"/>
            </w:pPr>
            <w:r>
              <w:t xml:space="preserve">Низкая — структура жёсткая</w:t>
            </w:r>
          </w:p>
        </w:tc>
        <w:tc>
          <w:tcPr/>
          <w:p>
            <w:pPr>
              <w:pStyle w:val="Compact"/>
            </w:pPr>
            <w:r>
              <w:t xml:space="preserve">Высокая — процессы легко перестраиваются</w:t>
            </w:r>
          </w:p>
        </w:tc>
      </w:tr>
      <w:tr>
        <w:tc>
          <w:tcPr/>
          <w:p>
            <w:pPr>
              <w:pStyle w:val="Compact"/>
            </w:pPr>
            <w:r>
              <w:t xml:space="preserve">Дублирование функций</w:t>
            </w:r>
          </w:p>
        </w:tc>
        <w:tc>
          <w:tcPr/>
          <w:p>
            <w:pPr>
              <w:pStyle w:val="Compact"/>
            </w:pPr>
            <w:r>
              <w:t xml:space="preserve">Часто встречается</w:t>
            </w:r>
          </w:p>
        </w:tc>
        <w:tc>
          <w:tcPr/>
          <w:p>
            <w:pPr>
              <w:pStyle w:val="Compact"/>
            </w:pPr>
            <w:r>
              <w:t xml:space="preserve">Минимизировано</w:t>
            </w:r>
          </w:p>
        </w:tc>
      </w:tr>
      <w:tr>
        <w:tc>
          <w:tcPr/>
          <w:p>
            <w:pPr>
              <w:pStyle w:val="Compact"/>
            </w:pPr>
            <w:r>
              <w:t xml:space="preserve">Оценка результатов</w:t>
            </w:r>
          </w:p>
        </w:tc>
        <w:tc>
          <w:tcPr/>
          <w:p>
            <w:pPr>
              <w:pStyle w:val="Compact"/>
            </w:pPr>
            <w:r>
              <w:t xml:space="preserve">По показателям подразделения</w:t>
            </w:r>
          </w:p>
        </w:tc>
        <w:tc>
          <w:tcPr/>
          <w:p>
            <w:pPr>
              <w:pStyle w:val="Compact"/>
            </w:pPr>
            <w:r>
              <w:t xml:space="preserve">По показателям процесса (KPI)</w:t>
            </w:r>
          </w:p>
        </w:tc>
      </w:tr>
      <w:tr>
        <w:tc>
          <w:tcPr/>
          <w:p>
            <w:pPr>
              <w:pStyle w:val="Compact"/>
            </w:pPr>
            <w:r>
              <w:t xml:space="preserve">Прозрачность деятельности</w:t>
            </w:r>
          </w:p>
        </w:tc>
        <w:tc>
          <w:tcPr/>
          <w:p>
            <w:pPr>
              <w:pStyle w:val="Compact"/>
            </w:pPr>
            <w:r>
              <w:t xml:space="preserve">Низкая — каждый видит только свой участок</w:t>
            </w:r>
          </w:p>
        </w:tc>
        <w:tc>
          <w:tcPr/>
          <w:p>
            <w:pPr>
              <w:pStyle w:val="Compact"/>
            </w:pPr>
            <w:r>
              <w:t xml:space="preserve">Высокая — виден весь процесс от начала до конца</w:t>
            </w:r>
          </w:p>
        </w:tc>
      </w:tr>
      <w:tr>
        <w:tc>
          <w:tcPr/>
          <w:p>
            <w:pPr>
              <w:pStyle w:val="Compact"/>
            </w:pPr>
            <w:r>
              <w:t xml:space="preserve">Мотивация персонала</w:t>
            </w:r>
          </w:p>
        </w:tc>
        <w:tc>
          <w:tcPr/>
          <w:p>
            <w:pPr>
              <w:pStyle w:val="Compact"/>
            </w:pPr>
            <w:r>
              <w:t xml:space="preserve">За выполнение должностных обязанностей</w:t>
            </w:r>
          </w:p>
        </w:tc>
        <w:tc>
          <w:tcPr/>
          <w:p>
            <w:pPr>
              <w:pStyle w:val="Compact"/>
            </w:pPr>
            <w:r>
              <w:t xml:space="preserve">За результат процесса</w:t>
            </w:r>
          </w:p>
        </w:tc>
      </w:tr>
    </w:tbl>
    <w:p>
      <w:pPr>
        <w:pStyle w:val="BodyText"/>
      </w:pPr>
      <w:r>
        <w:rPr>
          <w:i/>
          <w:iCs/>
        </w:rPr>
        <w:t xml:space="preserve">Составлено на основе [22, с. 112; 14, с. 38; 70, с. 147]</w:t>
      </w:r>
    </w:p>
    <w:p>
      <w:pPr>
        <w:pStyle w:val="BodyText"/>
      </w:pPr>
      <w:r>
        <w:t xml:space="preserve">Из таблицы видна главная разница: функциональная модель оптимизирует работу внутри отделов, процессная — на стыках между ними. Именно стыки в вузе и оказываются самым проблемным местом: студент за справкой ходит между кафедрой, деканатом и канцелярией, абитуриент пересылает один и тот же документ в три отдела, отчёт по гранту собирают вручную из четырёх систем. Процессный взгляд эти переходы делает видимыми — а значит, доступными для оптимизации [22, с. 112; 70, с. 147].</w:t>
      </w:r>
    </w:p>
    <w:p>
      <w:pPr>
        <w:pStyle w:val="BodyText"/>
      </w:pPr>
      <w:r>
        <w:t xml:space="preserve">Радикальную версию процессного подхода предложили М. Хаммер и Дж. Чампи. Их концепция реинжиниринга призывает не улучшать процессы по чуть-чуть, а пересобирать их с нуля под современные технологии и принципы — отбрасывать устаревшие правила, строить процесс вокруг конечного результата, объединять параллельные операции, делегировать решения исполнителям, сокращать согласования до минимума [22, с. 134; 2, с. 87]. В чистом виде реинжиниринг — это операция на открытом сердце организации, и применять его стоит только тогда, когда косметический ремонт уже бессмыслен.</w:t>
      </w:r>
    </w:p>
    <w:p>
      <w:pPr>
        <w:pStyle w:val="BodyText"/>
      </w:pPr>
      <w:r>
        <w:t xml:space="preserve">Какими бы аккуратными ни были схемы, без измеримых показателей процесс остаётся декларацией. Систему метрик принято делать сбалансированной: показатели результативности отвечают на вопрос «достигли ли цели», эффективности — «какой ценой», качества — «насколько результат соответствует требованиям», времени — «как быстро отрабатываем» [65, с. 132; 14, с. 421]. Для вуза набор будет своим: доля трудоустроенных выпускников, стоимость подготовки одного студента, удовлетворённость качеством обучения, скорость обработки заявления абитуриента. К конкретным показателям мы вернёмся в третьей главе, когда будем строить модель целевого процесса КФУ.</w:t>
      </w:r>
    </w:p>
    <w:p>
      <w:pPr>
        <w:pStyle w:val="BodyText"/>
      </w:pPr>
      <w:r>
        <w:t xml:space="preserve">Ключевой вывод параграфа простой. Бизнес-процесс — это рабочая единица управления, а не теоретическая абстракция. Через процессы организация создаёт ценность; через процессы её и можно осмысленно улучшать. Для вуза смена ракурса с функционального на процессный означает переход от вопроса «как загружены кафедры?» к вопросу «как из заявления абитуриента получается компетентный выпускник?». Но описать процесс словами — мало. Нужны инструменты, которые позволят зафиксировать его логику, увидеть узкие места и обсудить с коллегами в общей нотации. К этим инструментам — методам и принципам моделирования — переходим в следующем параграфе.</w:t>
      </w:r>
    </w:p>
    <w:p>
      <w:r>
        <w:pict>
          <v:rect style="width:0;height:1.5pt" o:hralign="center" o:hrstd="t" o:hr="t"/>
        </w:pict>
      </w:r>
    </w:p>
    <w:bookmarkEnd w:id="11"/>
    <w:bookmarkStart w:id="12" w:name="X343e58cb19f549893deb4de919b925df59740bf"/>
    <w:p>
      <w:pPr>
        <w:pStyle w:val="Heading3"/>
      </w:pPr>
      <w:r>
        <w:t xml:space="preserve">1.2. Характеристика методов моделирования и анализа бизнес-процессов</w:t>
      </w:r>
    </w:p>
    <w:p>
      <w:pPr>
        <w:pStyle w:val="FirstParagraph"/>
      </w:pPr>
      <w:r>
        <w:t xml:space="preserve">Описать процесс словами — значит почти всегда упустить главное. Длинный регламент скрывает разрывы между ответственными, не показывает параллельных веток и плохо помогает, когда нужно быстро понять, где процесс ломается. Поэтому процессное управление работает не с инструкциями, а с моделями — формальными представлениями процесса, в которых явно выделены участники, операции, входы, выходы, потоки и точки принятия решений [14, с. 87; 38]. Модель — это не копия реальности, а её рабочая схема: достаточно подробная, чтобы по ней можно было анализировать процесс, и достаточно компактная, чтобы её было удобно обсуждать [46; 53].</w:t>
      </w:r>
    </w:p>
    <w:p>
      <w:pPr>
        <w:pStyle w:val="BodyText"/>
      </w:pPr>
      <w:r>
        <w:t xml:space="preserve">Методы моделирования удобно расположить по уровню формализации. Самый простой — текстовое описание: пошаговая инструкция, регламент, должностной порядок. Преимущество одно — никакой специальной подготовки. Недостатков больше: текст плохо передаёт параллельность, ветвления и стыки между подразделениями, поэтому уже на средних по сложности процессах он рассыпается на десятки страниц, по которым невозможно пройти глазом [6, с. 102; 47]. Следующий уровень — графическое моделирование: процесс рисуют схемой по правилам конкретной нотации. Тут появляется наглядность, и читатель видит логику целиком, а не по фрагментам. Самый строгий уровень — формальные языки моделирования с однозначным синтаксисом и семантикой. Их главное свойство — модель пригодна для машинной обработки: её можно проверять на корректность, имитировать и даже исполнять в системе управления процессами [38; 46].</w:t>
      </w:r>
    </w:p>
    <w:p>
      <w:pPr>
        <w:pStyle w:val="BodyText"/>
      </w:pPr>
      <w:r>
        <w:t xml:space="preserve">В практике моделирования бизнес-процессов конкурируют четыре нотации, каждая со своим характером: IDEF0, IDEF3, BPMN и EPC. Они появлялись в разное время, под разные задачи и для разных пользователей, и именно это объясняет, почему ни одна не вытеснила остальные [38; 68].</w:t>
      </w:r>
    </w:p>
    <w:p>
      <w:pPr>
        <w:pStyle w:val="BodyText"/>
      </w:pPr>
      <w:r>
        <w:t xml:space="preserve">Старшая в этом ряду — методология SADT (Structured Analysis and Design Technique) и её базовая нотация IDEF0. Логика проста: процесс — это функциональный блок, у которого слева вход, справа выход, сверху управление, снизу механизм исполнения. Этот стандарт ICOM (Input — Control — Output — Mechanism) и есть та схема, которую мы уже разобрали в первом параграфе на рисунке 1 [8, с. 64; 24, с. 32]. Сила IDEF0 — в иерархии: процесс верхнего уровня раскрывается на следующий уровень детализации, и так до конкретных операций. Получается дерево, по которому удобно двигаться сверху вниз. Но IDEF0 описывает функции, а не их временную последовательность, поэтому ветвления, циклы и условия она передаёт плохо. Это инструмент функционального обследования «как есть», а не инструмент для проектирования исполняемых процессов [39].</w:t>
      </w:r>
    </w:p>
    <w:p>
      <w:pPr>
        <w:pStyle w:val="BodyText"/>
      </w:pPr>
      <w:r>
        <w:t xml:space="preserve">IDEF3 закрывает как раз этот пробел. Она добавляет к функциональному описанию логику и время: показывает, в каком порядке выполняются операции, где они расходятся по веткам и где сходятся обратно. Для ветвлений в IDEF3 есть специальные перекрёстки (junctions) — XOR, OR, AND, — которые описывают эксклюзивный выбор, параллельное выполнение и синхронизацию. Это удобный язык для процессов с большим числом сценариев и условных переходов [18, с. 103; 63]. Минус — порог входа: нотация требует подготовки, а инструментов её рисования в России немного, поэтому в чистом виде IDEF3 встречается редко.</w:t>
      </w:r>
    </w:p>
    <w:p>
      <w:pPr>
        <w:pStyle w:val="BodyText"/>
      </w:pPr>
      <w:r>
        <w:t xml:space="preserve">BPMN (Business Process Model and Notation), разработанная консорциумом Object Management Group, к сегодняшнему дню стала фактическим международным стандартом моделирования процессов [41; 39]. Её сила — в гибкости. Одну и ту же модель можно показать на верхнем уровне как короткую схему для бизнес-заказчика и развернуть на нижнем уровне до детальной диаграммы, по которой система BPMS будет исполнять процесс автоматически. Все элементы BPMN сгруппированы в четыре категории: объекты потока, соединительные объекты, дорожки и артефакты (рисунок 3).</w:t>
      </w:r>
    </w:p>
    <w:p>
      <w:pPr>
        <w:pStyle w:val="BodyText"/>
      </w:pPr>
      <w:r>
        <w:rPr>
          <w:b/>
          <w:bCs/>
        </w:rPr>
        <w:t xml:space="preserve">Рисунок 3 — Базовые элементы нотации BPMN</w:t>
      </w:r>
    </w:p>
    <w:p>
      <w:pPr>
        <w:pStyle w:val="SourceCode"/>
      </w:pPr>
      <w:r>
        <w:rPr>
          <w:rStyle w:val="VerbatimChar"/>
        </w:rPr>
        <w:t xml:space="preserve">┌──────────────────────────────────────────────────────────────────────┐</w:t>
      </w:r>
      <w:r>
        <w:br/>
      </w:r>
      <w:r>
        <w:rPr>
          <w:rStyle w:val="VerbatimChar"/>
        </w:rPr>
        <w:t xml:space="preserve">│                     ОБЪЕКТЫ ПОТОКА (Flow Objects)                     │</w:t>
      </w:r>
      <w:r>
        <w:br/>
      </w:r>
      <w:r>
        <w:rPr>
          <w:rStyle w:val="VerbatimChar"/>
        </w:rPr>
        <w:t xml:space="preserve">├────────────────────────┬──────────────────────┬──────────────────────┤</w:t>
      </w:r>
      <w:r>
        <w:br/>
      </w:r>
      <w:r>
        <w:rPr>
          <w:rStyle w:val="VerbatimChar"/>
        </w:rPr>
        <w:t xml:space="preserve">│   СОБЫТИЯ              │   ОПЕРАЦИИ           │   ШЛЮЗЫ              │</w:t>
      </w:r>
      <w:r>
        <w:br/>
      </w:r>
      <w:r>
        <w:rPr>
          <w:rStyle w:val="VerbatimChar"/>
        </w:rPr>
        <w:t xml:space="preserve">│                        │                      │                      │</w:t>
      </w:r>
      <w:r>
        <w:br/>
      </w:r>
      <w:r>
        <w:rPr>
          <w:rStyle w:val="VerbatimChar"/>
        </w:rPr>
        <w:t xml:space="preserve">│    ○  начальное        │   ┌─────────┐        │    ◇   эксклюзивный  │</w:t>
      </w:r>
      <w:r>
        <w:br/>
      </w:r>
      <w:r>
        <w:rPr>
          <w:rStyle w:val="VerbatimChar"/>
        </w:rPr>
        <w:t xml:space="preserve">│                        │   │  Задача │        │                      │</w:t>
      </w:r>
      <w:r>
        <w:br/>
      </w:r>
      <w:r>
        <w:rPr>
          <w:rStyle w:val="VerbatimChar"/>
        </w:rPr>
        <w:t xml:space="preserve">│    ◉  промежуточное    │   └─────────┘        │    ◈   параллельный  │</w:t>
      </w:r>
      <w:r>
        <w:br/>
      </w:r>
      <w:r>
        <w:rPr>
          <w:rStyle w:val="VerbatimChar"/>
        </w:rPr>
        <w:t xml:space="preserve">│                        │                      │        (AND)         │</w:t>
      </w:r>
      <w:r>
        <w:br/>
      </w:r>
      <w:r>
        <w:rPr>
          <w:rStyle w:val="VerbatimChar"/>
        </w:rPr>
        <w:t xml:space="preserve">│    ●  конечное         │   ┌──────────┐       │                      │</w:t>
      </w:r>
      <w:r>
        <w:br/>
      </w:r>
      <w:r>
        <w:rPr>
          <w:rStyle w:val="VerbatimChar"/>
        </w:rPr>
        <w:t xml:space="preserve">│                        │   │⊞ Подпроц.│       │    ◉   включающий    │</w:t>
      </w:r>
      <w:r>
        <w:br/>
      </w:r>
      <w:r>
        <w:rPr>
          <w:rStyle w:val="VerbatimChar"/>
        </w:rPr>
        <w:t xml:space="preserve">│                        │   └──────────┘       │        (OR)          │</w:t>
      </w:r>
      <w:r>
        <w:br/>
      </w:r>
      <w:r>
        <w:rPr>
          <w:rStyle w:val="VerbatimChar"/>
        </w:rPr>
        <w:t xml:space="preserve">├────────────────────────┴──────────────────────┴──────────────────────┤</w:t>
      </w:r>
      <w:r>
        <w:br/>
      </w:r>
      <w:r>
        <w:rPr>
          <w:rStyle w:val="VerbatimChar"/>
        </w:rPr>
        <w:t xml:space="preserve">│                   СОЕДИНИТЕЛЬНЫЕ ОБЪЕКТЫ (Connectors)                 │</w:t>
      </w:r>
      <w:r>
        <w:br/>
      </w:r>
      <w:r>
        <w:rPr>
          <w:rStyle w:val="VerbatimChar"/>
        </w:rPr>
        <w:t xml:space="preserve">├──────────────────────────────────────────────────────────────────────┤</w:t>
      </w:r>
      <w:r>
        <w:br/>
      </w:r>
      <w:r>
        <w:rPr>
          <w:rStyle w:val="VerbatimChar"/>
        </w:rPr>
        <w:t xml:space="preserve">│   ──▶    поток последовательности (Sequence Flow)                    │</w:t>
      </w:r>
      <w:r>
        <w:br/>
      </w:r>
      <w:r>
        <w:rPr>
          <w:rStyle w:val="VerbatimChar"/>
        </w:rPr>
        <w:t xml:space="preserve">│   ╌╌▶    поток сообщений (Message Flow)                              │</w:t>
      </w:r>
      <w:r>
        <w:br/>
      </w:r>
      <w:r>
        <w:rPr>
          <w:rStyle w:val="VerbatimChar"/>
        </w:rPr>
        <w:t xml:space="preserve">│   ┄┄┄    ассоциация (Association)                                    │</w:t>
      </w:r>
      <w:r>
        <w:br/>
      </w:r>
      <w:r>
        <w:rPr>
          <w:rStyle w:val="VerbatimChar"/>
        </w:rPr>
        <w:t xml:space="preserve">├──────────────────────────────────────────────────────────────────────┤</w:t>
      </w:r>
      <w:r>
        <w:br/>
      </w:r>
      <w:r>
        <w:rPr>
          <w:rStyle w:val="VerbatimChar"/>
        </w:rPr>
        <w:t xml:space="preserve">│                      ДОРОЖКИ (Swimlanes)                              │</w:t>
      </w:r>
      <w:r>
        <w:br/>
      </w:r>
      <w:r>
        <w:rPr>
          <w:rStyle w:val="VerbatimChar"/>
        </w:rPr>
        <w:t xml:space="preserve">├──────────────────────────────────────────────────────────────────────┤</w:t>
      </w:r>
      <w:r>
        <w:br/>
      </w:r>
      <w:r>
        <w:rPr>
          <w:rStyle w:val="VerbatimChar"/>
        </w:rPr>
        <w:t xml:space="preserve">│   ┌──────────────────────────────────────────────────┐               │</w:t>
      </w:r>
      <w:r>
        <w:br/>
      </w:r>
      <w:r>
        <w:rPr>
          <w:rStyle w:val="VerbatimChar"/>
        </w:rPr>
        <w:t xml:space="preserve">│   │  Пул (Pool): организация / участник процесса     │               │</w:t>
      </w:r>
      <w:r>
        <w:br/>
      </w:r>
      <w:r>
        <w:rPr>
          <w:rStyle w:val="VerbatimChar"/>
        </w:rPr>
        <w:t xml:space="preserve">│   ├──────────────────────────────────────────────────┤               │</w:t>
      </w:r>
      <w:r>
        <w:br/>
      </w:r>
      <w:r>
        <w:rPr>
          <w:rStyle w:val="VerbatimChar"/>
        </w:rPr>
        <w:t xml:space="preserve">│   │  Дорожка (Lane): подразделение / роль            │               │</w:t>
      </w:r>
      <w:r>
        <w:br/>
      </w:r>
      <w:r>
        <w:rPr>
          <w:rStyle w:val="VerbatimChar"/>
        </w:rPr>
        <w:t xml:space="preserve">│   └──────────────────────────────────────────────────┘               │</w:t>
      </w:r>
      <w:r>
        <w:br/>
      </w:r>
      <w:r>
        <w:rPr>
          <w:rStyle w:val="VerbatimChar"/>
        </w:rPr>
        <w:t xml:space="preserve">├──────────────────────────────────────────────────────────────────────┤</w:t>
      </w:r>
      <w:r>
        <w:br/>
      </w:r>
      <w:r>
        <w:rPr>
          <w:rStyle w:val="VerbatimChar"/>
        </w:rPr>
        <w:t xml:space="preserve">│                       АРТЕФАКТЫ (Artifacts)                           │</w:t>
      </w:r>
      <w:r>
        <w:br/>
      </w:r>
      <w:r>
        <w:rPr>
          <w:rStyle w:val="VerbatimChar"/>
        </w:rPr>
        <w:t xml:space="preserve">├──────────────────────────────────────────────────────────────────────┤</w:t>
      </w:r>
      <w:r>
        <w:br/>
      </w:r>
      <w:r>
        <w:rPr>
          <w:rStyle w:val="VerbatimChar"/>
        </w:rPr>
        <w:t xml:space="preserve">│   ▢  объект данных     [ ]  группа     ✎  текстовая аннотация        │</w:t>
      </w:r>
      <w:r>
        <w:br/>
      </w:r>
      <w:r>
        <w:rPr>
          <w:rStyle w:val="VerbatimChar"/>
        </w:rPr>
        <w:t xml:space="preserve">└──────────────────────────────────────────────────────────────────────┘</w:t>
      </w:r>
    </w:p>
    <w:p>
      <w:pPr>
        <w:pStyle w:val="FirstParagraph"/>
      </w:pPr>
      <w:r>
        <w:rPr>
          <w:i/>
          <w:iCs/>
        </w:rPr>
        <w:t xml:space="preserve">Составлено на основе [41; 8, с. 89; 39]</w:t>
      </w:r>
    </w:p>
    <w:p>
      <w:pPr>
        <w:pStyle w:val="BodyText"/>
      </w:pPr>
      <w:r>
        <w:t xml:space="preserve">Объекты потока — события, операции и шлюзы — задают каркас процесса. Соединительные объекты прорисовывают, как этот каркас работает: где идёт последовательность операций, где обмен сообщениями между участниками, где простое пояснение. Дорожки распределяют ответственность: пул — это вся организация-участник, а внутри пула дорожки разбивают работу по ролям и подразделениям. Артефакты дают пояснения. На таком наборе примитивов BPMN покрывает и грубую схему «для совещания», и исполняемую модель «для движка», что и объясняет её распространённость [41; 31, с. 56].</w:t>
      </w:r>
    </w:p>
    <w:p>
      <w:pPr>
        <w:pStyle w:val="BodyText"/>
      </w:pPr>
      <w:r>
        <w:t xml:space="preserve">Четвёртая нотация — EPC (Event-driven Process Chain) — выросла из концепции ARIS, разработанной А.-В. Шеером, и стала фирменным языком моделирования в продуктах SAP и ARIS [27, с. 84; 38]. У EPC своя ключевая идея: процесс — это цепочка чередующихся событий и функций. Любая функция инициируется событием и заканчивается событием, а ветвления управляются логическими операторами AND, OR, XOR. Дополнительно к этому EPC позволяет привязать к функциям организационные единицы, исполнителей, ИТ-системы и информационные объекты, поэтому модель сразу получается комплексной — она описывает не только «что делается», но и «кто делает» и «в какой системе». Расплата за это — громоздкость диаграмм: для большого процесса EPC-схема разрастается так, что её сложно охватить взглядом.</w:t>
      </w:r>
    </w:p>
    <w:p>
      <w:pPr>
        <w:pStyle w:val="BodyText"/>
      </w:pPr>
      <w:r>
        <w:t xml:space="preserve">Чтобы не выбирать нотацию вслепую, удобно положить эти четыре языка рядом по ключевым параметрам (таблица 2).</w:t>
      </w:r>
    </w:p>
    <w:p>
      <w:pPr>
        <w:pStyle w:val="BodyText"/>
      </w:pPr>
      <w:r>
        <w:rPr>
          <w:b/>
          <w:bCs/>
        </w:rPr>
        <w:t xml:space="preserve">Таблица 2 — Сравнительная характеристика нотаций моделирования бизнес-процессов</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Критерий</w:t>
            </w:r>
          </w:p>
        </w:tc>
        <w:tc>
          <w:tcPr/>
          <w:p>
            <w:pPr>
              <w:pStyle w:val="Compact"/>
            </w:pPr>
            <w:r>
              <w:t xml:space="preserve">IDEF0</w:t>
            </w:r>
          </w:p>
        </w:tc>
        <w:tc>
          <w:tcPr/>
          <w:p>
            <w:pPr>
              <w:pStyle w:val="Compact"/>
            </w:pPr>
            <w:r>
              <w:t xml:space="preserve">IDEF3</w:t>
            </w:r>
          </w:p>
        </w:tc>
        <w:tc>
          <w:tcPr/>
          <w:p>
            <w:pPr>
              <w:pStyle w:val="Compact"/>
            </w:pPr>
            <w:r>
              <w:t xml:space="preserve">BPMN</w:t>
            </w:r>
          </w:p>
        </w:tc>
        <w:tc>
          <w:tcPr/>
          <w:p>
            <w:pPr>
              <w:pStyle w:val="Compact"/>
            </w:pPr>
            <w:r>
              <w:t xml:space="preserve">EPC</w:t>
            </w:r>
          </w:p>
        </w:tc>
      </w:tr>
      <w:tr>
        <w:tc>
          <w:tcPr/>
          <w:p>
            <w:pPr>
              <w:pStyle w:val="Compact"/>
            </w:pPr>
            <w:r>
              <w:t xml:space="preserve">Базовая идея</w:t>
            </w:r>
          </w:p>
        </w:tc>
        <w:tc>
          <w:tcPr/>
          <w:p>
            <w:pPr>
              <w:pStyle w:val="Compact"/>
            </w:pPr>
            <w:r>
              <w:t xml:space="preserve">Функциональная декомпозиция</w:t>
            </w:r>
          </w:p>
        </w:tc>
        <w:tc>
          <w:tcPr/>
          <w:p>
            <w:pPr>
              <w:pStyle w:val="Compact"/>
            </w:pPr>
            <w:r>
              <w:t xml:space="preserve">Поток работ и смена состояний</w:t>
            </w:r>
          </w:p>
        </w:tc>
        <w:tc>
          <w:tcPr/>
          <w:p>
            <w:pPr>
              <w:pStyle w:val="Compact"/>
            </w:pPr>
            <w:r>
              <w:t xml:space="preserve">Графическое описание потоков операций</w:t>
            </w:r>
          </w:p>
        </w:tc>
        <w:tc>
          <w:tcPr/>
          <w:p>
            <w:pPr>
              <w:pStyle w:val="Compact"/>
            </w:pPr>
            <w:r>
              <w:t xml:space="preserve">Чередование событий и функций</w:t>
            </w:r>
          </w:p>
        </w:tc>
      </w:tr>
      <w:tr>
        <w:tc>
          <w:tcPr/>
          <w:p>
            <w:pPr>
              <w:pStyle w:val="Compact"/>
            </w:pPr>
            <w:r>
              <w:t xml:space="preserve">Основные элементы</w:t>
            </w:r>
          </w:p>
        </w:tc>
        <w:tc>
          <w:tcPr/>
          <w:p>
            <w:pPr>
              <w:pStyle w:val="Compact"/>
            </w:pPr>
            <w:r>
              <w:t xml:space="preserve">Функциональный блок, стрелки ICOM</w:t>
            </w:r>
          </w:p>
        </w:tc>
        <w:tc>
          <w:tcPr/>
          <w:p>
            <w:pPr>
              <w:pStyle w:val="Compact"/>
            </w:pPr>
            <w:r>
              <w:t xml:space="preserve">Единицы работы (UOW), связи, перекрёстки</w:t>
            </w:r>
          </w:p>
        </w:tc>
        <w:tc>
          <w:tcPr/>
          <w:p>
            <w:pPr>
              <w:pStyle w:val="Compact"/>
            </w:pPr>
            <w:r>
              <w:t xml:space="preserve">События, операции, шлюзы, потоки, дорожки</w:t>
            </w:r>
          </w:p>
        </w:tc>
        <w:tc>
          <w:tcPr/>
          <w:p>
            <w:pPr>
              <w:pStyle w:val="Compact"/>
            </w:pPr>
            <w:r>
              <w:t xml:space="preserve">События, функции, логические операторы, орг. единицы</w:t>
            </w:r>
          </w:p>
        </w:tc>
      </w:tr>
      <w:tr>
        <w:tc>
          <w:tcPr/>
          <w:p>
            <w:pPr>
              <w:pStyle w:val="Compact"/>
            </w:pPr>
            <w:r>
              <w:t xml:space="preserve">Тип представления</w:t>
            </w:r>
          </w:p>
        </w:tc>
        <w:tc>
          <w:tcPr/>
          <w:p>
            <w:pPr>
              <w:pStyle w:val="Compact"/>
            </w:pPr>
            <w:r>
              <w:t xml:space="preserve">Иерархический, статический</w:t>
            </w:r>
          </w:p>
        </w:tc>
        <w:tc>
          <w:tcPr/>
          <w:p>
            <w:pPr>
              <w:pStyle w:val="Compact"/>
            </w:pPr>
            <w:r>
              <w:t xml:space="preserve">Логика и временная последовательность</w:t>
            </w:r>
          </w:p>
        </w:tc>
        <w:tc>
          <w:tcPr/>
          <w:p>
            <w:pPr>
              <w:pStyle w:val="Compact"/>
            </w:pPr>
            <w:r>
              <w:t xml:space="preserve">Потоковый, многоуровневый</w:t>
            </w:r>
          </w:p>
        </w:tc>
        <w:tc>
          <w:tcPr/>
          <w:p>
            <w:pPr>
              <w:pStyle w:val="Compact"/>
            </w:pPr>
            <w:r>
              <w:t xml:space="preserve">Сетевой, событийно-ориентированный</w:t>
            </w:r>
          </w:p>
        </w:tc>
      </w:tr>
      <w:tr>
        <w:tc>
          <w:tcPr/>
          <w:p>
            <w:pPr>
              <w:pStyle w:val="Compact"/>
            </w:pPr>
            <w:r>
              <w:t xml:space="preserve">Возможность исполнения</w:t>
            </w:r>
          </w:p>
        </w:tc>
        <w:tc>
          <w:tcPr/>
          <w:p>
            <w:pPr>
              <w:pStyle w:val="Compact"/>
            </w:pPr>
            <w:r>
              <w:t xml:space="preserve">Нет (описательная)</w:t>
            </w:r>
          </w:p>
        </w:tc>
        <w:tc>
          <w:tcPr/>
          <w:p>
            <w:pPr>
              <w:pStyle w:val="Compact"/>
            </w:pPr>
            <w:r>
              <w:t xml:space="preserve">Нет (описательная)</w:t>
            </w:r>
          </w:p>
        </w:tc>
        <w:tc>
          <w:tcPr/>
          <w:p>
            <w:pPr>
              <w:pStyle w:val="Compact"/>
            </w:pPr>
            <w:r>
              <w:t xml:space="preserve">Да (BPMN 2.0 в BPMS)</w:t>
            </w:r>
          </w:p>
        </w:tc>
        <w:tc>
          <w:tcPr/>
          <w:p>
            <w:pPr>
              <w:pStyle w:val="Compact"/>
            </w:pPr>
            <w:r>
              <w:t xml:space="preserve">Частично (в ARIS / SAP Solution Manager)</w:t>
            </w:r>
          </w:p>
        </w:tc>
      </w:tr>
      <w:tr>
        <w:tc>
          <w:tcPr/>
          <w:p>
            <w:pPr>
              <w:pStyle w:val="Compact"/>
            </w:pPr>
            <w:r>
              <w:t xml:space="preserve">Поддержка ветвлений</w:t>
            </w:r>
          </w:p>
        </w:tc>
        <w:tc>
          <w:tcPr/>
          <w:p>
            <w:pPr>
              <w:pStyle w:val="Compact"/>
            </w:pPr>
            <w:r>
              <w:t xml:space="preserve">Ограниченная</w:t>
            </w:r>
          </w:p>
        </w:tc>
        <w:tc>
          <w:tcPr/>
          <w:p>
            <w:pPr>
              <w:pStyle w:val="Compact"/>
            </w:pPr>
            <w:r>
              <w:t xml:space="preserve">Развитая (XOR, OR, AND)</w:t>
            </w:r>
          </w:p>
        </w:tc>
        <w:tc>
          <w:tcPr/>
          <w:p>
            <w:pPr>
              <w:pStyle w:val="Compact"/>
            </w:pPr>
            <w:r>
              <w:t xml:space="preserve">Полная (8 типов шлюзов)</w:t>
            </w:r>
          </w:p>
        </w:tc>
        <w:tc>
          <w:tcPr/>
          <w:p>
            <w:pPr>
              <w:pStyle w:val="Compact"/>
            </w:pPr>
            <w:r>
              <w:t xml:space="preserve">Полная (через логические операторы)</w:t>
            </w:r>
          </w:p>
        </w:tc>
      </w:tr>
      <w:tr>
        <w:tc>
          <w:tcPr/>
          <w:p>
            <w:pPr>
              <w:pStyle w:val="Compact"/>
            </w:pPr>
            <w:r>
              <w:t xml:space="preserve">Уровень сложности восприятия</w:t>
            </w:r>
          </w:p>
        </w:tc>
        <w:tc>
          <w:tcPr/>
          <w:p>
            <w:pPr>
              <w:pStyle w:val="Compact"/>
            </w:pPr>
            <w:r>
              <w:t xml:space="preserve">Низкий</w:t>
            </w:r>
          </w:p>
        </w:tc>
        <w:tc>
          <w:tcPr/>
          <w:p>
            <w:pPr>
              <w:pStyle w:val="Compact"/>
            </w:pPr>
            <w:r>
              <w:t xml:space="preserve">Средний</w:t>
            </w:r>
          </w:p>
        </w:tc>
        <w:tc>
          <w:tcPr/>
          <w:p>
            <w:pPr>
              <w:pStyle w:val="Compact"/>
            </w:pPr>
            <w:r>
              <w:t xml:space="preserve">Средний (от простого к сложному)</w:t>
            </w:r>
          </w:p>
        </w:tc>
        <w:tc>
          <w:tcPr/>
          <w:p>
            <w:pPr>
              <w:pStyle w:val="Compact"/>
            </w:pPr>
            <w:r>
              <w:t xml:space="preserve">Средний</w:t>
            </w:r>
          </w:p>
        </w:tc>
      </w:tr>
      <w:tr>
        <w:tc>
          <w:tcPr/>
          <w:p>
            <w:pPr>
              <w:pStyle w:val="Compact"/>
            </w:pPr>
            <w:r>
              <w:t xml:space="preserve">Типичная область применения</w:t>
            </w:r>
          </w:p>
        </w:tc>
        <w:tc>
          <w:tcPr/>
          <w:p>
            <w:pPr>
              <w:pStyle w:val="Compact"/>
            </w:pPr>
            <w:r>
              <w:t xml:space="preserve">Функциональное обследование «as-is»</w:t>
            </w:r>
          </w:p>
        </w:tc>
        <w:tc>
          <w:tcPr/>
          <w:p>
            <w:pPr>
              <w:pStyle w:val="Compact"/>
            </w:pPr>
            <w:r>
              <w:t xml:space="preserve">Моделирование логики и сценариев</w:t>
            </w:r>
          </w:p>
        </w:tc>
        <w:tc>
          <w:tcPr/>
          <w:p>
            <w:pPr>
              <w:pStyle w:val="Compact"/>
            </w:pPr>
            <w:r>
              <w:t xml:space="preserve">Регламентация и автоматизация процессов</w:t>
            </w:r>
          </w:p>
        </w:tc>
        <w:tc>
          <w:tcPr/>
          <w:p>
            <w:pPr>
              <w:pStyle w:val="Compact"/>
            </w:pPr>
            <w:r>
              <w:t xml:space="preserve">Комплексное описание в ERP / ARIS</w:t>
            </w:r>
          </w:p>
        </w:tc>
      </w:tr>
      <w:tr>
        <w:tc>
          <w:tcPr/>
          <w:p>
            <w:pPr>
              <w:pStyle w:val="Compact"/>
            </w:pPr>
            <w:r>
              <w:t xml:space="preserve">Распространённость в РФ</w:t>
            </w:r>
          </w:p>
        </w:tc>
        <w:tc>
          <w:tcPr/>
          <w:p>
            <w:pPr>
              <w:pStyle w:val="Compact"/>
            </w:pPr>
            <w:r>
              <w:t xml:space="preserve">Высокая (унаследовано из 1990-х)</w:t>
            </w:r>
          </w:p>
        </w:tc>
        <w:tc>
          <w:tcPr/>
          <w:p>
            <w:pPr>
              <w:pStyle w:val="Compact"/>
            </w:pPr>
            <w:r>
              <w:t xml:space="preserve">Низкая</w:t>
            </w:r>
          </w:p>
        </w:tc>
        <w:tc>
          <w:tcPr/>
          <w:p>
            <w:pPr>
              <w:pStyle w:val="Compact"/>
            </w:pPr>
            <w:r>
              <w:t xml:space="preserve">Растущая (де-факто стандарт)</w:t>
            </w:r>
          </w:p>
        </w:tc>
        <w:tc>
          <w:tcPr/>
          <w:p>
            <w:pPr>
              <w:pStyle w:val="Compact"/>
            </w:pPr>
            <w:r>
              <w:t xml:space="preserve">Средняя (вместе с SAP и ARIS)</w:t>
            </w:r>
          </w:p>
        </w:tc>
      </w:tr>
    </w:tbl>
    <w:p>
      <w:pPr>
        <w:pStyle w:val="BodyText"/>
      </w:pPr>
      <w:r>
        <w:rPr>
          <w:i/>
          <w:iCs/>
        </w:rPr>
        <w:t xml:space="preserve">Составлено на основе [8, с. 89; 39; 41; 38; 68]</w:t>
      </w:r>
    </w:p>
    <w:p>
      <w:pPr>
        <w:pStyle w:val="BodyText"/>
      </w:pPr>
      <w:r>
        <w:t xml:space="preserve">Из сопоставления видна разная природа инструментов: IDEF0 хорош для верхнеуровневого обследования «как есть», IDEF3 — для разбора сложной логики, BPMN — для регламентации и автоматизации, EPC — для интеграции процессной модели с корпоративной информационной системой. На практике крупные организации обычно совмещают: IDEF0 на старте обследования, BPMN — на этапе проектирования целевых процессов и автоматизации [39; 53].</w:t>
      </w:r>
    </w:p>
    <w:p>
      <w:pPr>
        <w:pStyle w:val="BodyText"/>
      </w:pPr>
      <w:r>
        <w:t xml:space="preserve">Все перечисленные нотации описывают процесс статически — кто что делает и в каком порядке. Но процессов «в среднем» не бывает: длительность операций, количество заявок и поведение клиентов колеблются, и реальная производительность системы видна только в динамике. Именно для этого используют имитационное моделирование — компьютерные модели, которые «прогоняют» процесс в виртуальном времени с учётом случайных факторов и ограничений ресурсов [32; 63]. Различают три базовых подхода: дискретно-событийный (систему описывают как поток событий, меняющих её состояние — годится для анализа очередей, конвейеров, приёмной кампании), системную динамику (запасы, потоки и обратные связи — стратегические сценарии вроде динамики численности студентов) и агентное моделирование (поведение автономных агентов и их взаимодействие — например, выбор образовательной траектории абитуриентами). Имитационная модель не заменяет графическую, а надстраивается над ней: на основе BPMN- или EPC-описания строится исполняемая модель, и уже на ней проверяют, сколько секретарей выдержит пиковый день приёма документов или к какому году бюджет упрётся в потолок при текущей динамике контингента [32; 60].</w:t>
      </w:r>
    </w:p>
    <w:p>
      <w:pPr>
        <w:pStyle w:val="BodyText"/>
      </w:pPr>
      <w:r>
        <w:t xml:space="preserve">Параллельно с моделями развивается и арсенал методов</w:t>
      </w:r>
      <w:r>
        <w:t xml:space="preserve"> </w:t>
      </w:r>
      <w:r>
        <w:rPr>
          <w:b/>
          <w:bCs/>
        </w:rPr>
        <w:t xml:space="preserve">анализа</w:t>
      </w:r>
      <w:r>
        <w:t xml:space="preserve"> </w:t>
      </w:r>
      <w:r>
        <w:t xml:space="preserve">процесса. Их можно укрупнённо разделить на четыре направления. Анализ времени — измерение длительности операций и поиск этапов, на которых процесс «висит»; в вузе это чаще всего согласования и многоступенчатые подписи. Анализ стоимости — функционально-стоимостной разрез процесса, при котором затраты раскладываются по операциям и сразу видно, какие шаги съедают непропорционально много ресурсов. Анализ качества — оценка соответствия результатов требованиям потребителя и поиск причин дефектов. Анализ ценности — взгляд через оптику бережливого производства, разделяющий операции на добавляющие ценность и потери [47; 51; 54]. На стыке этих подходов выросли две зрелые методологии — Lean и Six Sigma, — но их разбирать удобнее не здесь, а в следующем параграфе, рядом с инструментами и показателями: иначе из 1.2 получится не параграф, а оглавление целой главы.</w:t>
      </w:r>
    </w:p>
    <w:p>
      <w:pPr>
        <w:pStyle w:val="BodyText"/>
      </w:pPr>
      <w:r>
        <w:t xml:space="preserve">С нотациями и общим обзором методов мы разобрались — стало понятно, чем рисуют процесс и в каких разрезах его смотрят. Дальше нужно перейти от языков описания к практическому слою: какими программными средствами это всё рисуют, как выстраивают жизненный цикл процесса, какие показатели используют для оценки и какие методики применяют для целевой оптимизации. Этим и займёмся в параграфе 1.3.</w:t>
      </w:r>
    </w:p>
    <w:p>
      <w:r>
        <w:pict>
          <v:rect style="width:0;height:1.5pt" o:hralign="center" o:hrstd="t" o:hr="t"/>
        </w:pict>
      </w:r>
    </w:p>
    <w:bookmarkEnd w:id="12"/>
    <w:bookmarkStart w:id="13" w:name="X280ecf12b5e0303e10c1351392851ddafe78e7f"/>
    <w:p>
      <w:pPr>
        <w:pStyle w:val="Heading3"/>
      </w:pPr>
      <w:r>
        <w:t xml:space="preserve">1.3. Инструменты и подходы к описанию, анализу и визуализации бизнес-процессов</w:t>
      </w:r>
    </w:p>
    <w:p>
      <w:pPr>
        <w:pStyle w:val="FirstParagraph"/>
      </w:pPr>
      <w:r>
        <w:t xml:space="preserve">Допустим, нотация выбрана, нарисовать процесс в ней мы умеем. Дальше начинается практическая часть, на которой ломается большинство проектов: одну и ту же нотацию в одном вузе используют как живой управленческий контур, а в другом — как папку красивых схем «для аккредитации». Разница не в нотации, а в том, встроено ли моделирование в управленческий цикл, поддержано ли оно подходящим инструментом и опирается ли на работающую систему показателей. Этим практическим слоем — циклом, инструментами и подходами к описанию — мы и займёмся.</w:t>
      </w:r>
    </w:p>
    <w:p>
      <w:pPr>
        <w:pStyle w:val="BodyText"/>
      </w:pPr>
      <w:r>
        <w:t xml:space="preserve">Начнём с цикла. Бизнес-процесс — это не разовый артефакт, а объект, который проходит несколько последовательных стадий: его проектируют, описывают моделью, внедряют, исполняют, наблюдают, анализируют и оптимизируют — после чего цикл повторяется на новом витке (рисунок 4). Этот контур задаёт скелет всей дисциплины Business Process Management и одновременно — рамку, в которую логично укладывать любой инструмент или метод [14, с. 113; 36, с. 48; 9, с. 142].</w:t>
      </w:r>
    </w:p>
    <w:p>
      <w:pPr>
        <w:pStyle w:val="BodyText"/>
      </w:pPr>
      <w:r>
        <w:rPr>
          <w:b/>
          <w:bCs/>
        </w:rPr>
        <w:t xml:space="preserve">Рисунок 4 — Жизненный цикл бизнес-процесса</w:t>
      </w:r>
    </w:p>
    <w:p>
      <w:pPr>
        <w:pStyle w:val="SourceCode"/>
      </w:pPr>
      <w:r>
        <w:rPr>
          <w:rStyle w:val="VerbatimChar"/>
        </w:rPr>
        <w:t xml:space="preserve">        ┌───────────────┐</w:t>
      </w:r>
      <w:r>
        <w:br/>
      </w:r>
      <w:r>
        <w:rPr>
          <w:rStyle w:val="VerbatimChar"/>
        </w:rPr>
        <w:t xml:space="preserve">        │ 1. ПРОЕКТИРО- │</w:t>
      </w:r>
      <w:r>
        <w:br/>
      </w:r>
      <w:r>
        <w:rPr>
          <w:rStyle w:val="VerbatimChar"/>
        </w:rPr>
        <w:t xml:space="preserve">        │    ВАНИЕ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2. МОДЕЛИРО-  │                                  │</w:t>
      </w:r>
      <w:r>
        <w:br/>
      </w:r>
      <w:r>
        <w:rPr>
          <w:rStyle w:val="VerbatimChar"/>
        </w:rPr>
        <w:t xml:space="preserve">        │    ВАНИЕ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3. ВНЕДРЕНИЕ  │                              7. ОПТИМИ-</w:t>
      </w:r>
      <w:r>
        <w:br/>
      </w:r>
      <w:r>
        <w:rPr>
          <w:rStyle w:val="VerbatimChar"/>
        </w:rPr>
        <w:t xml:space="preserve">        └───────┬───────┘                                ЗАЦИЯ</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4. ВЫПОЛНЕНИЕ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5. МОНИТОРИНГ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6. АНАЛИЗ     │──────────────────────────────────┘</w:t>
      </w:r>
      <w:r>
        <w:br/>
      </w:r>
      <w:r>
        <w:rPr>
          <w:rStyle w:val="VerbatimChar"/>
        </w:rPr>
        <w:t xml:space="preserve">        └───────────────┘</w:t>
      </w:r>
    </w:p>
    <w:p>
      <w:pPr>
        <w:pStyle w:val="FirstParagraph"/>
      </w:pPr>
      <w:r>
        <w:rPr>
          <w:i/>
          <w:iCs/>
        </w:rPr>
        <w:t xml:space="preserve">Составлено на основе [36, с. 48; 14, с. 113]</w:t>
      </w:r>
    </w:p>
    <w:p>
      <w:pPr>
        <w:pStyle w:val="BodyText"/>
      </w:pPr>
      <w:r>
        <w:t xml:space="preserve">Замкнутый контур и есть тот самый принцип непрерывного совершенствования (PDCA-логика, лежащая в основе и серии стандартов ISO 9000, и большинства методик процессного управления): каждый виток должен возвращать процесс уже в улучшенном виде, иначе цикл превращается в бюрократический ритуал [16, с. 64; 36, с. 49]. На каждом этапе цикла свой инструментальный набор и своя задача — для удобства собрали их вместе (таблица 3).</w:t>
      </w:r>
    </w:p>
    <w:p>
      <w:pPr>
        <w:pStyle w:val="BodyText"/>
      </w:pPr>
      <w:r>
        <w:rPr>
          <w:b/>
          <w:bCs/>
        </w:rPr>
        <w:t xml:space="preserve">Таблица 3 — Этапы жизненного цикла бизнес-процесса и инструментальная поддержка</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Этап</w:t>
            </w:r>
          </w:p>
        </w:tc>
        <w:tc>
          <w:tcPr/>
          <w:p>
            <w:pPr>
              <w:pStyle w:val="Compact"/>
            </w:pPr>
            <w:r>
              <w:t xml:space="preserve">Что происходит</w:t>
            </w:r>
          </w:p>
        </w:tc>
        <w:tc>
          <w:tcPr/>
          <w:p>
            <w:pPr>
              <w:pStyle w:val="Compact"/>
            </w:pPr>
            <w:r>
              <w:t xml:space="preserve">Результат</w:t>
            </w:r>
          </w:p>
        </w:tc>
        <w:tc>
          <w:tcPr/>
          <w:p>
            <w:pPr>
              <w:pStyle w:val="Compact"/>
            </w:pPr>
            <w:r>
              <w:t xml:space="preserve">Типичные инструменты</w:t>
            </w:r>
          </w:p>
        </w:tc>
      </w:tr>
      <w:tr>
        <w:tc>
          <w:tcPr/>
          <w:p>
            <w:pPr>
              <w:pStyle w:val="Compact"/>
            </w:pPr>
            <w:r>
              <w:t xml:space="preserve">1</w:t>
            </w:r>
          </w:p>
        </w:tc>
        <w:tc>
          <w:tcPr/>
          <w:p>
            <w:pPr>
              <w:pStyle w:val="Compact"/>
            </w:pPr>
            <w:r>
              <w:t xml:space="preserve">Проектирование</w:t>
            </w:r>
          </w:p>
        </w:tc>
        <w:tc>
          <w:tcPr/>
          <w:p>
            <w:pPr>
              <w:pStyle w:val="Compact"/>
            </w:pPr>
            <w:r>
              <w:t xml:space="preserve">Определяются цели, структура, участники, ресурсы</w:t>
            </w:r>
          </w:p>
        </w:tc>
        <w:tc>
          <w:tcPr/>
          <w:p>
            <w:pPr>
              <w:pStyle w:val="Compact"/>
            </w:pPr>
            <w:r>
              <w:t xml:space="preserve">Концепция процесса</w:t>
            </w:r>
          </w:p>
        </w:tc>
        <w:tc>
          <w:tcPr/>
          <w:p>
            <w:pPr>
              <w:pStyle w:val="Compact"/>
            </w:pPr>
            <w:r>
              <w:t xml:space="preserve">Интервью, мозговой штурм, бенчмаркинг</w:t>
            </w:r>
          </w:p>
        </w:tc>
      </w:tr>
      <w:tr>
        <w:tc>
          <w:tcPr/>
          <w:p>
            <w:pPr>
              <w:pStyle w:val="Compact"/>
            </w:pPr>
            <w:r>
              <w:t xml:space="preserve">2</w:t>
            </w:r>
          </w:p>
        </w:tc>
        <w:tc>
          <w:tcPr/>
          <w:p>
            <w:pPr>
              <w:pStyle w:val="Compact"/>
            </w:pPr>
            <w:r>
              <w:t xml:space="preserve">Моделирование</w:t>
            </w:r>
          </w:p>
        </w:tc>
        <w:tc>
          <w:tcPr/>
          <w:p>
            <w:pPr>
              <w:pStyle w:val="Compact"/>
            </w:pPr>
            <w:r>
              <w:t xml:space="preserve">Создаётся графическое описание логики процесса</w:t>
            </w:r>
          </w:p>
        </w:tc>
        <w:tc>
          <w:tcPr/>
          <w:p>
            <w:pPr>
              <w:pStyle w:val="Compact"/>
            </w:pPr>
            <w:r>
              <w:t xml:space="preserve">Модели «как есть» (AS-IS) и «как должно быть» (TO-BE)</w:t>
            </w:r>
          </w:p>
        </w:tc>
        <w:tc>
          <w:tcPr/>
          <w:p>
            <w:pPr>
              <w:pStyle w:val="Compact"/>
            </w:pPr>
            <w:r>
              <w:t xml:space="preserve">BPMN, IDEF0, EPC, DFD; Visio, Bizagi, ARIS, Business Studio</w:t>
            </w:r>
          </w:p>
        </w:tc>
      </w:tr>
      <w:tr>
        <w:tc>
          <w:tcPr/>
          <w:p>
            <w:pPr>
              <w:pStyle w:val="Compact"/>
            </w:pPr>
            <w:r>
              <w:t xml:space="preserve">3</w:t>
            </w:r>
          </w:p>
        </w:tc>
        <w:tc>
          <w:tcPr/>
          <w:p>
            <w:pPr>
              <w:pStyle w:val="Compact"/>
            </w:pPr>
            <w:r>
              <w:t xml:space="preserve">Внедрение</w:t>
            </w:r>
          </w:p>
        </w:tc>
        <w:tc>
          <w:tcPr/>
          <w:p>
            <w:pPr>
              <w:pStyle w:val="Compact"/>
            </w:pPr>
            <w:r>
              <w:t xml:space="preserve">Разрабатываются регламенты, обучается персонал</w:t>
            </w:r>
          </w:p>
        </w:tc>
        <w:tc>
          <w:tcPr/>
          <w:p>
            <w:pPr>
              <w:pStyle w:val="Compact"/>
            </w:pPr>
            <w:r>
              <w:t xml:space="preserve">Запущенный процесс</w:t>
            </w:r>
          </w:p>
        </w:tc>
        <w:tc>
          <w:tcPr/>
          <w:p>
            <w:pPr>
              <w:pStyle w:val="Compact"/>
            </w:pPr>
            <w:r>
              <w:t xml:space="preserve">Регламенты, инструкции, корпоративные ИС</w:t>
            </w:r>
          </w:p>
        </w:tc>
      </w:tr>
      <w:tr>
        <w:tc>
          <w:tcPr/>
          <w:p>
            <w:pPr>
              <w:pStyle w:val="Compact"/>
            </w:pPr>
            <w:r>
              <w:t xml:space="preserve">4</w:t>
            </w:r>
          </w:p>
        </w:tc>
        <w:tc>
          <w:tcPr/>
          <w:p>
            <w:pPr>
              <w:pStyle w:val="Compact"/>
            </w:pPr>
            <w:r>
              <w:t xml:space="preserve">Выполнение</w:t>
            </w:r>
          </w:p>
        </w:tc>
        <w:tc>
          <w:tcPr/>
          <w:p>
            <w:pPr>
              <w:pStyle w:val="Compact"/>
            </w:pPr>
            <w:r>
              <w:t xml:space="preserve">Процесс работает по установленным правилам</w:t>
            </w:r>
          </w:p>
        </w:tc>
        <w:tc>
          <w:tcPr/>
          <w:p>
            <w:pPr>
              <w:pStyle w:val="Compact"/>
            </w:pPr>
            <w:r>
              <w:t xml:space="preserve">Продукт или услуга</w:t>
            </w:r>
          </w:p>
        </w:tc>
        <w:tc>
          <w:tcPr/>
          <w:p>
            <w:pPr>
              <w:pStyle w:val="Compact"/>
            </w:pPr>
            <w:r>
              <w:t xml:space="preserve">ERP, LMS, СЭД, BPMS</w:t>
            </w:r>
          </w:p>
        </w:tc>
      </w:tr>
      <w:tr>
        <w:tc>
          <w:tcPr/>
          <w:p>
            <w:pPr>
              <w:pStyle w:val="Compact"/>
            </w:pPr>
            <w:r>
              <w:t xml:space="preserve">5</w:t>
            </w:r>
          </w:p>
        </w:tc>
        <w:tc>
          <w:tcPr/>
          <w:p>
            <w:pPr>
              <w:pStyle w:val="Compact"/>
            </w:pPr>
            <w:r>
              <w:t xml:space="preserve">Мониторинг</w:t>
            </w:r>
          </w:p>
        </w:tc>
        <w:tc>
          <w:tcPr/>
          <w:p>
            <w:pPr>
              <w:pStyle w:val="Compact"/>
            </w:pPr>
            <w:r>
              <w:t xml:space="preserve">Собираются данные о ходе выполнения</w:t>
            </w:r>
          </w:p>
        </w:tc>
        <w:tc>
          <w:tcPr/>
          <w:p>
            <w:pPr>
              <w:pStyle w:val="Compact"/>
            </w:pPr>
            <w:r>
              <w:t xml:space="preserve">Метрики и отчёты</w:t>
            </w:r>
          </w:p>
        </w:tc>
        <w:tc>
          <w:tcPr/>
          <w:p>
            <w:pPr>
              <w:pStyle w:val="Compact"/>
            </w:pPr>
            <w:r>
              <w:t xml:space="preserve">Дашборды, KPI, BI-системы</w:t>
            </w:r>
          </w:p>
        </w:tc>
      </w:tr>
      <w:tr>
        <w:tc>
          <w:tcPr/>
          <w:p>
            <w:pPr>
              <w:pStyle w:val="Compact"/>
            </w:pPr>
            <w:r>
              <w:t xml:space="preserve">6</w:t>
            </w:r>
          </w:p>
        </w:tc>
        <w:tc>
          <w:tcPr/>
          <w:p>
            <w:pPr>
              <w:pStyle w:val="Compact"/>
            </w:pPr>
            <w:r>
              <w:t xml:space="preserve">Анализ</w:t>
            </w:r>
          </w:p>
        </w:tc>
        <w:tc>
          <w:tcPr/>
          <w:p>
            <w:pPr>
              <w:pStyle w:val="Compact"/>
            </w:pPr>
            <w:r>
              <w:t xml:space="preserve">Выявляются узкие места, отклонения, проблемы</w:t>
            </w:r>
          </w:p>
        </w:tc>
        <w:tc>
          <w:tcPr/>
          <w:p>
            <w:pPr>
              <w:pStyle w:val="Compact"/>
            </w:pPr>
            <w:r>
              <w:t xml:space="preserve">Список проблем и рекомендаций</w:t>
            </w:r>
          </w:p>
        </w:tc>
        <w:tc>
          <w:tcPr/>
          <w:p>
            <w:pPr>
              <w:pStyle w:val="Compact"/>
            </w:pPr>
            <w:r>
              <w:t xml:space="preserve">Process Mining, ABC-анализ, диаграмма Парето</w:t>
            </w:r>
          </w:p>
        </w:tc>
      </w:tr>
      <w:tr>
        <w:tc>
          <w:tcPr/>
          <w:p>
            <w:pPr>
              <w:pStyle w:val="Compact"/>
            </w:pPr>
            <w:r>
              <w:t xml:space="preserve">7</w:t>
            </w:r>
          </w:p>
        </w:tc>
        <w:tc>
          <w:tcPr/>
          <w:p>
            <w:pPr>
              <w:pStyle w:val="Compact"/>
            </w:pPr>
            <w:r>
              <w:t xml:space="preserve">Оптимизация</w:t>
            </w:r>
          </w:p>
        </w:tc>
        <w:tc>
          <w:tcPr/>
          <w:p>
            <w:pPr>
              <w:pStyle w:val="Compact"/>
            </w:pPr>
            <w:r>
              <w:t xml:space="preserve">Вносятся изменения для повышения эффективности</w:t>
            </w:r>
          </w:p>
        </w:tc>
        <w:tc>
          <w:tcPr/>
          <w:p>
            <w:pPr>
              <w:pStyle w:val="Compact"/>
            </w:pPr>
            <w:r>
              <w:t xml:space="preserve">Улучшенный процесс</w:t>
            </w:r>
          </w:p>
        </w:tc>
        <w:tc>
          <w:tcPr/>
          <w:p>
            <w:pPr>
              <w:pStyle w:val="Compact"/>
            </w:pPr>
            <w:r>
              <w:t xml:space="preserve">Lean, Six Sigma, реинжиниринг, автоматизация</w:t>
            </w:r>
          </w:p>
        </w:tc>
      </w:tr>
    </w:tbl>
    <w:p>
      <w:pPr>
        <w:pStyle w:val="BodyText"/>
      </w:pPr>
      <w:r>
        <w:rPr>
          <w:i/>
          <w:iCs/>
        </w:rPr>
        <w:t xml:space="preserve">Составлено на основе [36, с. 48; 14, с. 113; 9, с. 144]</w:t>
      </w:r>
    </w:p>
    <w:p>
      <w:pPr>
        <w:pStyle w:val="BodyText"/>
      </w:pPr>
      <w:r>
        <w:t xml:space="preserve">В таблице видно, как программные инструменты распределяются по слоям. На рынке их сегодня четыре класса. Универсальные графические редакторы — прежде всего Microsoft Visio — дешевле и проще всего, поддерживают BPMN, EPC и IDEF, но не умеют ни проверять модель на корректность, ни считать её динамику; для разовых описательных задач этого достаточно [53; 38]. Специализированные моделировщики (Bizagi Modeler, Camunda Modeler) разговаривают на BPMN 2.0 в полном объёме, проверяют синтаксис, генерируют документацию и умеют делать имитационные прогоны прямо по схеме [41; 53]. Комплексные платформы корпоративной архитектуры — ARIS и российская Business Studio — добавляют к моделированию репозиторий, контроль версий, связь стратегии с операционными процессами и автоматическую сборку регламентов; для крупного университета это уже инфраструктурный выбор, а не выбор «инструмента для аналитика» [27, с. 92; 53; 71]. Наконец, BPMS-платформы и среды имитационного моделирования (AnyLogic, Arena, Simio) выводят модель из плоскости описания в плоскость исполнения и эксперимента: первая исполняет процесс в реальной деятельности, вторая позволяет проиграть его в виртуальном времени и проверить, выдержит ли деканат пиковую неделю сессии [32; 60; 18, с. 187].</w:t>
      </w:r>
    </w:p>
    <w:p>
      <w:pPr>
        <w:pStyle w:val="BodyText"/>
      </w:pPr>
      <w:r>
        <w:t xml:space="preserve">Параллельно с инструментами стоит вопрос о форме описания. Регламентный, графический, табличный и матричный подходы часто противопоставляют, но на практике они работают слоями. Регламент закрепляет процесс юридически — кто отвечает, какие документы выпускает, в какие сроки; без него процесс не имеет нормативной силы [37, с. 46; 6, с. 145]. Графическая модель в нотации даёт визуальную логику — то, что в регламенте «зашито» между строк. Табличное описание раскладывает процесс по операциям с явными атрибутами (исполнитель, входы, выходы, время, ИТ-системы) и удобно для последующего стоимостного анализа [47]. Матричный формат — например, матрица «процессы × подразделения» или «процессы × информационные системы» — нужен на стыке слоёв: он показывает, кто в каком процессе участвует и какие системы его поддерживают, что сразу обнажает белые пятна автоматизации и зоны ответственности [14, с. 178; 38].</w:t>
      </w:r>
    </w:p>
    <w:p>
      <w:pPr>
        <w:pStyle w:val="BodyText"/>
      </w:pPr>
      <w:r>
        <w:t xml:space="preserve">Любая визуализация работает только при соблюдении нескольких базовых правил. На одной диаграмме держим от пяти до девяти элементов — больше человек одновременно не воспринимает, и модель приходится дробить иерархически [46; 41]. Стиль обозначений на одном уровне декомпозиции остаётся единым — иначе читатель тратит силы не на смысл, а на расшифровку. Дорожки (swimlanes) разводят операции по ответственным, и в вузе это критично: процесс «выдача справки об обучении» проходит между деканатом, кафедрой и канцелярией, и без дорожек место передачи работы прячется в стрелке. Цветовое кодирование добавляет ещё один смысловой слой — например, выделяет автоматизированные операции зелёным, ручные — серым, проблемные — красным; работает оно только при жёстких правилах раскраски, иначе превращается в шум [3, с. 83; 41].</w:t>
      </w:r>
    </w:p>
    <w:p>
      <w:pPr>
        <w:pStyle w:val="BodyText"/>
      </w:pPr>
      <w:r>
        <w:t xml:space="preserve">Описать процесс — половина дела. Вторая половина — улучшить его, и здесь практика опирается на две отлаженные методики. Бережливое производство (Lean) выросло из производственной системы Toyota и предлагает простую оптику: смотрим на процесс глазами потребителя ценности и убираем всё, что её не добавляет. Lean выделяет восемь видов потерь — перепроизводство, ожидание, лишнюю транспортировку, излишнюю обработку, избыточные запасы, лишние движения, дефекты и нереализованный потенциал сотрудников; в вузе они проявляются в очередях у деканата, многократных согласованиях и дублирующем вводе данных в разные системы [51; 9, с. 156]. Six Sigma решает другую задачу — снижает разброс результатов и долю дефектов через статистический подход. Её центральный инструмент — цикл DMAIC (Define — Measure — Analyze — Improve — Control), пять стадий, на которых сначала формулируют проблему и собирают данные, потом ищут причины и проверяют решения, и только затем закрепляют их стандартом [54, с. 134; 9, с. 162]. На стыке двух подходов выросла Lean Six Sigma — она убирает потери и одновременно держит вариабельность под контролем, и именно эта связка чаще всего применяется при оптимизации повторяющихся процессов вуза: приёмной кампании, проведения сессии, обработки заявлений.</w:t>
      </w:r>
    </w:p>
    <w:p>
      <w:pPr>
        <w:pStyle w:val="BodyText"/>
      </w:pPr>
      <w:r>
        <w:t xml:space="preserve">Все эти инструменты теряют смысл без системы показателей. Метрику процесса принято разворачивать в шесть базовых групп: результативность (доля трудоустроенных выпускников, процент студентов, окончивших программу в срок), эффективность (стоимость подготовки одного выпускника, затраты на одну публикацию), качество (результаты аккредитации, удовлетворённость студентов), время (срок обработки заявления абитуриента, длительность согласования приказа), гибкость (скорость перехода на дистанционный формат, время обновления учебных планов) и стоимость (бюджет приёмной кампании, расходы на ИТ-инфраструктуру) [65, с. 134; 16, с. 96]. Конкретные значения и веса этих показателей зависят от типа вуза и его стратегии — и здесь теория упирается в отрасль. Универсальные KPI хорошо работают в коммерческой компании, но в федеральном вузе на них накладываются ФГОС, контрольные цифры приёма, мониторинг эффективности от Минобрнауки и собственная программа развития. Какие из этих ограничений действительно меняют структуру процессов, а какие — только их формулировки в регламентах, разбираем в следующей главе на материале федеральных университетов России.</w:t>
      </w:r>
    </w:p>
    <w:p>
      <w:r>
        <w:pict>
          <v:rect style="width:0;height:1.5pt" o:hralign="center" o:hrstd="t" o:hr="t"/>
        </w:pict>
      </w:r>
    </w:p>
    <w:bookmarkEnd w:id="13"/>
    <w:bookmarkEnd w:id="14"/>
    <w:bookmarkEnd w:id="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2026-05-14T18:12:35Z</dcterms:created>
  <dcterms:modified xsi:type="dcterms:W3CDTF">2026-05-14T18:12:35Z</dcterms:modified>
</cp:coreProperties>
</file>

<file path=docProps/custom.xml><?xml version="1.0" encoding="utf-8"?>
<Properties xmlns="http://schemas.openxmlformats.org/officeDocument/2006/custom-properties" xmlns:vt="http://schemas.openxmlformats.org/officeDocument/2006/docPropsVTypes"/>
</file>