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DFSS Cross-Case Baseline Synthesis V1</w:t>
      </w:r>
    </w:p>
    <w:p>
      <w:pPr>
        <w:jc w:val="center"/>
      </w:pPr>
      <w:r>
        <w:rPr>
          <w:b/>
          <w:sz w:val="24"/>
        </w:rPr>
        <w:t>Cert-Expert | DMADV / Baseline Synthesis | 2026-06-05</w:t>
      </w:r>
    </w:p>
    <w:p>
      <w:pPr>
        <w:jc w:val="center"/>
      </w:pPr>
      <w:r>
        <w:rPr>
          <w:i/>
          <w:sz w:val="18"/>
        </w:rPr>
        <w:t>Purpose: consolidate real project evidence into controlled development-readiness learning without inventing target values or jumping into UI/data-model/software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096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Document</w:t>
            </w:r>
          </w:p>
        </w:tc>
        <w:tc>
          <w:tcPr>
            <w:tcW w:type="dxa" w:w="12096"/>
            <w:vAlign w:val="top"/>
          </w:tcPr>
          <w:p>
            <w:r/>
            <w:r>
              <w:rPr>
                <w:b w:val="0"/>
                <w:sz w:val="18"/>
              </w:rPr>
              <w:t>DFSS_CROSS_CASE_BASELINE_SYNTHESIS_V1_Cert_Expert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12096"/>
            <w:vAlign w:val="top"/>
          </w:tcPr>
          <w:p>
            <w:r/>
            <w:r>
              <w:rPr>
                <w:b w:val="0"/>
                <w:sz w:val="18"/>
              </w:rPr>
              <w:t>Cert-Expert DFSS / DMADV development stream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Phase</w:t>
            </w:r>
          </w:p>
        </w:tc>
        <w:tc>
          <w:tcPr>
            <w:tcW w:type="dxa" w:w="12096"/>
            <w:vAlign w:val="top"/>
          </w:tcPr>
          <w:p>
            <w:r/>
            <w:r>
              <w:rPr>
                <w:b w:val="0"/>
                <w:sz w:val="18"/>
              </w:rPr>
              <w:t>Pilot-/Baseline synthesis after Validation Execution preparation; controlled transition toward development planning.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Input cases</w:t>
            </w:r>
          </w:p>
        </w:tc>
        <w:tc>
          <w:tcPr>
            <w:tcW w:type="dxa" w:w="12096"/>
            <w:vAlign w:val="top"/>
          </w:tcPr>
          <w:p>
            <w:r/>
            <w:r>
              <w:rPr>
                <w:b w:val="0"/>
                <w:sz w:val="18"/>
              </w:rPr>
              <w:t>P05 SecuGuard, P-HIST-01 LC Security Initial Certification, P-HIST-SC-01 TeamFlex Fast-Track, P-HIST-02 LC Security Extension / Event SDL Delta Audit.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Working boundary</w:t>
            </w:r>
          </w:p>
        </w:tc>
        <w:tc>
          <w:tcPr>
            <w:tcW w:type="dxa" w:w="12096"/>
            <w:vAlign w:val="top"/>
          </w:tcPr>
          <w:p>
            <w:r/>
            <w:r>
              <w:rPr>
                <w:b w:val="0"/>
                <w:sz w:val="18"/>
              </w:rPr>
              <w:t>No invented pilot data, no invented target values, no Pilot Validation Report, no detailed UI, no data model, no software architecture.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Gate recommendation</w:t>
            </w:r>
          </w:p>
        </w:tc>
        <w:tc>
          <w:tcPr>
            <w:tcW w:type="dxa" w:w="12096"/>
            <w:vAlign w:val="top"/>
          </w:tcPr>
          <w:p>
            <w:r/>
            <w:r>
              <w:rPr>
                <w:b w:val="0"/>
                <w:sz w:val="18"/>
              </w:rPr>
              <w:t>READY FOR CONTROLLED DEVELOPMENT PREPARATION WITH CONTROLS.</w:t>
            </w:r>
          </w:p>
        </w:tc>
      </w:tr>
    </w:tbl>
    <w:p/>
    <w:p>
      <w:pPr>
        <w:pStyle w:val="Heading1"/>
      </w:pPr>
      <w:r>
        <w:t>0. Executive Decision / Management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AF2F8"/>
          </w:tcPr>
          <w:p>
            <w:r>
              <w:rPr>
                <w:i/>
              </w:rPr>
              <w:t>This synthesis does not claim statistical proof. It consolidates sufficient cross-case evidence to move from pure measurement activation into controlled development preparation: MVP scope framing, module prioritization, process requirements, bot backlog, and tool stabilization. Final target corridors remain TBD and must be calibrated later with live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Decision question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Answer</w:t>
            </w:r>
          </w:p>
        </w:tc>
        <w:tc>
          <w:tcPr>
            <w:tcW w:type="dxa" w:w="777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Do we have enough cross-case evidence to stop collecting only historical cases?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Four distinct case types now cover NC closure, initial certification, fast-track special cause and SDL-extension/tool-transition.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Can we create a final Pilot Validation Report now?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Live O2C/forms cases such as Schutzritter / Checkpoint still need measured response data.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Can we start controlled development preparation?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Yes, with controls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The repeated pain patterns are stable enough: evidence control, scope/SDL mapping, workforce readiness, SK/EK/DA creation, Tool 2 stability and status transparency.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Can we set hard target values?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Lead-time, effort, support load and customer hours remain preliminary and case-dependent.</w:t>
            </w:r>
          </w:p>
        </w:tc>
      </w:tr>
    </w:tbl>
    <w:p/>
    <w:p>
      <w:pPr>
        <w:pStyle w:val="Heading1"/>
      </w:pPr>
      <w:r>
        <w:t>1. Source and Evidence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Source ID</w:t>
            </w:r>
          </w:p>
        </w:tc>
        <w:tc>
          <w:tcPr>
            <w:tcW w:type="dxa" w:w="388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Artefact / case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Evidence type</w:t>
            </w:r>
          </w:p>
        </w:tc>
        <w:tc>
          <w:tcPr>
            <w:tcW w:type="dxa" w:w="676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Current use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SRC-01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DFSS Validation Plan V1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Method source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Defines DR-01 to DR-24, S0 gates, RC tests, V-01 to V-10 and no-target-invention rule.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SRC-02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DFSS Validation Execution Protocol V1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Execution source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Defines baseline capture, pilot measurement, evidence IDs, roles, S0 hard stops and controlled gate logic.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SRC-03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DFSS Pilot Validation Pack V1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Pilot preparation source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Requires real or realistic Cert-Expert projects with evidence, scope, staff, SDL/object, audit package, customer effort and status logic.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SRC-04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P05 SecuGuard Measurement Activation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Live NC closure case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Surveillance audit / NC closure for ISO 45001 and ISO 14001; 7 open NCs; status DATA COLLECTION REQUIRED.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SRC-05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P-HIST-01 LC Security Initial Certification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Historical baseline case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ISO 9001 + DIN 77200-1/-2 initial certification; manual high-pressure project; passed with follow-up.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SRC-06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P-HIST-SC-01 TeamFlex Fast-Track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Special-cause baseline case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DIN 77200-1/-2 fast-track with existing ISO 9001 multi-site context; not standard baseline.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SRC-07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P-HIST-02 LC Security Extension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Historical delta/tool-transition case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Event SDL extension; Tool 2 used; SK/EK/DA creation and follow-up evidence control.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SRC-08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Business Architecture / Roadmap / Tactical Goals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Strategic alignment source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Confirms Tool 1, Tool 2, bots, CEKS, Certification OS, Betreuung and LMS as strategic directions.</w:t>
            </w:r>
          </w:p>
        </w:tc>
      </w:tr>
    </w:tbl>
    <w:p/>
    <w:p>
      <w:pPr>
        <w:pStyle w:val="Heading1"/>
      </w:pPr>
      <w:r>
        <w:t>2. Cross-Case Portfolio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Case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3888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Scope</w:t>
            </w:r>
          </w:p>
        </w:tc>
        <w:tc>
          <w:tcPr>
            <w:tcW w:type="dxa" w:w="374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Observed result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Primary learning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P05 SecuGuard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Live NC closure / surveillance audit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ISO 45001 + ISO 14001; not DIN / not ISO 9001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NOT READY; 5 major ISO 45001 NCs, 1 minor ISO 45001 NC, 1 minor ISO 14001 NC; closure evidence pending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Continuity, NC closure sprint, evidence request, external partner bottlenecks, measures management.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P-HIST-01 LC Security Initial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Historical initial certification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ISO 9001 + DIN 77200-1/-2; multiple SDLs; refugee/asylum documentation basis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Passed; 0 major/minor NC; follow-up SK/EK submission; high manual effort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Manual chaos, request failure, on-site rescue, audit-time drivers, training readiness, need for forms and blueprint review.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P-HIST-SC-01 TeamFlex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Historical special-cause fast-track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DIN 77200-1 stationary control service + DIN 77200-2 refugee/asylum documentation basis; ISO 9001 via group/multi-site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Passed; audit plan 05/06.06.2025; 1.375 audit days; 282 total, 8 DIN-relevant staff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Fast-track preconditions, DEKRA/KSA path, narrow DIN staff scope, auditor availability, not a normal lead-time target.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P-HIST-02 LC Security Extension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Historical delta audit / SDL extension / Tool 2 transition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DIN 77200-1 event service + DIN 77200-2 event with special security relevance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4"/>
              </w:rPr>
              <w:t>Passed with follow-up evidence items; Tool 2 used; SK/EK/DA created under exceptional conditions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4"/>
              </w:rPr>
              <w:t>Event SDL complexity, SK/EK/DA bot need, Tool 2 bugs, employee/SDL matrix, follow-up evidence management.</w:t>
            </w:r>
          </w:p>
        </w:tc>
      </w:tr>
    </w:tbl>
    <w:p/>
    <w:p>
      <w:pPr>
        <w:pStyle w:val="Heading1"/>
      </w:pPr>
      <w:r>
        <w:t>3. Case-by-Case Baseline Signals</w:t>
      </w:r>
    </w:p>
    <w:p>
      <w:pPr>
        <w:pStyle w:val="Heading2"/>
      </w:pPr>
      <w:r>
        <w:t>3.1 P05 SecuGuard - NC Closure / Surveillance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57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Observed baseline</w:t>
            </w:r>
          </w:p>
        </w:tc>
        <w:tc>
          <w:tcPr>
            <w:tcW w:type="dxa" w:w="633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DFSS meaning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Gate status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NOT READY / DATA COLLECTION REQUIRED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Live case cannot justify validation report yet, but is strong for NC-closure measurement setup.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NC structure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7 total findings: 5 major ISO 45001, 1 minor ISO 45001, 1 minor ISO 14001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Evidence steering and measures management must support multiple finding types and due dates.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Critical dependencies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Customer evidence, Inductus/FASI/Betriebsarzt, Wachbuch excerpt, contract retrieval, environmental baselines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External partner and customer evidence are hard bottlenecks, not side issues.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Immediate next action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Cooperative grouped evidence request and closure sprint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Task language must reduce stress while making owner/deadline/audit relevance clear.</w:t>
            </w:r>
          </w:p>
        </w:tc>
      </w:tr>
    </w:tbl>
    <w:p/>
    <w:p>
      <w:pPr>
        <w:pStyle w:val="Heading2"/>
      </w:pPr>
      <w:r>
        <w:t>3.2 P-HIST-01 LC Security Initial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57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Observed baseline</w:t>
            </w:r>
          </w:p>
        </w:tc>
        <w:tc>
          <w:tcPr>
            <w:tcW w:type="dxa" w:w="633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DFSS meaning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Timeline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Start 09.01.2026; first known evidence request 15.01.2026; audit 12.02.2026; 3 audit days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High-pressure initial certification can succeed but creates rescue work and follow-up risk.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Process failure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Evidence request/e-mail failed; nothing was prepared until on-site rescue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Request confirmation, forms, status tracking and escalation are core requirements.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Readiness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Red before on-site rescue -&gt; Yellow after on-site rescue -&gt; Green at audit with follow-up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Readiness must be a dynamic status, not a binary claim.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Follow-up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SK/EK after audit; name error in SK; training gaps solved by Cert-Expert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Document review, placeholder control and training readiness are hard S0/DR themes.</w:t>
            </w:r>
          </w:p>
        </w:tc>
      </w:tr>
    </w:tbl>
    <w:p/>
    <w:p>
      <w:pPr>
        <w:pStyle w:val="Heading2"/>
      </w:pPr>
      <w:r>
        <w:t>3.3 P-HIST-SC-01 TeamFlex Fast-Track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57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Observed baseline</w:t>
            </w:r>
          </w:p>
        </w:tc>
        <w:tc>
          <w:tcPr>
            <w:tcW w:type="dxa" w:w="633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DFSS meaning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Timeline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KSA and DEKRA/project folder 27.05.2025; audit plan 04.06.2025; audit 05/06.06.2025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KSA-to-audit-start 9 days is possible only as special cause, not standard promise.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Scope split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282 total employees, 8 DIN-relevant staff, 3 sampled/checked employee files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Employee count must be split into organization total, DIN-relevant staff and sampled staff.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Fast-track conditions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Existing ISO 9001 multi-site context, narrow DIN scope, DEKRA/auditor availability, daily calls, many customer documents available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Fast-track gate needs eligibility criteria and RC-05 protection against unrealistic guarantees.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Data use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Usable for fast-track learning and reverse constraints; not standard lead-time calibration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Special-cause cases must be tagged to avoid false target values.</w:t>
            </w:r>
          </w:p>
        </w:tc>
      </w:tr>
    </w:tbl>
    <w:p/>
    <w:p>
      <w:pPr>
        <w:pStyle w:val="Heading2"/>
      </w:pPr>
      <w:r>
        <w:t>3.4 P-HIST-02 LC Security Extension / Event SDL Delta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57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Observed baseline</w:t>
            </w:r>
          </w:p>
        </w:tc>
        <w:tc>
          <w:tcPr>
            <w:tcW w:type="dxa" w:w="633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DFSS meaning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Timeline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KSA 23.02.2026; delta audit 25.05.2026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Extension audits need a separate flow from initial certification and NC closure.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SDL extension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DIN 77200-1 event service + DIN 77200-2 event with special security relevance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Event SDLs create distinct SK/EK/DA, contract, watchbook, incident form and staff-readiness evidence.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Tool usage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Tool 2 definitely used; useful chunk processing but bugs and organizational friction observed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Tool 2 stabilization is development-critical before scaling workforce readiness.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Primary pain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Security concept unavailable from organizer; Cert-Expert created SK/EK/DA and follow-up evidence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SK/EK/DA bots and expert review gates are validated needs.</w:t>
            </w:r>
          </w:p>
        </w:tc>
      </w:tr>
    </w:tbl>
    <w:p/>
    <w:p>
      <w:pPr>
        <w:pStyle w:val="Heading1"/>
      </w:pPr>
      <w:r>
        <w:t>4. Cross-Case Pattern Synthesis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3312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Pattern</w:t>
            </w:r>
          </w:p>
        </w:tc>
        <w:tc>
          <w:tcPr>
            <w:tcW w:type="dxa" w:w="5760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Observed across cases</w:t>
            </w:r>
          </w:p>
        </w:tc>
        <w:tc>
          <w:tcPr>
            <w:tcW w:type="dxa" w:w="590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Implication for controlled development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P1 Evidence is the system, not the document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All cases failed, succeeded or required follow-up based on whether evidence could be found, proven, signed or submitted.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4"/>
              </w:rPr>
              <w:t>Development must center on evidence objects, status, owner, date, source and audit relevance.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P2 Scope is multi-dimensional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Norm, SDL, object/assignment, staff, location, documentation basis vs real project and audit type all change workload.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4"/>
              </w:rPr>
              <w:t>A future scope logic must separate initial, surveillance, NC closure, delta audit and fast-track.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P3 Workforce readiness is a recurring bottleneck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LC, TeamFlex and LC Extension all show employee files, qualifications, trainings, briefings and SDL authorizations as critical.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4"/>
              </w:rPr>
              <w:t>Tool 2 / employee qualification engine deserves high priority.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P4 SK/EK/DA production is a high-value bottleneck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SK/EK after audit at LC; event SK/EK/DA became the main pain in LC Extension; TeamFlex used documentation basis.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4"/>
              </w:rPr>
              <w:t>Bots for SK, EK, ODA/DA and Anforderungsprofil need expert review and CEKS grounding.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P5 Communication without confirmation creates risk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LC initial request failed; P05 needs cooperative grouped request; live O2C cases are blocked by evidence returns.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4"/>
              </w:rPr>
              <w:t>Forms/status/task confirmation and escalation are mandatory, not optional.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P6 External parties drive readiness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DEKRA, auditor availability, FASI/Betriebsarzt, insurance, customer contracts and organizer documents affect deadlines.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4"/>
              </w:rPr>
              <w:t>Partner/external dependency tracking must be explicit.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P7 Follow-up evidence is normal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LC SK/EK follow-up, LC Extension evidence list, P05 closure package, TeamFlex no follow-up as special case.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4"/>
              </w:rPr>
              <w:t>Nachreichmanagement / closure sprint must be part of the operating model.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P8 Fast-track is possible but dangerous to generalize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TeamFlex shows extreme acceleration only under special conditions.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4"/>
              </w:rPr>
              <w:t>Fast-track must be a gated scenario with RC-05 protection.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P9 Documentation basis creates future continuity triggers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DIN 77200-2 documentation basis appears in LC and TeamFlex; real project proof becomes relevant at surveillance.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4"/>
              </w:rPr>
              <w:t>Certification OS must track future proof obligations after initial certification.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P10 Current process success depends heavily on expert intervention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On-site rescue, DEKRA/fachlicher Ausschuss contact, SK/EK creation, NC interpretation.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4"/>
              </w:rPr>
              <w:t>Development should augment expert judgment, not hide it behind unchecked automation.</w:t>
            </w:r>
          </w:p>
        </w:tc>
      </w:tr>
    </w:tbl>
    <w:p/>
    <w:p>
      <w:pPr>
        <w:pStyle w:val="Heading1"/>
      </w:pPr>
      <w:r>
        <w:t>5. DR / S0 / RC Coverage from Cross-Case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8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Validation area</w:t>
            </w:r>
          </w:p>
        </w:tc>
        <w:tc>
          <w:tcPr>
            <w:tcW w:type="dxa" w:w="1872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Evidence strength</w:t>
            </w:r>
          </w:p>
        </w:tc>
        <w:tc>
          <w:tcPr>
            <w:tcW w:type="dxa" w:w="3168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Cases supporting it</w:t>
            </w:r>
          </w:p>
        </w:tc>
        <w:tc>
          <w:tcPr>
            <w:tcW w:type="dxa" w:w="6048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Synthesis finding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DR-01 / DR-10 Readiness and audit blockers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Strong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P05, LC Initial, LC Extension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Readiness must be measured as blocker network with Red/Yellow/Green and follow-up status.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DR-02 Scope assignment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Strong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TeamFlex, LC Initial, LC Extension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Scope must bind Norm -&gt; SDL -&gt; object/project -&gt; employees -&gt; evidence -&gt; owner.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DR-03 Critical evidence before audit release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Strong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All four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Critical evidence status must be visible before audit, or accepted follow-up logic must be documented.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DR-04 / DR-24 Fachreview and knowledge rules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Strong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LC name error, LC Extension SK exception, P05 NC closure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Audit-critical content requires fachliches Review and CEKS rules.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DR-05 / DR-06 Lead-time and review cycles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LC Initial, TeamFlex, LC Extension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Timelines are visible but not yet enough for hard target corridors.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DR-07 / DR-08 Customer effort and task clarity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LC Initial, P05, live cases pending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Need live O2C/forms measurement to quantify customer hours and confusion.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DR-09 External partner/evidence path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Strong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P05, TeamFlex, LC Extension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External dependencies are recurrent readiness blockers.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DR-11 / DR-12 SDL/object file and audit package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Strong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LC Initial, TeamFlex, LC Extension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Project files must be SDL/object-specific and audit-friendly.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DR-13 Version/document safety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LC Initial, LC Extension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Placeholder/name errors and follow-up final versions show need for version/release status.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DR-17/18/19 Continuity / renewal / measures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Medium-Strong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P05, LC/TeamFlex documentation basis, LC Extension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Post-certification continuity is central and must not be treated as afterthought.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DR-22 Workforce readiness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Strong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LC Initial, TeamFlex, LC Extension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Tool 2 is validated as a major development pillar.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RC-01 to RC-10 Reverse constraints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All four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Risks are visible; formal negative tests still need live data.</w:t>
            </w:r>
          </w:p>
        </w:tc>
      </w:tr>
    </w:tbl>
    <w:p/>
    <w:p>
      <w:pPr>
        <w:pStyle w:val="Heading1"/>
      </w:pPr>
      <w:r>
        <w:t>6. Development-Readiness Implications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AF2F8"/>
          </w:tcPr>
          <w:p>
            <w:r>
              <w:rPr>
                <w:i/>
              </w:rPr>
              <w:t>The following is not detailed product design. It is a controlled synthesis of repeatedly evidenced problem domains that should define the next development preparation agenda.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3888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Priority cluster</w:t>
            </w:r>
          </w:p>
        </w:tc>
        <w:tc>
          <w:tcPr>
            <w:tcW w:type="dxa" w:w="633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Why it is validated</w:t>
            </w:r>
          </w:p>
        </w:tc>
        <w:tc>
          <w:tcPr>
            <w:tcW w:type="dxa" w:w="4752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Allowed next development-prep output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A. Tool 2 / Workforce Readiness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Repeated employee, qualification, training, briefing, SDL authorization and evidence needs across LC Initial, TeamFlex and LC Extension.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Stabilization backlog, bug list, data input rules, employee-SDL matrix requirements, QA checklist.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B. SK / EK / ODA / DA / Anforderungsprofil Bots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LC Extension showed severe SK/EK/DA pain; LC Initial had SK/EK follow-up; TeamFlex used documentation-basis packages.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Bot input checklist, review rules, source requirements, minimum content controls, expert review gates.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C. Evidence / Nachreich / NC Closure Management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P05 and LC Extension both require structured follow-up evidence; LC Initial needed SK/EK follow-up.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Evidence object model concept in business terms, closure sprint workflow, owner/status/deadline rules.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D. Scope and Audit-Time Driver Logic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TeamFlex and LC Initial show staff counts, DIN-relevant staff, SDLs, locations and norm mix as drivers.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Scope classification guide, audit-time-driver checklist, special-cause/Fast-Track eligibility rules.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E. O2C Forms / Onboarding / Customer Tasks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LC Initial failed through manual request; current Schutzritter/Checkpoint are the live test candidates.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Live pilot measurement sheet, task language guide, milestone-1 checklist, customer response tracking.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F. CEKS Knowledge Foundation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Complex DIN 77200 event, refugee/asylum and workforce logic cannot scale through memory alone.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CEKS content map for DIN 77200, SDLs, evidence, qualifications, audit rules and bot prompts.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4"/>
              </w:rPr>
              <w:t>G. Certification OS MVP Boundary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4"/>
              </w:rPr>
              <w:t>Cases confirm need for Unternehmensakte, Projektakte and Dashboard, but no detailed UI yet.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4"/>
              </w:rPr>
              <w:t>MVP scope boundaries and module-priority memo after live O2C data is added.</w:t>
            </w:r>
          </w:p>
        </w:tc>
      </w:tr>
    </w:tbl>
    <w:p/>
    <w:p>
      <w:pPr>
        <w:pStyle w:val="Heading1"/>
      </w:pPr>
      <w:r>
        <w:t>7. Quantitative Baseline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70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Observed values</w:t>
            </w:r>
          </w:p>
        </w:tc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Confidence</w:t>
            </w:r>
          </w:p>
        </w:tc>
        <w:tc>
          <w:tcPr>
            <w:tcW w:type="dxa" w:w="3168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Use / restriction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KSA-to-audit / start-to-audit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4"/>
              </w:rPr>
              <w:t>TeamFlex: 9-10 days KSA to audit; LC Initial: 09.01 to 12.02; LC Extension: 23.02 KSA to 25.05 audit; P05: finding 28.05 to deadline 30.06.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Mixed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Use only as baseline range; do not create standard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Audit outcome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4"/>
              </w:rPr>
              <w:t>LC Initial passed with follow-up; TeamFlex passed without known follow-up; LC Extension passed with follow-up; P05 currently NOT READY.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Medium-High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Useful for outcome categories and follow-up logic.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NC / follow-up evidence count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4"/>
              </w:rPr>
              <w:t>P05: 7 NCs open; LC Extension: 12 follow-up items; LC Initial: SK/EK follow-up; TeamFlex: none reported.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Useful to size evidence management, not to benchmark universal complexity.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Internal effort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4"/>
              </w:rPr>
              <w:t>TeamFlex approx. 24h; LC Extension roughly 1 week prep + 3 intensive production days + 2-3h follow-up; LC Initial approx. 24h docs + 2 on-site prep days + audit accompaniment.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Low-Medium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Effort is valuable but not calibrated; keep as historical estimates.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Workforce scope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4"/>
              </w:rPr>
              <w:t>TeamFlex: 282 total / 8 DIN-relevant / 3 files; LC Initial approx. 5 files; LC Extension multiple employees with SDL/qualification matrix.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Strong support for Tool 2 and staff-scope logic.</w:t>
            </w:r>
          </w:p>
        </w:tc>
      </w:tr>
    </w:tbl>
    <w:p/>
    <w:p>
      <w:pPr>
        <w:pStyle w:val="Heading1"/>
      </w:pPr>
      <w:r>
        <w:t>8. Open Data Gaps Before Final Pilot Validation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489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21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792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Recommended handling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Live O2C/forms data from Schutzritter / Checkpoint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Capture as P-LIVE-01 / P-LIVE-02 while development prep starts.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P05 closure evidence returns and acceptance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Track request date, received date, submitted date, auditor acceptance.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Hard audit reports/certification decisions for historical cases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Partial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Attach later if needed; do not block development prep.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Customer effort measured in hours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Weak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Start measuring prospectively; do not retroactively invent.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Tool 2 bug list and server migration evidence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Treat as development input; collect issue list from real use.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Formal RC negative test results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Run during live pilot, especially RC-01, RC-02, RC-04, RC-05 and RC-07.</w:t>
            </w:r>
          </w:p>
        </w:tc>
      </w:tr>
    </w:tbl>
    <w:p/>
    <w:p>
      <w:pPr>
        <w:pStyle w:val="Heading1"/>
      </w:pPr>
      <w:r>
        <w:t>9. Cross-Case Gate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7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Gate question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633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Is the historical baseline strong enough to support controlled development preparation?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Four case types show repeated, convergent operational patterns.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Is it enough for a final Pilot Validation Report?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Live O2C/forms data, P05 closure evidence and formal RC testing remain open.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Should more historical interviews block development?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Additional cases may improve detail but are no longer the critical path.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Should a live O2C/forms case be measured in parallel?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Schutzritter and Checkpoint should validate onboarding, forms, milestone 1 and customer task clarity.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Can target values be set now?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Only preliminary baseline observations are allowed.</w:t>
            </w:r>
          </w:p>
        </w:tc>
      </w:tr>
      <w:tr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Overall gate recommendation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READY WITH CONTROLS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Proceed to development preparation, with explicit controls below.</w:t>
            </w:r>
          </w:p>
        </w:tc>
      </w:tr>
    </w:tbl>
    <w:p/>
    <w:p>
      <w:pPr>
        <w:pStyle w:val="Heading1"/>
      </w:pPr>
      <w:r>
        <w:t>10. Controls for Transition into Development Phase</w:t>
      </w:r>
    </w:p>
    <w:p>
      <w:pPr>
        <w:pStyle w:val="ListBullet"/>
      </w:pPr>
      <w:r>
        <w:t>CROSS-CONTROL-01: No hard lead-time, effort or price target may be set from these four cases alone.</w:t>
      </w:r>
    </w:p>
    <w:p>
      <w:pPr>
        <w:pStyle w:val="ListBullet"/>
      </w:pPr>
      <w:r>
        <w:t>CROSS-CONTROL-02: TeamFlex must remain tagged as Special Cause / Fast-Track and must not define normal service promises.</w:t>
      </w:r>
    </w:p>
    <w:p>
      <w:pPr>
        <w:pStyle w:val="ListBullet"/>
      </w:pPr>
      <w:r>
        <w:t>CROSS-CONTROL-03: Every development requirement must map to at least one evidence cluster: Scope, Evidence, Workforce, Audit Package, Follow-up, Customer Effort, External Dependency or Continuity.</w:t>
      </w:r>
    </w:p>
    <w:p>
      <w:pPr>
        <w:pStyle w:val="ListBullet"/>
      </w:pPr>
      <w:r>
        <w:t>CROSS-CONTROL-04: Tool 2 stabilization must include real bug evidence and workforce-readiness use cases from LC Extension and next live cases.</w:t>
      </w:r>
    </w:p>
    <w:p>
      <w:pPr>
        <w:pStyle w:val="ListBullet"/>
      </w:pPr>
      <w:r>
        <w:t>CROSS-CONTROL-05: SK/EK/DA bot outputs must remain expert-reviewed until CEKS rules and validation tests prove reliability.</w:t>
      </w:r>
    </w:p>
    <w:p>
      <w:pPr>
        <w:pStyle w:val="ListBullet"/>
      </w:pPr>
      <w:r>
        <w:t>CROSS-CONTROL-06: Schutzritter or Checkpoint must be captured as a live O2C/forms case in parallel with development preparation.</w:t>
      </w:r>
    </w:p>
    <w:p>
      <w:pPr>
        <w:pStyle w:val="ListBullet"/>
      </w:pPr>
      <w:r>
        <w:t>CROSS-CONTROL-07: Product design may start as MVP scope and workflow framing, but detailed UI, data model and architecture require a separate controlled design artefact.</w:t>
      </w:r>
    </w:p>
    <w:p>
      <w:pPr>
        <w:pStyle w:val="Heading1"/>
      </w:pPr>
      <w:r>
        <w:t>11. Recommended Next Artefacts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15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Sequence</w:t>
            </w:r>
          </w:p>
        </w:tc>
        <w:tc>
          <w:tcPr>
            <w:tcW w:type="dxa" w:w="446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Artefact</w:t>
            </w:r>
          </w:p>
        </w:tc>
        <w:tc>
          <w:tcPr>
            <w:tcW w:type="dxa" w:w="633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02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Blocking?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DFSS Development Readiness Gate Review V1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Formalize READY WITH CONTROLS from this cross-case synthesis.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Yes - before detailed design.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MVP Scope Boundary V1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Define what is in/out for first controlled Certification OS / Tool / Bot development phase.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Yes - before build.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Tool 2 Stabilization Backlog V1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Translate LC Extension and current live cases into bugfix/process requirements.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Yes for Tool 2.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SK/EK/ODA Bot Requirements Input Pack V1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Capture source needs, minimum content, event/refugee/asylum variants and review rules.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Yes for bots.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Live O2C Forms Measurement Sheet - Schutzritter / Checkpoint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Start prospective measurement of onboarding, forms, response delays and blockers.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Parallel, not blocking.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Certification OS MVP Workflow Concept V1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Only after Gate Review: high-level process flow, no detailed UI/data model yet.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Next phase.</w:t>
            </w:r>
          </w:p>
        </w:tc>
      </w:tr>
    </w:tbl>
    <w:p/>
    <w:p>
      <w:pPr>
        <w:pStyle w:val="Heading1"/>
      </w:pPr>
      <w:r>
        <w:t>12. Final Synthesis Statement</w:t>
      </w:r>
    </w:p>
    <w:p>
      <w:r>
        <w:rPr>
          <w:b/>
        </w:rPr>
        <w:t xml:space="preserve">Final decision: </w:t>
      </w:r>
      <w:r>
        <w:t>The cross-case baseline is sufficient to leave pure historical data collection and enter controlled development preparation. The strongest validated development directions are Tool 2 / workforce readiness, evidence and follow-up management, scope/SDL/object mapping, SK/EK/DA bot preparation, CEKS structure, and a lean Certification OS MVP centered on Unternehmensakte, Projektakte and Dashboard. The project must still avoid invented target values and must continue live measurement through Schutzritter / Checkpoint and P05 SecuGuard closure execution.</w:t>
      </w:r>
    </w:p>
    <w:p>
      <w:pPr>
        <w:pStyle w:val="Heading1"/>
      </w:pPr>
      <w:r>
        <w:t>Appendix A - Human Source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360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137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Human-readable citation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Validation Plan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b w:val="0"/>
                <w:sz w:val="16"/>
              </w:rPr>
              <w:t>DFSS_VALIDATION_PLAN_V1, Validation logic, S0 gates and RC tests.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Execution Protocol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b w:val="0"/>
                <w:sz w:val="16"/>
              </w:rPr>
              <w:t>DFSS_VALIDATION_EXECUTION_PROTOCOL_V1, Baseline capture, evidence ID and gate logic.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Pilot Validation Pack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b w:val="0"/>
                <w:sz w:val="16"/>
              </w:rPr>
              <w:t>DFSS_PILOT_VALIDATION_PACK_V1, pilot scope and preparation rules.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P05 SecuGuard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b w:val="0"/>
                <w:sz w:val="16"/>
              </w:rPr>
              <w:t>P05 SecuGuard Measurement Activation, NC closure / ISO 45001 / ISO 14001.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P-HIST-01 LC Security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b w:val="0"/>
                <w:sz w:val="16"/>
              </w:rPr>
              <w:t>LC Security Initial Certification Measurement Activation.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P-HIST-SC-01 TeamFlex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b w:val="0"/>
                <w:sz w:val="16"/>
              </w:rPr>
              <w:t>TeamFlex Fast-Track DIN 77200 Measurement Activation.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P-HIST-02 LC Security Extension</w:t>
            </w:r>
          </w:p>
        </w:tc>
        <w:tc>
          <w:tcPr>
            <w:tcW w:type="dxa" w:w="11376"/>
            <w:vAlign w:val="top"/>
          </w:tcPr>
          <w:p>
            <w:r/>
            <w:r>
              <w:rPr>
                <w:b w:val="0"/>
                <w:sz w:val="16"/>
              </w:rPr>
              <w:t>LC Security Extension / Event SDL Delta Audit Measurement Activation.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Cert-Expert | DFSS Cross-Case Baseline Synthesis V1 | Working boundary: no invented targets, no detailed UI/data model/software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