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Sicherheitskonzept — Kampfsportveranstaltung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Dokumentversion</w:t>
            </w:r>
          </w:p>
        </w:tc>
        <w:tc>
          <w:tcPr>
            <w:tcW w:type="dxa" w:w="4320"/>
          </w:tcPr>
          <w:p>
            <w:r>
              <w:t>{DocVersion}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{DocDate}</w:t>
            </w:r>
          </w:p>
        </w:tc>
      </w:tr>
      <w:tr>
        <w:tc>
          <w:tcPr>
            <w:tcW w:type="dxa" w:w="4320"/>
          </w:tcPr>
          <w:p>
            <w:r>
              <w:t>Erstellt von</w:t>
            </w:r>
          </w:p>
        </w:tc>
        <w:tc>
          <w:tcPr>
            <w:tcW w:type="dxa" w:w="4320"/>
          </w:tcPr>
          <w:p>
            <w:r>
              <w:t>{CreatedBy}</w:t>
            </w:r>
          </w:p>
        </w:tc>
      </w:tr>
      <w:tr>
        <w:tc>
          <w:tcPr>
            <w:tcW w:type="dxa" w:w="4320"/>
          </w:tcPr>
          <w:p>
            <w:r>
              <w:t>Freigegeben von</w:t>
            </w:r>
          </w:p>
        </w:tc>
        <w:tc>
          <w:tcPr>
            <w:tcW w:type="dxa" w:w="4320"/>
          </w:tcPr>
          <w:p>
            <w:r>
              <w:t>{ApprovedBy}</w:t>
            </w:r>
          </w:p>
        </w:tc>
      </w:tr>
    </w:tbl>
    <w:p>
      <w:r>
        <w:t>Organisatorisches Sicherheitskonzept aus Veranstalter-/Gesamtperspektive. Kein Ersatz für die arbeitsschutzliche Gefährdungsbeurteilung (GB) oder das Einsatzkonzept (EK).</w:t>
      </w:r>
    </w:p>
    <w:p>
      <w:pPr>
        <w:pStyle w:val="Heading1"/>
      </w:pPr>
      <w:r>
        <w:t>1. Schutzziel</w:t>
      </w:r>
    </w:p>
    <w:p>
      <w:r>
        <w:t>{SK_SCHUTZZIEL}</w:t>
      </w:r>
    </w:p>
    <w:p>
      <w:pPr>
        <w:pStyle w:val="Heading1"/>
      </w:pPr>
      <w:r>
        <w:t>2. Gefährdungsanalyse</w:t>
      </w:r>
    </w:p>
    <w:p>
      <w:r>
        <w:t>{SK_GEFAEHRDUNGSANALYSE}</w:t>
      </w:r>
    </w:p>
    <w:p>
      <w:pPr>
        <w:pStyle w:val="Heading1"/>
      </w:pPr>
      <w:r>
        <w:t>3. Schutzmaßnahmen</w:t>
      </w:r>
    </w:p>
    <w:p>
      <w:r>
        <w:t>{SK_SCHUTZMASSNAHMEN}</w:t>
      </w:r>
    </w:p>
    <w:p>
      <w:pPr>
        <w:pStyle w:val="Heading1"/>
      </w:pPr>
      <w:r>
        <w:t>4. Verantwortliche</w:t>
      </w:r>
    </w:p>
    <w:p>
      <w:r>
        <w:t>{SK_VERANTWORTLICHE}</w:t>
      </w:r>
    </w:p>
    <w:p>
      <w:pPr>
        <w:pStyle w:val="Heading1"/>
      </w:pPr>
      <w:r>
        <w:t>5. Kommunikation und Meldewesen</w:t>
      </w:r>
    </w:p>
    <w:p>
      <w:r>
        <w:t>{SK_KOMMUNIKATION}</w:t>
      </w:r>
    </w:p>
    <w:p>
      <w:pPr>
        <w:pStyle w:val="Heading1"/>
      </w:pPr>
      <w:r>
        <w:t>6. Offene Punkte</w:t>
      </w:r>
    </w:p>
    <w:p>
      <w:r>
        <w:t>{SK_OFFENE_PUNKTE}</w:t>
      </w:r>
    </w:p>
    <w:p>
      <w:pPr>
        <w:pStyle w:val="Heading1"/>
      </w:pPr>
      <w:r>
        <w:t>Unterschriften</w:t>
      </w:r>
    </w:p>
    <w:p>
      <w:r>
        <w:t>Erstellt von: {CreatedBy}  |  Datum: {DocDate}</w:t>
      </w:r>
    </w:p>
    <w:p>
      <w:r>
        <w:t>Freigegeben von: {ApprovedBy}  |  Datum: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Cert-Expert AI — Sicherheitskonzept Kampfsport  |  {DocVersion}  |  {DocDate}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 xml:space="preserve">{CompanyName}  |  </w:t>
    </w:r>
    <w:r>
      <w:t>{Logo}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