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8838919">
      <w:pPr>
        <w:pStyle w:val="style0"/>
        <w:rPr/>
      </w:pPr>
      <w:bookmarkStart w:id="0" w:name="_GoBack"/>
      <w:bookmarkEnd w:id="0"/>
      <w:r>
        <w:t>《智诊AI——中小学生认知盲区诊断与3D靶向干预系统》技术实现路径</w:t>
      </w:r>
    </w:p>
    <w:p w14:paraId="CE277DD2">
      <w:pPr>
        <w:pStyle w:val="style0"/>
        <w:rPr/>
      </w:pPr>
    </w:p>
    <w:p w14:paraId="045E24F2">
      <w:pPr>
        <w:pStyle w:val="style0"/>
        <w:rPr/>
      </w:pPr>
      <w:r>
        <w:t>一、总体架构</w:t>
      </w:r>
    </w:p>
    <w:p w14:paraId="4424BA9D">
      <w:pPr>
        <w:pStyle w:val="style0"/>
        <w:rPr/>
      </w:pPr>
    </w:p>
    <w:p w14:paraId="04489F4C">
      <w:pPr>
        <w:pStyle w:val="style0"/>
        <w:rPr/>
      </w:pPr>
      <w:r>
        <w:t>系统采用“四层流水线”设计：数据采集层 → 根因诊断层 → 3D生成层 → 前端展示层。整体是一条从“拍照”到“诊断”再到“3D可视化”的自动化管道，每个环节都有成熟的商业API或开源工具可用，不需要从零开发任何AI模型。</w:t>
      </w:r>
    </w:p>
    <w:p w14:paraId="0820DB76">
      <w:pPr>
        <w:pStyle w:val="style0"/>
        <w:rPr/>
      </w:pPr>
    </w:p>
    <w:p w14:paraId="0B5B52AF">
      <w:pPr>
        <w:pStyle w:val="style0"/>
        <w:rPr/>
      </w:pPr>
      <w:r>
        <w:t>二、第一层：数据采集与结构化（OCR识别）</w:t>
      </w:r>
    </w:p>
    <w:p w14:paraId="58BEDCD7">
      <w:pPr>
        <w:pStyle w:val="style0"/>
        <w:rPr/>
      </w:pPr>
    </w:p>
    <w:p w14:paraId="DEA4E90C">
      <w:pPr>
        <w:pStyle w:val="style0"/>
        <w:rPr/>
      </w:pPr>
      <w:r>
        <w:t>目标：学生做完纸质作业后，老师拍照上传，系统自动识别出“题目、学生答案、正确答案、知识点标签”。</w:t>
      </w:r>
    </w:p>
    <w:p w14:paraId="CB02CFB1">
      <w:pPr>
        <w:pStyle w:val="style0"/>
        <w:rPr/>
      </w:pPr>
    </w:p>
    <w:p w14:paraId="D2A1B013">
      <w:pPr>
        <w:pStyle w:val="style0"/>
        <w:rPr/>
      </w:pPr>
      <w:r>
        <w:t>技术实现：</w:t>
      </w:r>
    </w:p>
    <w:p w14:paraId="E8DDCFED">
      <w:pPr>
        <w:pStyle w:val="style0"/>
        <w:rPr/>
      </w:pPr>
    </w:p>
    <w:p w14:paraId="DDCDFCF2">
      <w:pPr>
        <w:pStyle w:val="style0"/>
        <w:rPr/>
      </w:pPr>
      <w:r>
        <w:t>· 主方案：调用腾讯云OCR“试题批改Agent”接口（SubmitQuestionMarkAgentJob）。该接口面向K12场景，支持整卷/单题端到端处理（试卷切题+题目批改+手写坐标回显），精准输出题目、正误判定、答案对比、错误及知识点等结构化评估结果。</w:t>
      </w:r>
    </w:p>
    <w:p w14:paraId="019CA909">
      <w:pPr>
        <w:pStyle w:val="style0"/>
        <w:rPr/>
      </w:pPr>
      <w:r>
        <w:t>· 关键参数：在请求中通过QuestionConfigMap开启以下配置：KnowledgePoints: true输出每道题的知识点标签；TrueAnswer: true输出正确答案；StepCorrection: true启用步骤级批改；OutputSubQuestionsAndCoords: true输出子题干和插图坐标。</w:t>
      </w:r>
    </w:p>
    <w:p w14:paraId="FB4D2D30">
      <w:pPr>
        <w:pStyle w:val="style0"/>
        <w:rPr/>
      </w:pPr>
      <w:r>
        <w:t>· 备选方案：百度智能云教育场景OCR（支持公式、手写文字识别）、阿里云教育场景识别（支持试卷切题、口算题识别）。</w:t>
      </w:r>
    </w:p>
    <w:p w14:paraId="401B6C3D">
      <w:pPr>
        <w:pStyle w:val="style0"/>
        <w:rPr/>
      </w:pPr>
    </w:p>
    <w:p w14:paraId="9ECF7502">
      <w:pPr>
        <w:pStyle w:val="style0"/>
        <w:rPr/>
      </w:pPr>
      <w:r>
        <w:t>输出数据结构（每道错题）：</w:t>
      </w:r>
    </w:p>
    <w:p w14:paraId="2B8249C2">
      <w:pPr>
        <w:pStyle w:val="style0"/>
        <w:rPr/>
      </w:pPr>
    </w:p>
    <w:p w14:paraId="32430FB9">
      <w:pPr>
        <w:pStyle w:val="style0"/>
        <w:rPr/>
      </w:pPr>
      <w:r>
        <w:t>```</w:t>
      </w:r>
    </w:p>
    <w:p w14:paraId="98305995">
      <w:pPr>
        <w:pStyle w:val="style0"/>
        <w:rPr/>
      </w:pPr>
      <w:r>
        <w:t>{</w:t>
      </w:r>
    </w:p>
    <w:p w14:paraId="A1129EBF">
      <w:pPr>
        <w:pStyle w:val="style0"/>
        <w:rPr/>
      </w:pPr>
      <w:r>
        <w:t xml:space="preserve">  "题目文本": "...",</w:t>
      </w:r>
    </w:p>
    <w:p w14:paraId="96D619C5">
      <w:pPr>
        <w:pStyle w:val="style0"/>
        <w:rPr/>
      </w:pPr>
      <w:r>
        <w:t xml:space="preserve">  "知识点标签": ["分数通分", "分数加法"],</w:t>
      </w:r>
    </w:p>
    <w:p w14:paraId="1E3470B1">
      <w:pPr>
        <w:pStyle w:val="style0"/>
        <w:rPr/>
      </w:pPr>
      <w:r>
        <w:t xml:space="preserve">  "学生答案": "...",</w:t>
      </w:r>
    </w:p>
    <w:p w14:paraId="143873CB">
      <w:pPr>
        <w:pStyle w:val="style0"/>
        <w:rPr/>
      </w:pPr>
      <w:r>
        <w:t xml:space="preserve">  "正确答案": "...",</w:t>
      </w:r>
    </w:p>
    <w:p w14:paraId="5601F0E4">
      <w:pPr>
        <w:pStyle w:val="style0"/>
        <w:rPr/>
      </w:pPr>
      <w:r>
        <w:t xml:space="preserve">  "错误步骤定位": ["第2步通分错误"],</w:t>
      </w:r>
    </w:p>
    <w:p w14:paraId="522335C3">
      <w:pPr>
        <w:pStyle w:val="style0"/>
        <w:rPr/>
      </w:pPr>
      <w:r>
        <w:t xml:space="preserve">  "学生手写坐标": [[x1,y1,x2,y2], ...]</w:t>
      </w:r>
    </w:p>
    <w:p w14:paraId="16733BE8">
      <w:pPr>
        <w:pStyle w:val="style0"/>
        <w:rPr/>
      </w:pPr>
      <w:r>
        <w:t>}</w:t>
      </w:r>
    </w:p>
    <w:p w14:paraId="6D214A55">
      <w:pPr>
        <w:pStyle w:val="style0"/>
        <w:rPr/>
      </w:pPr>
      <w:r>
        <w:t>```</w:t>
      </w:r>
    </w:p>
    <w:p w14:paraId="B8A9DD9B">
      <w:pPr>
        <w:pStyle w:val="style0"/>
        <w:rPr/>
      </w:pPr>
    </w:p>
    <w:p w14:paraId="5D461B7D">
      <w:pPr>
        <w:pStyle w:val="style0"/>
        <w:rPr/>
      </w:pPr>
      <w:r>
        <w:t>三、第二层：根因诊断（大模型认知分析）</w:t>
      </w:r>
    </w:p>
    <w:p w14:paraId="98B5FEDF">
      <w:pPr>
        <w:pStyle w:val="style0"/>
        <w:rPr/>
      </w:pPr>
    </w:p>
    <w:p w14:paraId="7E1EDC7C">
      <w:pPr>
        <w:pStyle w:val="style0"/>
        <w:rPr/>
      </w:pPr>
      <w:r>
        <w:t>目标：不满足于“这道题错了”，而是回答“到底哪个前置知识点没掌握”。这是系统的核心价值层。</w:t>
      </w:r>
    </w:p>
    <w:p w14:paraId="10CE5C6B">
      <w:pPr>
        <w:pStyle w:val="style0"/>
        <w:rPr/>
      </w:pPr>
    </w:p>
    <w:p w14:paraId="579A2BB0">
      <w:pPr>
        <w:pStyle w:val="style0"/>
        <w:rPr/>
      </w:pPr>
      <w:r>
        <w:t>技术路径（参考“错题透镜”的工程实践）：将归因拆解为“定位错误步骤 → 映射到知识点 → 沿知识图谱回溯前置漏洞 → 判定错误层级”的流水线，而非端到端黑盒，每一步可独立验证和调试。</w:t>
      </w:r>
    </w:p>
    <w:p w14:paraId="AA0B4C05">
      <w:pPr>
        <w:pStyle w:val="style0"/>
        <w:rPr/>
      </w:pPr>
    </w:p>
    <w:p w14:paraId="AEC695C9">
      <w:pPr>
        <w:pStyle w:val="style0"/>
        <w:rPr/>
      </w:pPr>
      <w:r>
        <w:t>3.1 知识图谱构建</w:t>
      </w:r>
    </w:p>
    <w:p w14:paraId="2C748E3F">
      <w:pPr>
        <w:pStyle w:val="style0"/>
        <w:rPr/>
      </w:pPr>
    </w:p>
    <w:p w14:paraId="B29CA4B8">
      <w:pPr>
        <w:pStyle w:val="style0"/>
        <w:rPr/>
      </w:pPr>
      <w:r>
        <w:t>目标：建立一个“知识点依赖关系图”，明确“要掌握A，必须先掌握B”。</w:t>
      </w:r>
    </w:p>
    <w:p w14:paraId="72B83E80">
      <w:pPr>
        <w:pStyle w:val="style0"/>
        <w:rPr/>
      </w:pPr>
    </w:p>
    <w:p w14:paraId="198A403D">
      <w:pPr>
        <w:pStyle w:val="style0"/>
        <w:rPr/>
      </w:pPr>
      <w:r>
        <w:t>现成资源：可直接使用K12-KGraph——这是一个从人教版官方教材中提取的课程对齐知识图谱，覆盖数学、物理、化学、生物，包含知识点节点及前置依赖边，已在NeurIPS 2026发表，有开源数据集和GitHub仓库。</w:t>
      </w:r>
    </w:p>
    <w:p w14:paraId="CB80E81B">
      <w:pPr>
        <w:pStyle w:val="style0"/>
        <w:rPr/>
      </w:pPr>
    </w:p>
    <w:p w14:paraId="DA35D99B">
      <w:pPr>
        <w:pStyle w:val="style0"/>
        <w:rPr/>
      </w:pPr>
      <w:r>
        <w:t>图结构：以知识点为节点（如“分数通分”“分数加法”），以“前置依赖”为有向边（“分数通分 → 分数加法”表示“要学分数加法，必须先掌握分数通分”），形成有向无环图（DAG）。</w:t>
      </w:r>
    </w:p>
    <w:p w14:paraId="A369C883">
      <w:pPr>
        <w:pStyle w:val="style0"/>
        <w:rPr/>
      </w:pPr>
    </w:p>
    <w:p w14:paraId="1D23D348">
      <w:pPr>
        <w:pStyle w:val="style0"/>
        <w:rPr/>
      </w:pPr>
      <w:r>
        <w:t>3.2 大模型归因提示词设计</w:t>
      </w:r>
    </w:p>
    <w:p w14:paraId="4FB09C69">
      <w:pPr>
        <w:pStyle w:val="style0"/>
        <w:rPr/>
      </w:pPr>
    </w:p>
    <w:p w14:paraId="E8C38C29">
      <w:pPr>
        <w:pStyle w:val="style0"/>
        <w:rPr/>
      </w:pPr>
      <w:r>
        <w:t>目标：让大模型根据OCR输出，沿着知识图谱回溯，给出“可行动”的归因结论。</w:t>
      </w:r>
    </w:p>
    <w:p w14:paraId="28C7575D">
      <w:pPr>
        <w:pStyle w:val="style0"/>
        <w:rPr/>
      </w:pPr>
    </w:p>
    <w:p w14:paraId="625FF20D">
      <w:pPr>
        <w:pStyle w:val="style0"/>
        <w:rPr/>
      </w:pPr>
      <w:r>
        <w:t>提示词结构（参考结构化诊断提示框架KCDP）：</w:t>
      </w:r>
    </w:p>
    <w:p w14:paraId="42349E9C">
      <w:pPr>
        <w:pStyle w:val="style0"/>
        <w:rPr/>
      </w:pPr>
    </w:p>
    <w:p w14:paraId="8D3CD8A5">
      <w:pPr>
        <w:pStyle w:val="style0"/>
        <w:rPr/>
      </w:pPr>
      <w:r>
        <w:t>```</w:t>
      </w:r>
    </w:p>
    <w:p w14:paraId="5FE2AE00">
      <w:pPr>
        <w:pStyle w:val="style0"/>
        <w:rPr/>
      </w:pPr>
      <w:r>
        <w:t>【角色】你是一位K12学情诊断专家。</w:t>
      </w:r>
    </w:p>
    <w:p w14:paraId="3B4736BE">
      <w:pPr>
        <w:pStyle w:val="style0"/>
        <w:rPr/>
      </w:pPr>
      <w:r>
        <w:t>【输入】学生错题的OCR结构化数据（题目、知识点、学生答案、错误步骤定位）+ 知识图谱中该知识点及其所有前置节点的路径。</w:t>
      </w:r>
    </w:p>
    <w:p w14:paraId="8D5A4758">
      <w:pPr>
        <w:pStyle w:val="style0"/>
        <w:rPr/>
      </w:pPr>
      <w:r>
        <w:t>【任务】</w:t>
      </w:r>
    </w:p>
    <w:p w14:paraId="8106F0D2">
      <w:pPr>
        <w:pStyle w:val="style0"/>
        <w:rPr/>
      </w:pPr>
      <w:r>
        <w:t>1. 判断错误发生在“理解层”（概念没吃透）还是“执行层”（会但算错）；</w:t>
      </w:r>
    </w:p>
    <w:p w14:paraId="2F7ABF14">
      <w:pPr>
        <w:pStyle w:val="style0"/>
        <w:rPr/>
      </w:pPr>
      <w:r>
        <w:t>2. 沿知识图谱的“前置边”回溯，找到最底层的前置漏洞；</w:t>
      </w:r>
    </w:p>
    <w:p w14:paraId="0059B39D">
      <w:pPr>
        <w:pStyle w:val="style0"/>
        <w:rPr/>
      </w:pPr>
      <w:r>
        <w:t>3. 输出带置信度的错因分布（而非强行单一分类）；</w:t>
      </w:r>
    </w:p>
    <w:p w14:paraId="A396790D">
      <w:pPr>
        <w:pStyle w:val="style0"/>
        <w:rPr/>
      </w:pPr>
      <w:r>
        <w:t>4. 给出具体建议：“该生需先补【XX前置知识点】”。</w:t>
      </w:r>
    </w:p>
    <w:p w14:paraId="BBE1F341">
      <w:pPr>
        <w:pStyle w:val="style0"/>
        <w:rPr/>
      </w:pPr>
      <w:r>
        <w:t>【输出格式】JSON，包含：错误层级、前置漏洞知识点、置信度、建议动作。</w:t>
      </w:r>
    </w:p>
    <w:p w14:paraId="96259A01">
      <w:pPr>
        <w:pStyle w:val="style0"/>
        <w:rPr/>
      </w:pPr>
      <w:r>
        <w:t>```</w:t>
      </w:r>
    </w:p>
    <w:p w14:paraId="51EC3E97">
      <w:pPr>
        <w:pStyle w:val="style0"/>
        <w:rPr/>
      </w:pPr>
    </w:p>
    <w:p w14:paraId="C5521C38">
      <w:pPr>
        <w:pStyle w:val="style0"/>
        <w:rPr/>
      </w:pPr>
      <w:r>
        <w:t>关键设计原则：错因归因不是“分类问题”，而是“推断问题”。同一道分数应用题，学生可能“不懂通分概念”，也可能“通分方法会但约分算错”。因此系统应输出带置信度的错因分布，低置信样本可标记待人工确认。</w:t>
      </w:r>
    </w:p>
    <w:p w14:paraId="00CDF6D3">
      <w:pPr>
        <w:pStyle w:val="style0"/>
        <w:rPr/>
      </w:pPr>
    </w:p>
    <w:p w14:paraId="AE0C2899">
      <w:pPr>
        <w:pStyle w:val="style0"/>
        <w:rPr/>
      </w:pPr>
      <w:r>
        <w:t>跨题聚合：单道错题信息量有限、噪声大。系统需将同一知识点下的多道错题信号汇总，当某类题反复出错时，才判定为“图式缺失”而非偶然失误。</w:t>
      </w:r>
    </w:p>
    <w:p w14:paraId="183428AF">
      <w:pPr>
        <w:pStyle w:val="style0"/>
        <w:rPr/>
      </w:pPr>
    </w:p>
    <w:p w14:paraId="9453FC03">
      <w:pPr>
        <w:pStyle w:val="style0"/>
        <w:rPr/>
      </w:pPr>
      <w:r>
        <w:t>四、第三层：3D靶向干预内容生成（Tripo AI）</w:t>
      </w:r>
    </w:p>
    <w:p w14:paraId="CB3526ED">
      <w:pPr>
        <w:pStyle w:val="style0"/>
        <w:rPr/>
      </w:pPr>
    </w:p>
    <w:p w14:paraId="E13D60DB">
      <w:pPr>
        <w:pStyle w:val="style0"/>
        <w:rPr/>
      </w:pPr>
      <w:r>
        <w:t>目标：诊断出盲区后，自动生成一个针对该盲区的3D互动模型，把抽象思维过程“具象化”。</w:t>
      </w:r>
    </w:p>
    <w:p w14:paraId="DC311F51">
      <w:pPr>
        <w:pStyle w:val="style0"/>
        <w:rPr/>
      </w:pPr>
    </w:p>
    <w:p w14:paraId="85D186D4">
      <w:pPr>
        <w:pStyle w:val="style0"/>
        <w:rPr/>
      </w:pPr>
      <w:r>
        <w:t>技术实现：</w:t>
      </w:r>
    </w:p>
    <w:p w14:paraId="D1C761F3">
      <w:pPr>
        <w:pStyle w:val="style0"/>
        <w:rPr/>
      </w:pPr>
    </w:p>
    <w:p w14:paraId="4ADA9389">
      <w:pPr>
        <w:pStyle w:val="style0"/>
        <w:rPr/>
      </w:pPr>
      <w:r>
        <w:t>· API调用：使用Tripo AI官方API，将文本提示词或图像转换为3D模型。API Key从Tripo账户设置的API页面获取。</w:t>
      </w:r>
    </w:p>
    <w:p w14:paraId="4E2F9771">
      <w:pPr>
        <w:pStyle w:val="style0"/>
        <w:rPr/>
      </w:pPr>
      <w:r>
        <w:t>· 调用流程：Tripo API采用异步任务模型：①提交生成请求，获得任务ID；②轮询任务状态，直到模型就绪；③下载生成的GLB格式模型文件。</w:t>
      </w:r>
    </w:p>
    <w:p w14:paraId="91E2C5F5">
      <w:pPr>
        <w:pStyle w:val="style0"/>
        <w:rPr/>
      </w:pPr>
      <w:r>
        <w:t>· Python SDK：Tripo提供官方Python客户端tripo3d，可直接使用：</w:t>
      </w:r>
    </w:p>
    <w:p w14:paraId="383444B2">
      <w:pPr>
        <w:pStyle w:val="style0"/>
        <w:rPr/>
      </w:pPr>
    </w:p>
    <w:p w14:paraId="865BE067">
      <w:pPr>
        <w:pStyle w:val="style0"/>
        <w:rPr/>
      </w:pPr>
      <w:r>
        <w:t>```python</w:t>
      </w:r>
    </w:p>
    <w:p w14:paraId="D76D27DD">
      <w:pPr>
        <w:pStyle w:val="style0"/>
        <w:rPr/>
      </w:pPr>
      <w:r>
        <w:t>from tripo3d import TripoClient</w:t>
      </w:r>
    </w:p>
    <w:p w14:paraId="4A71A9E2">
      <w:pPr>
        <w:pStyle w:val="style0"/>
        <w:rPr/>
      </w:pPr>
    </w:p>
    <w:p w14:paraId="69A4CF13">
      <w:pPr>
        <w:pStyle w:val="style0"/>
        <w:rPr/>
      </w:pPr>
      <w:r>
        <w:t>async with TripoClient() as client:</w:t>
      </w:r>
    </w:p>
    <w:p w14:paraId="B0334FF8">
      <w:pPr>
        <w:pStyle w:val="style0"/>
        <w:rPr/>
      </w:pPr>
      <w:r>
        <w:t xml:space="preserve">    task = await client.text_to_model(</w:t>
      </w:r>
    </w:p>
    <w:p w14:paraId="63DF4F3B">
      <w:pPr>
        <w:pStyle w:val="style0"/>
        <w:rPr/>
      </w:pPr>
      <w:r>
        <w:t xml:space="preserve">        prompt="圆柱体切片累加推导体积的3D动态演示模型"</w:t>
      </w:r>
    </w:p>
    <w:p w14:paraId="34F98E51">
      <w:pPr>
        <w:pStyle w:val="style0"/>
        <w:rPr/>
      </w:pPr>
      <w:r>
        <w:t xml:space="preserve">    )</w:t>
      </w:r>
    </w:p>
    <w:p w14:paraId="B0F8705A">
      <w:pPr>
        <w:pStyle w:val="style0"/>
        <w:rPr/>
      </w:pPr>
      <w:r>
        <w:t xml:space="preserve">    model = await client.try_download_model(task.task_id)</w:t>
      </w:r>
    </w:p>
    <w:p w14:paraId="37803742">
      <w:pPr>
        <w:pStyle w:val="style0"/>
        <w:rPr/>
      </w:pPr>
      <w:r>
        <w:t xml:space="preserve">    model.save("cylinder_slices.glb")</w:t>
      </w:r>
    </w:p>
    <w:p w14:paraId="F748374E">
      <w:pPr>
        <w:pStyle w:val="style0"/>
        <w:rPr/>
      </w:pPr>
      <w:r>
        <w:t>```</w:t>
      </w:r>
    </w:p>
    <w:p w14:paraId="97A4E740">
      <w:pPr>
        <w:pStyle w:val="style0"/>
        <w:rPr/>
      </w:pPr>
    </w:p>
    <w:p w14:paraId="19C7B3E7">
      <w:pPr>
        <w:pStyle w:val="style0"/>
        <w:rPr/>
      </w:pPr>
    </w:p>
    <w:p w14:paraId="CA72A4FC">
      <w:pPr>
        <w:pStyle w:val="style0"/>
        <w:rPr/>
      </w:pPr>
    </w:p>
    <w:p w14:paraId="42A6F6FA">
      <w:pPr>
        <w:pStyle w:val="style0"/>
        <w:rPr/>
      </w:pPr>
      <w:r>
        <w:t>提示词设计逻辑：不做“通用的3D课件”，而是根据归因结果自动生成针对性提示词。例如：</w:t>
      </w:r>
    </w:p>
    <w:p w14:paraId="4868D65E">
      <w:pPr>
        <w:pStyle w:val="style0"/>
        <w:rPr/>
      </w:pPr>
    </w:p>
    <w:p w14:paraId="E850A798">
      <w:pPr>
        <w:pStyle w:val="style0"/>
        <w:rPr/>
      </w:pPr>
      <w:r>
        <w:t>· 如果诊断出“空间想象力差，无法理解圆柱体积切片原理” → 生成“可交互的圆柱体切片模型，支持逐层拆解”</w:t>
      </w:r>
    </w:p>
    <w:p w14:paraId="9E057BD9">
      <w:pPr>
        <w:pStyle w:val="style0"/>
        <w:rPr/>
      </w:pPr>
      <w:r>
        <w:t>· 如果诊断出“电磁场方向感差” → 生成“带磁感线方向箭头的3D条形磁铁，支持旋转查看”</w:t>
      </w:r>
    </w:p>
    <w:p w14:paraId="6CFEE61A">
      <w:pPr>
        <w:pStyle w:val="style0"/>
        <w:rPr/>
      </w:pPr>
    </w:p>
    <w:p w14:paraId="D079D9FA">
      <w:pPr>
        <w:pStyle w:val="style0"/>
        <w:rPr/>
      </w:pPr>
      <w:r>
        <w:t>五、第四层：前端3D渲染与交互（Three.js）</w:t>
      </w:r>
    </w:p>
    <w:p w14:paraId="400B98D2">
      <w:pPr>
        <w:pStyle w:val="style0"/>
        <w:rPr/>
      </w:pPr>
    </w:p>
    <w:p w14:paraId="B4AB867E">
      <w:pPr>
        <w:pStyle w:val="style0"/>
        <w:rPr/>
      </w:pPr>
      <w:r>
        <w:t>目标：学生/老师在浏览器或手机上直接打开模型，旋转、缩放、拆解。</w:t>
      </w:r>
    </w:p>
    <w:p w14:paraId="F2EF34FB">
      <w:pPr>
        <w:pStyle w:val="style0"/>
        <w:rPr/>
      </w:pPr>
    </w:p>
    <w:p w14:paraId="3DF1081C">
      <w:pPr>
        <w:pStyle w:val="style0"/>
        <w:rPr/>
      </w:pPr>
      <w:r>
        <w:t>技术实现：</w:t>
      </w:r>
    </w:p>
    <w:p w14:paraId="60D89158">
      <w:pPr>
        <w:pStyle w:val="style0"/>
        <w:rPr/>
      </w:pPr>
    </w:p>
    <w:p w14:paraId="F542FEDE">
      <w:pPr>
        <w:pStyle w:val="style0"/>
        <w:rPr/>
      </w:pPr>
      <w:r>
        <w:t>· 渲染引擎：使用Three.js（基于WebGL的JavaScript 3D库）。已有教育研究表明，Three.js被广泛用于浏览器端3D教育可视化的实时渲染，兼容Chrome、Firefox等主流浏览器，页面响应时间可控制在3秒内。</w:t>
      </w:r>
    </w:p>
    <w:p w14:paraId="DDEDE8F7">
      <w:pPr>
        <w:pStyle w:val="style0"/>
        <w:rPr/>
      </w:pPr>
      <w:r>
        <w:t>· 跨平台：支持桌面端和移动端浏览器，无需安装APP。有研究使用Three.js开发了物理教育3D虚拟实验系统，学生可在浏览器中自由操作3D物理模型。</w:t>
      </w:r>
    </w:p>
    <w:p w14:paraId="2E79FDBA">
      <w:pPr>
        <w:pStyle w:val="style0"/>
        <w:rPr/>
      </w:pPr>
      <w:r>
        <w:t>· AR扩展（可选） ：如果后续想升级，可结合WebXR API实现浏览器内的AR体验，无需专用头显。</w:t>
      </w:r>
    </w:p>
    <w:p w14:paraId="B8BC0E08">
      <w:pPr>
        <w:pStyle w:val="style0"/>
        <w:rPr/>
      </w:pPr>
    </w:p>
    <w:p w14:paraId="7A0D6D41">
      <w:pPr>
        <w:pStyle w:val="style0"/>
        <w:rPr/>
      </w:pPr>
      <w:r>
        <w:t>交互功能：模型加载后，学生可以①旋转查看整体结构；②点击拆解/组装动画；③切换不同视角（俯视/侧视/剖面）；④在关键步骤处暂停，配合文字说明。</w:t>
      </w:r>
    </w:p>
    <w:p w14:paraId="C5CA4F84">
      <w:pPr>
        <w:pStyle w:val="style0"/>
        <w:rPr/>
      </w:pPr>
    </w:p>
    <w:p w14:paraId="33421054">
      <w:pPr>
        <w:pStyle w:val="style0"/>
        <w:rPr/>
      </w:pPr>
      <w:r>
        <w:t>六、技术选型汇总</w:t>
      </w:r>
    </w:p>
    <w:p w14:paraId="B41EA736">
      <w:pPr>
        <w:pStyle w:val="style0"/>
        <w:rPr/>
      </w:pPr>
    </w:p>
    <w:p w14:paraId="BB6F1FC5">
      <w:pPr>
        <w:pStyle w:val="style0"/>
        <w:rPr/>
      </w:pPr>
      <w:r>
        <w:t>环节 技术方案 是否需从零开发</w:t>
      </w:r>
    </w:p>
    <w:p w14:paraId="6B2021C1">
      <w:pPr>
        <w:pStyle w:val="style0"/>
        <w:rPr/>
      </w:pPr>
      <w:r>
        <w:t>错题识别 腾讯云OCR试题批改Agent API 否，调用即可</w:t>
      </w:r>
    </w:p>
    <w:p w14:paraId="931B3CE6">
      <w:pPr>
        <w:pStyle w:val="style0"/>
        <w:rPr/>
      </w:pPr>
      <w:r>
        <w:t>知识图谱 K12-KGraph开源数据集 否，直接使用/裁剪</w:t>
      </w:r>
    </w:p>
    <w:p w14:paraId="487DEA76">
      <w:pPr>
        <w:pStyle w:val="style0"/>
        <w:rPr/>
      </w:pPr>
      <w:r>
        <w:t>根因诊断 大模型（文心/通义/Kimi）+ 结构化提示词 否，写Prompt即可</w:t>
      </w:r>
    </w:p>
    <w:p w14:paraId="072F300F">
      <w:pPr>
        <w:pStyle w:val="style0"/>
        <w:rPr/>
      </w:pPr>
      <w:r>
        <w:t>3D生成 Tripo AI API（Python SDK） 否，调用即可</w:t>
      </w:r>
    </w:p>
    <w:p w14:paraId="BB398476">
      <w:pPr>
        <w:pStyle w:val="style0"/>
        <w:rPr/>
      </w:pPr>
      <w:r>
        <w:t>前端渲染 Three.js + WebGL 需前端开发（1人可完成）</w:t>
      </w:r>
    </w:p>
    <w:p w14:paraId="BE156906">
      <w:pPr>
        <w:pStyle w:val="style0"/>
        <w:rPr/>
      </w:pPr>
      <w:r>
        <w:t>后端串联 FastAPI/Flask（Python） 需后端开发（与前端同一人）</w:t>
      </w:r>
    </w:p>
    <w:p w14:paraId="2360B1C8">
      <w:pPr>
        <w:pStyle w:val="style0"/>
        <w:rPr/>
      </w:pPr>
    </w:p>
    <w:p w14:paraId="1B2E9F1C">
      <w:pPr>
        <w:pStyle w:val="style0"/>
        <w:rPr/>
      </w:pPr>
      <w:r>
        <w:t>七、开发顺序建议（4周可出可演示Demo）</w:t>
      </w:r>
    </w:p>
    <w:p w14:paraId="1C01D70A">
      <w:pPr>
        <w:pStyle w:val="style0"/>
        <w:rPr/>
      </w:pPr>
    </w:p>
    <w:p w14:paraId="FAA53DCA">
      <w:pPr>
        <w:pStyle w:val="style0"/>
        <w:rPr/>
      </w:pPr>
      <w:r>
        <w:t>第1周：注册腾讯云OCR和Tripo AI账号，跑通“上传错题图片 → 返回知识点标签”和“输入文本 → 生成3D模型”两个独立流程。</w:t>
      </w:r>
    </w:p>
    <w:p w14:paraId="C16BF034">
      <w:pPr>
        <w:pStyle w:val="style0"/>
        <w:rPr/>
      </w:pPr>
    </w:p>
    <w:p w14:paraId="86B59119">
      <w:pPr>
        <w:pStyle w:val="style0"/>
        <w:rPr/>
      </w:pPr>
      <w:r>
        <w:t>第2周：搭建知识图谱（裁剪K12-KGraph中数学/物理部分），设计大模型诊断提示词，跑通“OCR结果 → 前置漏洞诊断”流程。</w:t>
      </w:r>
    </w:p>
    <w:p w14:paraId="163C8A63">
      <w:pPr>
        <w:pStyle w:val="style0"/>
        <w:rPr/>
      </w:pPr>
    </w:p>
    <w:p w14:paraId="30DEB9CF">
      <w:pPr>
        <w:pStyle w:val="style0"/>
        <w:rPr/>
      </w:pPr>
      <w:r>
        <w:t>第3周：用FastAPI串联全流程，用Three.js写一个简单的3D模型查看页面。</w:t>
      </w:r>
    </w:p>
    <w:p w14:paraId="038FCF55">
      <w:pPr>
        <w:pStyle w:val="style0"/>
        <w:rPr/>
      </w:pPr>
    </w:p>
    <w:p w14:paraId="2970B75F">
      <w:pPr>
        <w:pStyle w:val="style0"/>
        <w:rPr/>
      </w:pPr>
      <w:r>
        <w:t>第4周：录制演示视频——老师拍一张错题照片，系统自动诊断出前置漏洞，并生成一个3D模型供学生互动查看。这段视频就是路演答辩时最有说服力的武器。</w:t>
      </w:r>
    </w:p>
    <w:p w14:paraId="C2125CB6">
      <w:pPr>
        <w:pStyle w:val="style0"/>
        <w:rPr/>
      </w:pPr>
    </w:p>
    <w:p w14:paraId="BFD87739">
      <w:pPr>
        <w:pStyle w:val="style0"/>
        <w:rPr/>
      </w:pPr>
      <w:r>
        <w:t>---</w:t>
      </w:r>
    </w:p>
    <w:p w14:paraId="FB35B654">
      <w:pPr>
        <w:pStyle w:val="style0"/>
        <w:rPr/>
      </w:pPr>
    </w:p>
    <w:p w14:paraId="253BD502">
      <w:pPr>
        <w:pStyle w:val="style0"/>
        <w:rPr/>
      </w:pPr>
      <w:r>
        <w:t>这套技术路径的核心逻辑是：你不需要发明任何AI技术，你的创新在于“把OCR+大模型+3D生成”三条成熟的技术管道串联成一条教育诊断流水线，并赋予它一个清晰的商业场景。 评委看的是你对“诊断→干预”闭环的设计能力，而不是算法深度。你现在可以把这份路径发给技术队友，让他确认Python SDK和FastAPI的可行性，然后就可以开始跑第一个Demo了。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2499</Words>
  <Characters>3168</Characters>
  <Application>WPS Office</Application>
  <Paragraphs>127</Paragraphs>
  <CharactersWithSpaces>3304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2026-10-04T04:22:15Z</dcterms:created>
  <dc:creator>PHJ110</dc:creator>
  <lastModifiedBy>PHJ110</lastModifiedBy>
  <dcterms:modified xsi:type="dcterms:W3CDTF">2026-10-04T04:22:36Z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dc731b0dd2b04b57b3dcc442452c9f91_21</vt:lpwstr>
  </property>
</Properties>
</file>