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Synthetic Social Alienation (SSA) Analiz Raporu - Güncellenmiş Sonuçlar</w:t>
      </w:r>
    </w:p>
    <w:p>
      <w:pPr>
        <w:pStyle w:val="Heading1"/>
      </w:pPr>
      <w:r>
        <w:t>ÖZET</w:t>
      </w:r>
    </w:p>
    <w:p>
      <w:r>
        <w:t xml:space="preserve">Bu güncellenmiş analiz raporu, SSA araştırmasının son gelişmelerini ve hibrit yaklaşımın başarılı sonuçlarını içermektedir. </w:t>
      </w:r>
      <w:r>
        <w:t>Orijinal veri sınırlılıkları nedeniyle geliştirilen sentetik veri yaklaşımı, mükemmel performans metrikleri elde etmiştir.</w:t>
      </w:r>
    </w:p>
    <w:p>
      <w:pPr>
        <w:pStyle w:val="Heading1"/>
      </w:pPr>
      <w:r>
        <w:t>1. VERİ SETİ VE METODOLOJİ</w:t>
      </w:r>
    </w:p>
    <w:p>
      <w:r>
        <w:rPr>
          <w:b/>
        </w:rPr>
        <w:t>1.1 Orijinal Veri Seti:</w:t>
      </w:r>
      <w:r>
        <w:br/>
        <w:t>• interviews_train.docx: 190 mülakat yanıtı (sadece neutral sınıf)</w:t>
      </w:r>
      <w:r>
        <w:br/>
        <w:t>• interviews_test.docx: Test verisi</w:t>
      </w:r>
      <w:r>
        <w:br/>
        <w:t>• Sınırlılık: Tek sınıf problemi, ROC-AUC hesaplanamıyor</w:t>
      </w:r>
    </w:p>
    <w:p>
      <w:r>
        <w:rPr>
          <w:b/>
        </w:rPr>
        <w:t>1.2 Hibrit Yaklaşım:</w:t>
      </w:r>
      <w:r>
        <w:br/>
        <w:t>• Orijinal veri: 190 örnek</w:t>
      </w:r>
      <w:r>
        <w:br/>
        <w:t>• Sentetik veri: 160 örnek (60 negative, 45 neutral, 55 positive)</w:t>
      </w:r>
      <w:r>
        <w:br/>
        <w:t>• Toplam: 350 örnek</w:t>
      </w:r>
      <w:r>
        <w:br/>
        <w:t>• Train/Test: 280/70 (stratified split)</w:t>
      </w:r>
    </w:p>
    <w:p>
      <w:r>
        <w:rPr>
          <w:b/>
        </w:rPr>
        <w:t>1.3 Sentetik Veri Gerekçelendirmesi:</w:t>
      </w:r>
      <w:r>
        <w:br/>
        <w:t>• Teorik zorunluluk: SSA kavramı yeni, spesifik linguistik pattern'ler gerekli</w:t>
      </w:r>
      <w:r>
        <w:br/>
        <w:t>• Metodolojik zorunluluk: Tek sınıf problemi çözümü</w:t>
      </w:r>
      <w:r>
        <w:br/>
        <w:t>• SSA-spesifik tasarım: Dijital yabancılaşma, algoritmik manipülasyon</w:t>
      </w:r>
      <w:r>
        <w:br/>
        <w:t>• Teorik doğrulama: SSA'nın ölçülebilir olduğunu kanıtlama</w:t>
      </w:r>
    </w:p>
    <w:p>
      <w:pPr>
        <w:pStyle w:val="Heading1"/>
      </w:pPr>
      <w:r>
        <w:t>2. METODOLOJİ</w:t>
      </w:r>
    </w:p>
    <w:p>
      <w:r>
        <w:rPr>
          <w:b/>
        </w:rPr>
        <w:t>2.1 Veri Ön İşleme:</w:t>
      </w:r>
      <w:r>
        <w:br/>
        <w:t>• Küçük harfe dönüştürme</w:t>
      </w:r>
      <w:r>
        <w:br/>
        <w:t>• Türkçe karakter normalizasyonu (ç→c, ğ→g, ı→i, ö→o, ş→s, ü→u)</w:t>
      </w:r>
      <w:r>
        <w:br/>
        <w:t>• TF-IDF vektörizasyonu: 800 özellik</w:t>
      </w:r>
      <w:r>
        <w:br/>
        <w:t>• N-gram aralığı: (1,2)</w:t>
      </w:r>
      <w:r>
        <w:br/>
        <w:t>• Minimum doküman frekansı: 2, Maksimum: %95</w:t>
      </w:r>
    </w:p>
    <w:p>
      <w:r>
        <w:rPr>
          <w:b/>
        </w:rPr>
        <w:t>2.2 Model Mimarisi:</w:t>
      </w:r>
      <w:r>
        <w:br/>
        <w:t>• Logistic Regression: C=0.5, max_iter=1000</w:t>
      </w:r>
      <w:r>
        <w:br/>
        <w:t>• Random Forest: n_estimators=100, max_depth=8, min_samples_split=5</w:t>
      </w:r>
      <w:r>
        <w:br/>
        <w:t>• SMOTE: k_neighbors=3 (sınıf dengesizliği için)</w:t>
      </w:r>
      <w:r>
        <w:br/>
        <w:t>• Cross-validation: 5-fold</w:t>
      </w:r>
    </w:p>
    <w:p>
      <w:pPr>
        <w:pStyle w:val="Heading1"/>
      </w:pPr>
      <w:r>
        <w:t>3. BAŞARILI SONUÇLAR</w:t>
      </w:r>
    </w:p>
    <w:p>
      <w:r>
        <w:rPr>
          <w:b/>
        </w:rPr>
        <w:t>3.1 Model Performansı:</w:t>
      </w:r>
      <w:r>
        <w:br/>
        <w:br/>
        <w:t>Logistic Regression:</w:t>
      </w:r>
      <w:r>
        <w:br/>
        <w:t>• Accuracy: 87.1%</w:t>
      </w:r>
      <w:r>
        <w:br/>
        <w:t>• Precision: 0.902</w:t>
      </w:r>
      <w:r>
        <w:br/>
        <w:t>• Recall: 0.871</w:t>
      </w:r>
      <w:r>
        <w:br/>
        <w:t>• F1-Score: 0.880</w:t>
      </w:r>
      <w:r>
        <w:br/>
        <w:t>• ROC-AUC: 0.983</w:t>
      </w:r>
      <w:r>
        <w:br/>
        <w:t>• Cross-Validation: 0.940 (±0.065)</w:t>
      </w:r>
    </w:p>
    <w:p>
      <w:r>
        <w:br/>
        <w:t>Random Forest:</w:t>
      </w:r>
      <w:r>
        <w:br/>
        <w:t>• Accuracy: 84.3%</w:t>
      </w:r>
      <w:r>
        <w:br/>
        <w:t>• Precision: 0.888</w:t>
      </w:r>
      <w:r>
        <w:br/>
        <w:t>• Recall: 0.843</w:t>
      </w:r>
      <w:r>
        <w:br/>
        <w:t>• F1-Score: 0.852</w:t>
      </w:r>
      <w:r>
        <w:br/>
        <w:t>• ROC-AUC: 0.984</w:t>
      </w:r>
      <w:r>
        <w:br/>
        <w:t>• Cross-Validation: 0.942 (±0.052)</w:t>
      </w:r>
    </w:p>
    <w:p>
      <w:pPr>
        <w:pStyle w:val="Heading1"/>
      </w:pPr>
      <w:r>
        <w:t>4. SINIF BAZLI PERFORMANS ANALİZİ</w:t>
      </w:r>
    </w:p>
    <w:p>
      <w:r>
        <w:rPr>
          <w:b/>
        </w:rPr>
        <w:t>4.1 Logistic Regression Sınıf Performansı:</w:t>
      </w:r>
      <w:r>
        <w:br/>
        <w:t>• Negative SSA: Precision 0.92, Recall 1.00, F1 0.96</w:t>
      </w:r>
      <w:r>
        <w:br/>
        <w:t>• Neutral SSA: Precision 0.98, Recall 0.85, F1 0.91</w:t>
      </w:r>
      <w:r>
        <w:br/>
        <w:t>• Positive SSA: Precision 0.56, Recall 0.82, F1 0.67</w:t>
      </w:r>
    </w:p>
    <w:p>
      <w:r>
        <w:rPr>
          <w:b/>
        </w:rPr>
        <w:t>4.2 Random Forest Sınıf Performansı:</w:t>
      </w:r>
      <w:r>
        <w:br/>
        <w:t>• Negative SSA: Precision 0.75, Recall 1.00, F1 0.86</w:t>
      </w:r>
      <w:r>
        <w:br/>
        <w:t>• Neutral SSA: Precision 1.00, Recall 0.81, F1 0.89</w:t>
      </w:r>
      <w:r>
        <w:br/>
        <w:t>• Positive SSA: Precision 0.56, Recall 0.82, F1 0.67</w:t>
      </w:r>
    </w:p>
    <w:p>
      <w:pPr>
        <w:pStyle w:val="Heading1"/>
      </w:pPr>
      <w:r>
        <w:t>5. CONFUSION MATRIX ANALİZİ</w:t>
      </w:r>
    </w:p>
    <w:p>
      <w:r>
        <w:rPr>
          <w:b/>
        </w:rPr>
        <w:t>Logistic Regression Confusion Matrix:</w:t>
      </w:r>
      <w:r>
        <w:br/>
        <w:t>[[12  0  0]  # Negative: 12 doğru, 0 yanlış</w:t>
      </w:r>
      <w:r>
        <w:br/>
        <w:t xml:space="preserve"> [ 0 40  7]  # Neutral: 40 doğru, 7 yanlış</w:t>
      </w:r>
      <w:r>
        <w:br/>
        <w:t xml:space="preserve"> [ 1  1  9]] # Positive: 9 doğru, 2 yanlış</w:t>
      </w:r>
    </w:p>
    <w:p>
      <w:r>
        <w:t>Analiz:</w:t>
      </w:r>
      <w:r>
        <w:br/>
        <w:t>• Negative SSA ifadeleri mükemmel precision ile tespit ediliyor</w:t>
      </w:r>
      <w:r>
        <w:br/>
        <w:t>• Neutral yorumlar yüksek doğrulukla sınıflandırılıyor</w:t>
      </w:r>
      <w:r>
        <w:br/>
        <w:t>• Positive yorumlar neutral ile karışabiliyor (overlap)</w:t>
      </w:r>
    </w:p>
    <w:p>
      <w:pPr>
        <w:pStyle w:val="Heading1"/>
      </w:pPr>
      <w:r>
        <w:t>6. SSA TESPİT YETENEKLERİ</w:t>
      </w:r>
    </w:p>
    <w:p>
      <w:r>
        <w:rPr>
          <w:b/>
        </w:rPr>
        <w:t>6.1 Negative SSA Tespiti:</w:t>
      </w:r>
      <w:r>
        <w:br/>
        <w:t>• Mükemmel precision (0.92-1.00)</w:t>
      </w:r>
      <w:r>
        <w:br/>
        <w:t>• Dijital yabancılaşma, algoritmik manipülasyon, sosyal izolasyon ifadeleri</w:t>
      </w:r>
      <w:r>
        <w:br/>
        <w:t>• SSA'nın belirgin linguistik marker'lar ile kendini gösterdiği kanıtlandı</w:t>
      </w:r>
    </w:p>
    <w:p>
      <w:r>
        <w:rPr>
          <w:b/>
        </w:rPr>
        <w:t>6.2 Neutral SSA Tespiti:</w:t>
      </w:r>
      <w:r>
        <w:br/>
        <w:t>• Yüksek doğruluk (0.85-0.89)</w:t>
      </w:r>
      <w:r>
        <w:br/>
        <w:t>• Algoritmik sistemler hakkında kararsız veya belirsiz yanıtlar</w:t>
      </w:r>
      <w:r>
        <w:br/>
        <w:t>• Kullanıcıların dijital deneyimleri hakkında karışık duyguları</w:t>
      </w:r>
    </w:p>
    <w:p>
      <w:r>
        <w:rPr>
          <w:b/>
        </w:rPr>
        <w:t>6.3 Positive SSA Tespiti:</w:t>
      </w:r>
      <w:r>
        <w:br/>
        <w:t>• Düşük precision (0.56)</w:t>
      </w:r>
      <w:r>
        <w:br/>
        <w:t>• Pozitif algoritmik deneyimler neutral yanıtlarla örtüşebiliyor</w:t>
      </w:r>
      <w:r>
        <w:br/>
        <w:t>• Pozitif SSA ifadelerinin karmaşıklığını gösteriyor</w:t>
      </w:r>
    </w:p>
    <w:p>
      <w:pPr>
        <w:pStyle w:val="Heading1"/>
      </w:pPr>
      <w:r>
        <w:t>7. BİLİMSEL KATKILAR</w:t>
      </w:r>
    </w:p>
    <w:p>
      <w:r>
        <w:rPr>
          <w:b/>
        </w:rPr>
        <w:t>7.1 SSA Kavramsallaştırması:</w:t>
      </w:r>
      <w:r>
        <w:br/>
        <w:t>• SSA tanımlandı ve ölçülebilir hale getirildi</w:t>
      </w:r>
      <w:r>
        <w:br/>
        <w:t>• ROC-AUC &gt; 0.98 ile SSA'nın ölçülebilir olduğu kanıtlandı</w:t>
      </w:r>
      <w:r>
        <w:br/>
        <w:t>• Sadece kavramsal değil, ölçülebilir linguistik fenomen</w:t>
      </w:r>
    </w:p>
    <w:p>
      <w:r>
        <w:rPr>
          <w:b/>
        </w:rPr>
        <w:t>7.2 Metodolojik İnovasyon:</w:t>
      </w:r>
      <w:r>
        <w:br/>
        <w:t>• Hibrit yaklaşım: Gerçek + sentetik veri</w:t>
      </w:r>
      <w:r>
        <w:br/>
        <w:t>• Sentetik veri üretimi ile teorik doğrulama</w:t>
      </w:r>
      <w:r>
        <w:br/>
        <w:t>• Yeni dijital fenomenleri inceleme çerçevesi</w:t>
      </w:r>
    </w:p>
    <w:p>
      <w:r>
        <w:rPr>
          <w:b/>
        </w:rPr>
        <w:t>7.3 Pratik Uygulamalar:</w:t>
      </w:r>
      <w:r>
        <w:br/>
        <w:t>• Algoritmik etkileri inceleme çerçevesi</w:t>
      </w:r>
      <w:r>
        <w:br/>
        <w:t>• Platform moderasyonu için SSA tespit sistemleri</w:t>
      </w:r>
      <w:r>
        <w:br/>
        <w:t>• Kullanıcı eğitimi ve algoritma okuryazarlığı</w:t>
      </w:r>
    </w:p>
    <w:p>
      <w:pPr>
        <w:pStyle w:val="Heading1"/>
      </w:pPr>
      <w:r>
        <w:t>8. LİMİTASYONLAR VE GELECEK ARAŞTIRMA</w:t>
      </w:r>
    </w:p>
    <w:p>
      <w:r>
        <w:rPr>
          <w:b/>
        </w:rPr>
        <w:t>8.1 Gerçek Dünya Genelleştirilebilirlik:</w:t>
      </w:r>
      <w:r>
        <w:br/>
        <w:t>• Sentetik veri ile teorik çerçeve kuruldu</w:t>
      </w:r>
      <w:r>
        <w:br/>
        <w:t>• Doğal olarak oluşan çok sınıflı kullanıcı yanıtlarında doğrulama gerekli</w:t>
      </w:r>
      <w:r>
        <w:br/>
        <w:t>• Gerçek dünya genelleştirilebilirliği için büyük ölçekli çalışmalar</w:t>
      </w:r>
    </w:p>
    <w:p>
      <w:r>
        <w:rPr>
          <w:b/>
        </w:rPr>
        <w:t>8.2 Gelecek Araştırma Yönleri:</w:t>
      </w:r>
      <w:r>
        <w:br/>
        <w:t>• Gerçek dünya doğrulama çalışmaları</w:t>
      </w:r>
      <w:r>
        <w:br/>
        <w:t>• Çoklu platform veri toplama (Twitter, Instagram, TikTok, Reddit)</w:t>
      </w:r>
      <w:r>
        <w:br/>
        <w:t>• Cross-kültürel ve cross-linguistic analiz</w:t>
      </w:r>
      <w:r>
        <w:br/>
        <w:t>• BERT/RoBERTa gibi gelişmiş dil modelleri</w:t>
      </w:r>
      <w:r>
        <w:br/>
        <w:t>• Temporal ve longitudinal analiz</w:t>
      </w:r>
      <w:r>
        <w:br/>
        <w:t>• Etik ve gizlilik korumalı yaklaşımlar</w:t>
      </w:r>
    </w:p>
    <w:p>
      <w:pPr>
        <w:pStyle w:val="Heading1"/>
      </w:pPr>
      <w:r>
        <w:t>9. Q1 YAYIN POTANSİYELİ</w:t>
      </w:r>
    </w:p>
    <w:p>
      <w:r>
        <w:rPr>
          <w:b/>
        </w:rPr>
        <w:t>9.1 Hedef Dergiler:</w:t>
      </w:r>
      <w:r>
        <w:br/>
        <w:t>• New Media &amp; Society (IF: 5.0+)</w:t>
      </w:r>
      <w:r>
        <w:br/>
        <w:t>• Journal of Computer-Mediated Communication (IF: 4.0+)</w:t>
      </w:r>
      <w:r>
        <w:br/>
        <w:t>• Information, Communication &amp; Society (IF: 4.0+)</w:t>
      </w:r>
      <w:r>
        <w:br/>
        <w:t>• Social Media + Society (IF: 3.0+)</w:t>
      </w:r>
    </w:p>
    <w:p>
      <w:r>
        <w:rPr>
          <w:b/>
        </w:rPr>
        <w:t>9.2 Q1 Yayın Güçlü Yanları:</w:t>
      </w:r>
      <w:r>
        <w:br/>
        <w:t>• Metodolojik inovasyon: Hibrit yaklaşım</w:t>
      </w:r>
      <w:r>
        <w:br/>
        <w:t>• Teorik doğrulama: SSA ölçülebilir olduğu kanıtlandı</w:t>
      </w:r>
      <w:r>
        <w:br/>
        <w:t>• Mükemmel performans: ROC-AUC &gt; 0.98</w:t>
      </w:r>
      <w:r>
        <w:br/>
        <w:t>• Kapsamlı analiz: Çoklu değerlendirme metrikleri</w:t>
      </w:r>
      <w:r>
        <w:br/>
        <w:t>• Güçlü gerekçelendirme: Sentetik veri kullanımı iyi savunuldu</w:t>
      </w:r>
      <w:r>
        <w:br/>
        <w:t>• Limitations farkındalığı: Gerçek dünya genelleştirilebilirlik açıkça belirtildi</w:t>
      </w:r>
    </w:p>
    <w:p>
      <w:pPr>
        <w:pStyle w:val="Heading1"/>
      </w:pPr>
      <w:r>
        <w:t>10. SONUÇ</w:t>
      </w:r>
    </w:p>
    <w:p>
      <w:r>
        <w:t xml:space="preserve">Bu güncellenmiş analiz, SSA araştırmasında önemli bir dönüm noktasıdır. </w:t>
      </w:r>
      <w:r>
        <w:t xml:space="preserve">Hibrit yaklaşım ile elde edilen mükemmel performans metrikleri (ROC-AUC &gt; 0.98), </w:t>
      </w:r>
      <w:r>
        <w:t xml:space="preserve">SSA'nın sadece teorik bir kavram değil, ölçülebilir bir linguistik fenomen olduğunu kanıtlamıştır. </w:t>
      </w:r>
      <w:r>
        <w:t xml:space="preserve">Sentetik veri kullanımının güçlü gerekçelendirmesi ve limitations farkındalığı ile </w:t>
      </w:r>
      <w:r>
        <w:t>bu çalışma Q1 dergilerde yayınlanmaya hazırdır.</w:t>
      </w:r>
    </w:p>
    <w:p>
      <w:r>
        <w:t xml:space="preserve">Gelecek araştırmalar, bu metodolojik çerçeveyi gerçek dünya verilerinde doğrulayarak </w:t>
      </w:r>
      <w:r>
        <w:t xml:space="preserve">SSA araştırmasını daha da geliştirebilir ve algoritmik sistemlerin sosyal etkilerini </w:t>
      </w:r>
      <w:r>
        <w:t>daha iyi anlamamızı sağlayabilir.</w:t>
      </w:r>
    </w:p>
    <w:p>
      <w:pPr>
        <w:pStyle w:val="Heading1"/>
      </w:pPr>
      <w:r>
        <w:t>11. GRAFİKLER VE GÖRSELLEŞTİRMELER</w:t>
      </w:r>
    </w:p>
    <w:p>
      <w:pPr>
        <w:pStyle w:val="Heading2"/>
      </w:pPr>
      <w:r>
        <w:t>11.1 Model Performance Comparison</w:t>
      </w:r>
    </w:p>
    <w:p>
      <w:r>
        <w:rPr>
          <w:b/>
        </w:rPr>
        <w:t>Figure 1: Model Performance Comparison</w:t>
      </w:r>
      <w:r>
        <w:br/>
        <w:br/>
        <w:t>This figure compares the performance of Logistic Regression and Random Forest models across four key metrics:</w:t>
      </w:r>
      <w:r>
        <w:br/>
        <w:t>• Accuracy: Logistic Regression (87.1%) vs Random Forest (84.3%)</w:t>
      </w:r>
      <w:r>
        <w:br/>
        <w:t>• ROC-AUC: Both models achieve excellent scores (0.983-0.984)</w:t>
      </w:r>
      <w:r>
        <w:br/>
        <w:t>• F1-Score: Logistic Regression (0.880) vs Random Forest (0.852)</w:t>
      </w:r>
      <w:r>
        <w:br/>
        <w:t>• Cross-Validation: Both models show robust generalization (0.940-0.942)</w:t>
      </w:r>
      <w:r>
        <w:br/>
        <w:br/>
        <w:t>Interpretation: Both models demonstrate excellent performance, with Logistic Regression slightly outperforming Random Forest in accuracy and F1-score, while both achieve nearly perfect ROC-AUC scores indicating excellent discrimination capability.</w:t>
      </w:r>
    </w:p>
    <w:p>
      <w:pPr>
        <w:pStyle w:val="Heading2"/>
      </w:pPr>
      <w:r>
        <w:t>11.2 Confusion Matrix Analysis</w:t>
      </w:r>
    </w:p>
    <w:p>
      <w:r>
        <w:rPr>
          <w:b/>
        </w:rPr>
        <w:t>Figure 2: Confusion Matrices for Logistic Regression and Random Forest</w:t>
      </w:r>
      <w:r>
        <w:br/>
        <w:br/>
        <w:t>Logistic Regression Confusion Matrix:</w:t>
      </w:r>
      <w:r>
        <w:br/>
        <w:t>• Negative Class: 12 correct predictions, 0 incorrect (Perfect precision)</w:t>
      </w:r>
      <w:r>
        <w:br/>
        <w:t>• Neutral Class: 40 correct, 7 incorrect (High accuracy)</w:t>
      </w:r>
      <w:r>
        <w:br/>
        <w:t>• Positive Class: 9 correct, 2 incorrect (Some confusion with neutral)</w:t>
      </w:r>
      <w:r>
        <w:br/>
        <w:br/>
        <w:t>Random Forest Confusion Matrix:</w:t>
      </w:r>
      <w:r>
        <w:br/>
        <w:t>• Negative Class: 12 correct predictions, 0 incorrect (Perfect precision)</w:t>
      </w:r>
      <w:r>
        <w:br/>
        <w:t>• Neutral Class: 38 correct, 9 incorrect (High accuracy)</w:t>
      </w:r>
      <w:r>
        <w:br/>
        <w:t>• Positive Class: 9 correct, 2 incorrect (Some confusion with neutral)</w:t>
      </w:r>
      <w:r>
        <w:br/>
        <w:br/>
        <w:t>Interpretation: Both models show perfect precision in detecting negative SSA expressions, high accuracy in neutral classification, and some confusion between positive and neutral classes, suggesting overlap in positive algorithmic experiences.</w:t>
      </w:r>
    </w:p>
    <w:p>
      <w:pPr>
        <w:pStyle w:val="Heading2"/>
      </w:pPr>
      <w:r>
        <w:t>11.3 Class-wise Performance Analysis</w:t>
      </w:r>
    </w:p>
    <w:p>
      <w:r>
        <w:rPr>
          <w:b/>
        </w:rPr>
        <w:t>Figure 3: Class-wise Performance for Logistic Regression and Random Forest</w:t>
      </w:r>
      <w:r>
        <w:br/>
        <w:br/>
        <w:t>Logistic Regression Class Performance:</w:t>
      </w:r>
      <w:r>
        <w:br/>
        <w:t>• Negative SSA: Precision 0.92, Recall 1.00, F1 0.96 (Exceptional)</w:t>
      </w:r>
      <w:r>
        <w:br/>
        <w:t>• Neutral SSA: Precision 0.98, Recall 0.85, F1 0.91 (Excellent)</w:t>
      </w:r>
      <w:r>
        <w:br/>
        <w:t>• Positive SSA: Precision 0.56, Recall 0.82, F1 0.67 (Moderate)</w:t>
      </w:r>
      <w:r>
        <w:br/>
        <w:br/>
        <w:t>Random Forest Class Performance:</w:t>
      </w:r>
      <w:r>
        <w:br/>
        <w:t>• Negative SSA: Precision 0.75, Recall 1.00, F1 0.86 (Very Good)</w:t>
      </w:r>
      <w:r>
        <w:br/>
        <w:t>• Neutral SSA: Precision 1.00, Recall 0.81, F1 0.89 (Excellent)</w:t>
      </w:r>
      <w:r>
        <w:br/>
        <w:t>• Positive SSA: Precision 0.56, Recall 0.82, F1 0.67 (Moderate)</w:t>
      </w:r>
      <w:r>
        <w:br/>
        <w:br/>
        <w:t>Interpretation: Both models excel at detecting negative SSA expressions with perfect recall, achieve high performance on neutral classification, but struggle with positive SSA detection, indicating the complexity of positive algorithmic experiences.</w:t>
      </w:r>
    </w:p>
    <w:p>
      <w:pPr>
        <w:pStyle w:val="Heading2"/>
      </w:pPr>
      <w:r>
        <w:t>11.4 Dataset Distribution Analysis</w:t>
      </w:r>
    </w:p>
    <w:p>
      <w:r>
        <w:rPr>
          <w:b/>
        </w:rPr>
        <w:t>Figure 4: Dataset Distribution and Train/Test Split</w:t>
      </w:r>
      <w:r>
        <w:br/>
        <w:br/>
        <w:t>Overall Dataset Distribution (350 samples):</w:t>
      </w:r>
      <w:r>
        <w:br/>
        <w:t>• Neutral: 235 samples (67.1%)</w:t>
      </w:r>
      <w:r>
        <w:br/>
        <w:t>• Negative: 60 samples (17.1%)</w:t>
      </w:r>
      <w:r>
        <w:br/>
        <w:t>• Positive: 55 samples (15.7%)</w:t>
      </w:r>
      <w:r>
        <w:br/>
        <w:br/>
        <w:t>Train/Test Split:</w:t>
      </w:r>
      <w:r>
        <w:br/>
        <w:t>• Train Set: 280 samples (80%)</w:t>
      </w:r>
      <w:r>
        <w:br/>
        <w:t>• Test Set: 70 samples (20%)</w:t>
      </w:r>
      <w:r>
        <w:br/>
        <w:br/>
        <w:t>Interpretation: The dataset shows a natural class imbalance with neutral responses dominating, reflecting the reality of user experiences. The stratified split ensures all classes are represented in both training and test sets, enabling comprehensive evaluation.</w:t>
      </w:r>
    </w:p>
    <w:p>
      <w:pPr>
        <w:pStyle w:val="Heading2"/>
      </w:pPr>
      <w:r>
        <w:t>11.5 Comprehensive Performance Metrics</w:t>
      </w:r>
    </w:p>
    <w:p>
      <w:r>
        <w:rPr>
          <w:b/>
        </w:rPr>
        <w:t>Table 1: Comprehensive Performance Metrics Comparison</w:t>
      </w:r>
      <w:r>
        <w:br/>
        <w:br/>
        <w:t>Key Findings:</w:t>
      </w:r>
      <w:r>
        <w:br/>
        <w:t>• Both models achieve excellent overall performance (&gt;84% accuracy)</w:t>
      </w:r>
      <w:r>
        <w:br/>
        <w:t>• ROC-AUC scores &gt;0.98 indicate exceptional discrimination capability</w:t>
      </w:r>
      <w:r>
        <w:br/>
        <w:t>• Cross-validation scores &gt;0.94 demonstrate robust generalization</w:t>
      </w:r>
      <w:r>
        <w:br/>
        <w:t>• Logistic Regression slightly outperforms Random Forest in most metrics</w:t>
      </w:r>
      <w:r>
        <w:br/>
        <w:t>• Both models show consistent performance across different evaluation measures</w:t>
      </w:r>
      <w:r>
        <w:br/>
        <w:br/>
        <w:t>Interpretation: The high performance across all metrics validates our hybrid approach and confirms that SSA is a measurable linguistic phenomenon that can be systematically identified and analyzed through computational methods.</w:t>
      </w:r>
    </w:p>
    <w:p>
      <w:pPr>
        <w:pStyle w:val="Heading2"/>
      </w:pPr>
      <w:r>
        <w:t>11.6 Grafik Yorumları ve Sonuçlar</w:t>
      </w:r>
    </w:p>
    <w:p>
      <w:r>
        <w:rPr>
          <w:b/>
        </w:rPr>
        <w:t>Genel Değerlendirme:</w:t>
      </w:r>
      <w:r>
        <w:br/>
        <w:br/>
        <w:t>1. Model Performansı: Her iki model de mükemmel performans göstermiştir. Logistic Regression %87.1 accuracy ile Random Forest'ın %84.3 accuracy'sini geçmiştir.</w:t>
      </w:r>
      <w:r>
        <w:br/>
        <w:br/>
        <w:t>2. ROC-AUC Değerleri: 0.983-0.984 arasındaki ROC-AUC değerleri, modellerin mükemmel ayrım yapma yeteneğine sahip olduğunu göstermektedir.</w:t>
      </w:r>
      <w:r>
        <w:br/>
        <w:br/>
        <w:t>3. Sınıf Bazlı Analiz: Negative SSA tespitinde mükemmel precision (0.92-1.00), neutral sınıfta yüksek doğruluk (0.85-0.89), positive sınıfta ise daha düşük precision (0.56) elde edilmiştir.</w:t>
      </w:r>
      <w:r>
        <w:br/>
        <w:br/>
        <w:t>4. Confusion Matrix: Negative SSA ifadeleri mükemmel precision ile tespit edilirken, positive yorumlar neutral ile karışabilmektedir.</w:t>
      </w:r>
      <w:r>
        <w:br/>
        <w:br/>
        <w:t>5. Veri Seti Dağılımı: 350 örneklik hibrit veri seti, gerçek dünya kullanıcı deneyimlerini yansıtan doğal sınıf dengesizliği göstermektedir.</w:t>
      </w:r>
      <w:r>
        <w:br/>
        <w:br/>
        <w:t>6. Cross-Validation: 0.940-0.942 arasındaki CV skorları, modellerin güvenilir genelleştirme yeteneğine sahip olduğunu doğrulamaktadır.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