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Marzo,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egunta-1"/>
      <w:bookmarkEnd w:id="21"/>
      <w:r>
        <w:t xml:space="preserve">Pregunta 1</w:t>
      </w:r>
    </w:p>
    <w:p>
      <w:pPr>
        <w:pStyle w:val="FirstParagraph"/>
      </w:pPr>
      <w:r>
        <w:t xml:space="preserve">De acuerdo a data chile</w:t>
      </w:r>
      <w:r>
        <w:t xml:space="preserve"> </w:t>
      </w:r>
      <w:hyperlink r:id="rId22">
        <w:r>
          <w:rPr>
            <w:rStyle w:val="Hyperlink"/>
          </w:rPr>
          <w:t xml:space="preserve">https://es.datachile.io</w:t>
        </w:r>
      </w:hyperlink>
      <w:r>
        <w:t xml:space="preserve">, en una recolección de datos de la PSU de todos los liceos y colegios de Chile para el año 2016. En la tabla 1 vemos los promedios de puntaje de PSU, su deviaciones estandard y número de instituciones de cada tipo:</w:t>
      </w:r>
    </w:p>
    <w:p>
      <w:pPr>
        <w:pStyle w:val="TableCaption"/>
      </w:pPr>
      <w:r>
        <w:t xml:space="preserve">Promedios totales PSU</w:t>
      </w:r>
    </w:p>
    <w:tbl>
      <w:tblPr>
        <w:tblStyle w:val="TableNormal"/>
        <w:tblW w:type="pct" w:w="0.0"/>
        <w:tblLook w:firstRow="1"/>
        <w:tblCaption w:val="Promedios totales PSU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PromedioPSU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SD.PSU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Corporación de Administración Delegada</w:t>
            </w:r>
          </w:p>
        </w:tc>
        <w:tc>
          <w:p>
            <w:pPr>
              <w:pStyle w:val="Compact"/>
              <w:jc w:val="right"/>
            </w:pPr>
            <w:r>
              <w:t xml:space="preserve">458.02</w:t>
            </w:r>
          </w:p>
        </w:tc>
        <w:tc>
          <w:p>
            <w:pPr>
              <w:pStyle w:val="Compact"/>
              <w:jc w:val="right"/>
            </w:pPr>
            <w:r>
              <w:t xml:space="preserve">21.74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Municipal</w:t>
            </w:r>
          </w:p>
        </w:tc>
        <w:tc>
          <w:p>
            <w:pPr>
              <w:pStyle w:val="Compact"/>
              <w:jc w:val="right"/>
            </w:pPr>
            <w:r>
              <w:t xml:space="preserve">468.76</w:t>
            </w:r>
          </w:p>
        </w:tc>
        <w:tc>
          <w:p>
            <w:pPr>
              <w:pStyle w:val="Compact"/>
              <w:jc w:val="right"/>
            </w:pPr>
            <w:r>
              <w:t xml:space="preserve">32.97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Particular Pagado</w:t>
            </w:r>
          </w:p>
        </w:tc>
        <w:tc>
          <w:p>
            <w:pPr>
              <w:pStyle w:val="Compact"/>
              <w:jc w:val="right"/>
            </w:pPr>
            <w:r>
              <w:t xml:space="preserve">598.23</w:t>
            </w:r>
          </w:p>
        </w:tc>
        <w:tc>
          <w:p>
            <w:pPr>
              <w:pStyle w:val="Compact"/>
              <w:jc w:val="right"/>
            </w:pPr>
            <w:r>
              <w:t xml:space="preserve">34.83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Particular Subvencionado</w:t>
            </w:r>
          </w:p>
        </w:tc>
        <w:tc>
          <w:p>
            <w:pPr>
              <w:pStyle w:val="Compact"/>
              <w:jc w:val="right"/>
            </w:pPr>
            <w:r>
              <w:t xml:space="preserve">500.90</w:t>
            </w:r>
          </w:p>
        </w:tc>
        <w:tc>
          <w:p>
            <w:pPr>
              <w:pStyle w:val="Compact"/>
              <w:jc w:val="right"/>
            </w:pPr>
            <w:r>
              <w:t xml:space="preserve">41.41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</w:tr>
    </w:tbl>
    <w:p>
      <w:pPr>
        <w:pStyle w:val="BodyText"/>
      </w:pPr>
      <w:r>
        <w:t xml:space="preserve">Al respecto, reponda y fundamente lo siguiente:</w:t>
      </w:r>
    </w:p>
    <w:p>
      <w:pPr>
        <w:pStyle w:val="BodyText"/>
      </w:pPr>
      <w:r>
        <w:t xml:space="preserve">1- ¿Podemos decir que hay diferencias significativas entre los promedios de PSU de las instituciones de Corporación de Administración Delegada y las Municipales? fundamente su respuesta</w:t>
      </w:r>
    </w:p>
    <w:p>
      <w:pPr>
        <w:pStyle w:val="BodyText"/>
      </w:pPr>
      <w:r>
        <w:t xml:space="preserve">2- Supongamos que usted contrata alguien que tome una muestra de 100 instituciones por que no hay presupuesto para medir todas, y la tabla 2 es el resultado que le entregan ¿Que se podria haber hecho para mejorar el diseño de muestreo?</w:t>
      </w:r>
    </w:p>
    <w:p>
      <w:pPr>
        <w:pStyle w:val="TableCaption"/>
      </w:pPr>
      <w:r>
        <w:t xml:space="preserve">Promedios muestreales PSU</w:t>
      </w:r>
    </w:p>
    <w:tbl>
      <w:tblPr>
        <w:tblStyle w:val="TableNormal"/>
        <w:tblW w:type="pct" w:w="0.0"/>
        <w:tblLook w:firstRow="1"/>
        <w:tblCaption w:val="Promedios muestreales PSU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PromedioPSU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SD.PSU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Corporación de Administración Delegada</w:t>
            </w:r>
          </w:p>
        </w:tc>
        <w:tc>
          <w:p>
            <w:pPr>
              <w:pStyle w:val="Compact"/>
              <w:jc w:val="right"/>
            </w:pPr>
            <w:r>
              <w:t xml:space="preserve">450.90</w:t>
            </w:r>
          </w:p>
        </w:tc>
        <w:tc>
          <w:p>
            <w:pPr>
              <w:pStyle w:val="Compact"/>
              <w:jc w:val="right"/>
            </w:pPr>
            <w:r>
              <w:t xml:space="preserve">10.52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Municipal</w:t>
            </w:r>
          </w:p>
        </w:tc>
        <w:tc>
          <w:p>
            <w:pPr>
              <w:pStyle w:val="Compact"/>
              <w:jc w:val="right"/>
            </w:pPr>
            <w:r>
              <w:t xml:space="preserve">448.33</w:t>
            </w:r>
          </w:p>
        </w:tc>
        <w:tc>
          <w:p>
            <w:pPr>
              <w:pStyle w:val="Compact"/>
              <w:jc w:val="right"/>
            </w:pPr>
            <w:r>
              <w:t xml:space="preserve">27.34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Particular Pagado</w:t>
            </w:r>
          </w:p>
        </w:tc>
        <w:tc>
          <w:p>
            <w:pPr>
              <w:pStyle w:val="Compact"/>
              <w:jc w:val="right"/>
            </w:pPr>
            <w:r>
              <w:t xml:space="preserve">596.92</w:t>
            </w:r>
          </w:p>
        </w:tc>
        <w:tc>
          <w:p>
            <w:pPr>
              <w:pStyle w:val="Compact"/>
              <w:jc w:val="right"/>
            </w:pPr>
            <w:r>
              <w:t xml:space="preserve">20.78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Particular Subvencionado</w:t>
            </w:r>
          </w:p>
        </w:tc>
        <w:tc>
          <w:p>
            <w:pPr>
              <w:pStyle w:val="Compact"/>
              <w:jc w:val="right"/>
            </w:pPr>
            <w:r>
              <w:t xml:space="preserve">497.14</w:t>
            </w:r>
          </w:p>
        </w:tc>
        <w:tc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p>
      <w:pPr>
        <w:pStyle w:val="BodyText"/>
      </w:pPr>
      <w:r>
        <w:t xml:space="preserve">3- Si tuviera que hacer un Analisis de Varianza considerando la tabla 2 en que tenemos un n de 100 instituciones y un k de 4 tipos de instituciones, ¿Cual serían los grados de libertad para este problema?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791d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es.datachile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.datachile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/>
  <dcterms:created xsi:type="dcterms:W3CDTF">2018-03-14T13:01:39Z</dcterms:created>
  <dcterms:modified xsi:type="dcterms:W3CDTF">2018-03-14T13:01:39Z</dcterms:modified>
</cp:coreProperties>
</file>