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2213A"/>
          <w:sz w:val="60"/>
        </w:rPr>
        <w:t>Platform User Personas</w:t>
      </w:r>
    </w:p>
    <w:p>
      <w:pPr>
        <w:jc w:val="center"/>
      </w:pPr>
      <w:r>
        <w:t>Who uses the customer intelligence demo, what they need, and how they behave</w:t>
      </w:r>
      <w:r>
        <w:rPr>
          <w:color w:val="165DFF"/>
          <w:sz w:val="28"/>
        </w:rPr>
        <w:t>Who uses the customer intelligence demo, what they need, and how they behave</w:t>
      </w:r>
    </w:p>
    <w:p/>
    <w:tbl>
      <w:tblPr>
        <w:tblW w:type="auto" w:w="0"/>
        <w:jc w:val="center"/>
        <w:tblLayout w:type="fixed"/>
        <w:tblLook w:firstColumn="1" w:firstRow="1" w:lastColumn="0" w:lastRow="0" w:noHBand="0" w:noVBand="1" w:val="04A0"/>
      </w:tblPr>
      <w:tblGrid>
        <w:gridCol w:w="3293"/>
        <w:gridCol w:w="3293"/>
        <w:gridCol w:w="3293"/>
      </w:tblGrid>
      <w:tr>
        <w:tc>
          <w:tcPr>
            <w:tcW w:type="dxa" w:w="2952"/>
            <w:shd w:fill="F3F6FA"/>
            <w:tcMar>
              <w:top w:w="160" w:type="dxa"/>
              <w:start w:w="160" w:type="dxa"/>
              <w:bottom w:w="160" w:type="dxa"/>
              <w:end w:w="160" w:type="dxa"/>
            </w:tcMar>
          </w:tcPr>
          <w:p>
            <w:pPr>
              <w:jc w:val="center"/>
            </w:pPr>
            <w:r>
              <w:rPr>
                <w:b/>
                <w:color w:val="5E6B7A"/>
                <w:sz w:val="16"/>
              </w:rPr>
              <w:t>ARTIFACT</w:t>
              <w:br/>
            </w:r>
            <w:r>
              <w:rPr>
                <w:b/>
                <w:color w:val="12213A"/>
                <w:sz w:val="20"/>
              </w:rPr>
              <w:t>User personas</w:t>
            </w:r>
          </w:p>
        </w:tc>
        <w:tc>
          <w:tcPr>
            <w:tcW w:type="dxa" w:w="2952"/>
            <w:shd w:fill="F3F6FA"/>
            <w:tcMar>
              <w:top w:w="160" w:type="dxa"/>
              <w:start w:w="160" w:type="dxa"/>
              <w:bottom w:w="160" w:type="dxa"/>
              <w:end w:w="160" w:type="dxa"/>
            </w:tcMar>
          </w:tcPr>
          <w:p>
            <w:pPr>
              <w:jc w:val="center"/>
            </w:pPr>
            <w:r>
              <w:rPr>
                <w:b/>
                <w:color w:val="5E6B7A"/>
                <w:sz w:val="16"/>
              </w:rPr>
              <w:t>VERSION</w:t>
              <w:br/>
            </w:r>
            <w:r>
              <w:rPr>
                <w:b/>
                <w:color w:val="12213A"/>
                <w:sz w:val="20"/>
              </w:rPr>
              <w:t>1.0</w:t>
            </w:r>
          </w:p>
        </w:tc>
        <w:tc>
          <w:tcPr>
            <w:tcW w:type="dxa" w:w="2952"/>
            <w:shd w:fill="F3F6FA"/>
            <w:tcMar>
              <w:top w:w="160" w:type="dxa"/>
              <w:start w:w="160" w:type="dxa"/>
              <w:bottom w:w="160" w:type="dxa"/>
              <w:end w:w="160" w:type="dxa"/>
            </w:tcMar>
          </w:tcPr>
          <w:p>
            <w:pPr>
              <w:jc w:val="center"/>
            </w:pPr>
            <w:r>
              <w:rPr>
                <w:b/>
                <w:color w:val="5E6B7A"/>
                <w:sz w:val="16"/>
              </w:rPr>
              <w:t>STATUS</w:t>
              <w:br/>
            </w:r>
            <w:r>
              <w:rPr>
                <w:b/>
                <w:color w:val="12213A"/>
                <w:sz w:val="20"/>
              </w:rPr>
              <w:t>Demo build baseline</w:t>
            </w:r>
          </w:p>
        </w:tc>
      </w:tr>
    </w:tbl>
    <w:p>
      <w:pPr>
        <w:spacing w:before="520"/>
        <w:jc w:val="center"/>
      </w:pPr>
      <w:r>
        <w:rPr>
          <w:i/>
          <w:color w:val="5E6B7A"/>
        </w:rPr>
        <w:t>Generic, non-branded customer intelligence demo</w:t>
      </w:r>
    </w:p>
    <w:p>
      <w:r>
        <w:br w:type="page"/>
      </w:r>
    </w:p>
    <w:p>
      <w:pPr>
        <w:pStyle w:val="Heading1"/>
        <w:keepNext/>
      </w:pPr>
      <w:r>
        <w:t>1. How to use this document</w:t>
      </w:r>
    </w:p>
    <w:p>
      <w:r>
        <w:t>These are product user personas, not synthetic customers. They guide navigation, workflow priority, permissions, terminology, and demo storytelling. The MVP should optimize for the first three while remaining credible to the others.</w:t>
      </w:r>
    </w:p>
    <w:p>
      <w:pPr>
        <w:pStyle w:val="Heading1"/>
        <w:keepNext/>
      </w:pPr>
      <w:r>
        <w:t>2. Maya Chen | Marketing Strategy Lead</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165DFF"/>
                <w:sz w:val="16"/>
              </w:rPr>
              <w:t>MINDSET</w:t>
              <w:br/>
            </w:r>
            <w:r>
              <w:rPr>
                <w:b/>
                <w:color w:val="12213A"/>
                <w:sz w:val="20"/>
              </w:rPr>
              <w:t>I need to narrow the options before we spend.</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Attribute</w:t>
            </w:r>
          </w:p>
        </w:tc>
        <w:tc>
          <w:tcPr>
            <w:tcW w:type="dxa" w:w="7632"/>
            <w:shd w:fill="12213A"/>
            <w:tcMar>
              <w:top w:w="100" w:type="dxa"/>
              <w:start w:w="120" w:type="dxa"/>
              <w:bottom w:w="100" w:type="dxa"/>
              <w:end w:w="120" w:type="dxa"/>
            </w:tcMar>
            <w:vAlign w:val="center"/>
          </w:tcPr>
          <w:p>
            <w:pPr>
              <w:jc w:val="left"/>
            </w:pPr>
            <w:r>
              <w:rPr>
                <w:b/>
                <w:color w:val="FFFFFF"/>
                <w:sz w:val="16"/>
              </w:rPr>
              <w:t>Detail</w:t>
            </w:r>
          </w:p>
        </w:tc>
      </w:tr>
      <w:tr>
        <w:tc>
          <w:tcPr>
            <w:tcW w:type="dxa" w:w="2016"/>
            <w:tcMar>
              <w:top w:w="100" w:type="dxa"/>
              <w:start w:w="120" w:type="dxa"/>
              <w:bottom w:w="100" w:type="dxa"/>
              <w:end w:w="120" w:type="dxa"/>
            </w:tcMar>
            <w:vAlign w:val="center"/>
          </w:tcPr>
          <w:p>
            <w:pPr>
              <w:spacing w:after="0"/>
            </w:pPr>
            <w:r>
              <w:rPr>
                <w:sz w:val="17"/>
              </w:rPr>
              <w:t>Priority</w:t>
            </w:r>
          </w:p>
        </w:tc>
        <w:tc>
          <w:tcPr>
            <w:tcW w:type="dxa" w:w="7632"/>
            <w:tcMar>
              <w:top w:w="100" w:type="dxa"/>
              <w:start w:w="120" w:type="dxa"/>
              <w:bottom w:w="100" w:type="dxa"/>
              <w:end w:w="120" w:type="dxa"/>
            </w:tcMar>
            <w:vAlign w:val="center"/>
          </w:tcPr>
          <w:p>
            <w:pPr>
              <w:spacing w:after="0"/>
            </w:pPr>
            <w:r>
              <w:rPr>
                <w:sz w:val="17"/>
              </w:rPr>
              <w:t>Primary</w:t>
            </w:r>
          </w:p>
        </w:tc>
      </w:tr>
      <w:tr>
        <w:tc>
          <w:tcPr>
            <w:tcW w:type="dxa" w:w="2016"/>
            <w:shd w:fill="F8FAFC"/>
            <w:tcMar>
              <w:top w:w="100" w:type="dxa"/>
              <w:start w:w="120" w:type="dxa"/>
              <w:bottom w:w="100" w:type="dxa"/>
              <w:end w:w="120" w:type="dxa"/>
            </w:tcMar>
            <w:vAlign w:val="center"/>
          </w:tcPr>
          <w:p>
            <w:pPr>
              <w:spacing w:after="0"/>
            </w:pPr>
            <w:r>
              <w:rPr>
                <w:sz w:val="17"/>
              </w:rPr>
              <w:t>Role summary</w:t>
            </w:r>
          </w:p>
        </w:tc>
        <w:tc>
          <w:tcPr>
            <w:tcW w:type="dxa" w:w="7632"/>
            <w:shd w:fill="F8FAFC"/>
            <w:tcMar>
              <w:top w:w="100" w:type="dxa"/>
              <w:start w:w="120" w:type="dxa"/>
              <w:bottom w:w="100" w:type="dxa"/>
              <w:end w:w="120" w:type="dxa"/>
            </w:tcMar>
            <w:vAlign w:val="center"/>
          </w:tcPr>
          <w:p>
            <w:pPr>
              <w:spacing w:after="0"/>
            </w:pPr>
            <w:r>
              <w:rPr>
                <w:sz w:val="17"/>
              </w:rPr>
              <w:t>Turns growth priorities into audience, message, and campaign decisions.</w:t>
            </w:r>
          </w:p>
        </w:tc>
      </w:tr>
      <w:tr>
        <w:tc>
          <w:tcPr>
            <w:tcW w:type="dxa" w:w="2016"/>
            <w:tcMar>
              <w:top w:w="100" w:type="dxa"/>
              <w:start w:w="120" w:type="dxa"/>
              <w:bottom w:w="100" w:type="dxa"/>
              <w:end w:w="120" w:type="dxa"/>
            </w:tcMar>
            <w:vAlign w:val="center"/>
          </w:tcPr>
          <w:p>
            <w:pPr>
              <w:spacing w:after="0"/>
            </w:pPr>
            <w:r>
              <w:rPr>
                <w:sz w:val="17"/>
              </w:rPr>
              <w:t>Core measures</w:t>
            </w:r>
          </w:p>
        </w:tc>
        <w:tc>
          <w:tcPr>
            <w:tcW w:type="dxa" w:w="7632"/>
            <w:tcMar>
              <w:top w:w="100" w:type="dxa"/>
              <w:start w:w="120" w:type="dxa"/>
              <w:bottom w:w="100" w:type="dxa"/>
              <w:end w:w="120" w:type="dxa"/>
            </w:tcMar>
            <w:vAlign w:val="center"/>
          </w:tcPr>
          <w:p>
            <w:pPr>
              <w:spacing w:after="0"/>
            </w:pPr>
            <w:r>
              <w:rPr>
                <w:sz w:val="17"/>
              </w:rPr>
              <w:t>Decision confidence; speed to test; expected lift</w:t>
            </w:r>
          </w:p>
        </w:tc>
      </w:tr>
      <w:tr>
        <w:tc>
          <w:tcPr>
            <w:tcW w:type="dxa" w:w="2016"/>
            <w:shd w:fill="F8FAFC"/>
            <w:tcMar>
              <w:top w:w="100" w:type="dxa"/>
              <w:start w:w="120" w:type="dxa"/>
              <w:bottom w:w="100" w:type="dxa"/>
              <w:end w:w="120" w:type="dxa"/>
            </w:tcMar>
            <w:vAlign w:val="center"/>
          </w:tcPr>
          <w:p>
            <w:pPr>
              <w:spacing w:after="0"/>
            </w:pPr>
            <w:r>
              <w:rPr>
                <w:sz w:val="17"/>
              </w:rPr>
              <w:t>Most important screens</w:t>
            </w:r>
          </w:p>
        </w:tc>
        <w:tc>
          <w:tcPr>
            <w:tcW w:type="dxa" w:w="7632"/>
            <w:shd w:fill="F8FAFC"/>
            <w:tcMar>
              <w:top w:w="100" w:type="dxa"/>
              <w:start w:w="120" w:type="dxa"/>
              <w:bottom w:w="100" w:type="dxa"/>
              <w:end w:w="120" w:type="dxa"/>
            </w:tcMar>
            <w:vAlign w:val="center"/>
          </w:tcPr>
          <w:p>
            <w:pPr>
              <w:spacing w:after="0"/>
            </w:pPr>
            <w:r>
              <w:rPr>
                <w:sz w:val="17"/>
              </w:rPr>
              <w:t>Home; Panel; Study findings; Activation brief</w:t>
            </w:r>
          </w:p>
        </w:tc>
      </w:tr>
    </w:tbl>
    <w:p>
      <w:pPr>
        <w:spacing w:after="20"/>
      </w:pPr>
    </w:p>
    <w:p>
      <w:pPr>
        <w:pStyle w:val="Heading2"/>
        <w:keepNext/>
      </w:pPr>
      <w:r>
        <w:t>Jobs to be done</w:t>
      </w:r>
    </w:p>
    <w:p>
      <w:pPr>
        <w:pStyle w:val="ListBullet"/>
      </w:pPr>
      <w:r>
        <w:t>Compare audience response to messages and offers</w:t>
      </w:r>
    </w:p>
    <w:p>
      <w:pPr>
        <w:pStyle w:val="ListBullet"/>
      </w:pPr>
      <w:r>
        <w:t>Convert findings into an activation-ready recommendation</w:t>
      </w:r>
    </w:p>
    <w:p>
      <w:pPr>
        <w:pStyle w:val="ListBullet"/>
      </w:pPr>
      <w:r>
        <w:t>Explain the rationale to channel and leadership teams</w:t>
      </w:r>
    </w:p>
    <w:p>
      <w:pPr>
        <w:pStyle w:val="Heading2"/>
        <w:keepNext/>
      </w:pPr>
      <w:r>
        <w:t>Pain points</w:t>
      </w:r>
    </w:p>
    <w:p>
      <w:pPr>
        <w:pStyle w:val="ListBullet"/>
      </w:pPr>
      <w:r>
        <w:t>Slow, one-off research</w:t>
      </w:r>
    </w:p>
    <w:p>
      <w:pPr>
        <w:pStyle w:val="ListBullet"/>
      </w:pPr>
      <w:r>
        <w:t>Conflicting audience definitions</w:t>
      </w:r>
    </w:p>
    <w:p>
      <w:pPr>
        <w:pStyle w:val="ListBullet"/>
      </w:pPr>
      <w:r>
        <w:t>Post-campaign learning that never becomes reusable</w:t>
      </w:r>
    </w:p>
    <w:p>
      <w:pPr>
        <w:pStyle w:val="Heading2"/>
        <w:keepNext/>
      </w:pPr>
      <w:r>
        <w:t>Key scenario</w:t>
      </w:r>
    </w:p>
    <w:p>
      <w:r>
        <w:t>A campaign brief contains three message directions. Maya runs a panel, escalates the most divisive question into a study, and sends the winning treatment to activation.</w:t>
      </w:r>
    </w:p>
    <w:p>
      <w:pPr>
        <w:pStyle w:val="Heading1"/>
        <w:keepNext/>
      </w:pPr>
      <w:r>
        <w:t>3. Jordan Brooks | CX Journey Lead</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165DFF"/>
                <w:sz w:val="16"/>
              </w:rPr>
              <w:t>MINDSET</w:t>
              <w:br/>
            </w:r>
            <w:r>
              <w:rPr>
                <w:b/>
                <w:color w:val="12213A"/>
                <w:sz w:val="20"/>
              </w:rPr>
              <w:t>Show me where the journey is changing and what to test next.</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Attribute</w:t>
            </w:r>
          </w:p>
        </w:tc>
        <w:tc>
          <w:tcPr>
            <w:tcW w:type="dxa" w:w="7632"/>
            <w:shd w:fill="12213A"/>
            <w:tcMar>
              <w:top w:w="100" w:type="dxa"/>
              <w:start w:w="120" w:type="dxa"/>
              <w:bottom w:w="100" w:type="dxa"/>
              <w:end w:w="120" w:type="dxa"/>
            </w:tcMar>
            <w:vAlign w:val="center"/>
          </w:tcPr>
          <w:p>
            <w:pPr>
              <w:jc w:val="left"/>
            </w:pPr>
            <w:r>
              <w:rPr>
                <w:b/>
                <w:color w:val="FFFFFF"/>
                <w:sz w:val="16"/>
              </w:rPr>
              <w:t>Detail</w:t>
            </w:r>
          </w:p>
        </w:tc>
      </w:tr>
      <w:tr>
        <w:tc>
          <w:tcPr>
            <w:tcW w:type="dxa" w:w="2016"/>
            <w:tcMar>
              <w:top w:w="100" w:type="dxa"/>
              <w:start w:w="120" w:type="dxa"/>
              <w:bottom w:w="100" w:type="dxa"/>
              <w:end w:w="120" w:type="dxa"/>
            </w:tcMar>
            <w:vAlign w:val="center"/>
          </w:tcPr>
          <w:p>
            <w:pPr>
              <w:spacing w:after="0"/>
            </w:pPr>
            <w:r>
              <w:rPr>
                <w:sz w:val="17"/>
              </w:rPr>
              <w:t>Priority</w:t>
            </w:r>
          </w:p>
        </w:tc>
        <w:tc>
          <w:tcPr>
            <w:tcW w:type="dxa" w:w="7632"/>
            <w:tcMar>
              <w:top w:w="100" w:type="dxa"/>
              <w:start w:w="120" w:type="dxa"/>
              <w:bottom w:w="100" w:type="dxa"/>
              <w:end w:w="120" w:type="dxa"/>
            </w:tcMar>
            <w:vAlign w:val="center"/>
          </w:tcPr>
          <w:p>
            <w:pPr>
              <w:spacing w:after="0"/>
            </w:pPr>
            <w:r>
              <w:rPr>
                <w:sz w:val="17"/>
              </w:rPr>
              <w:t>Primary</w:t>
            </w:r>
          </w:p>
        </w:tc>
      </w:tr>
      <w:tr>
        <w:tc>
          <w:tcPr>
            <w:tcW w:type="dxa" w:w="2016"/>
            <w:shd w:fill="F8FAFC"/>
            <w:tcMar>
              <w:top w:w="100" w:type="dxa"/>
              <w:start w:w="120" w:type="dxa"/>
              <w:bottom w:w="100" w:type="dxa"/>
              <w:end w:w="120" w:type="dxa"/>
            </w:tcMar>
            <w:vAlign w:val="center"/>
          </w:tcPr>
          <w:p>
            <w:pPr>
              <w:spacing w:after="0"/>
            </w:pPr>
            <w:r>
              <w:rPr>
                <w:sz w:val="17"/>
              </w:rPr>
              <w:t>Role summary</w:t>
            </w:r>
          </w:p>
        </w:tc>
        <w:tc>
          <w:tcPr>
            <w:tcW w:type="dxa" w:w="7632"/>
            <w:shd w:fill="F8FAFC"/>
            <w:tcMar>
              <w:top w:w="100" w:type="dxa"/>
              <w:start w:w="120" w:type="dxa"/>
              <w:bottom w:w="100" w:type="dxa"/>
              <w:end w:w="120" w:type="dxa"/>
            </w:tcMar>
            <w:vAlign w:val="center"/>
          </w:tcPr>
          <w:p>
            <w:pPr>
              <w:spacing w:after="0"/>
            </w:pPr>
            <w:r>
              <w:rPr>
                <w:sz w:val="17"/>
              </w:rPr>
              <w:t>Monitors end-to-end journeys and prioritizes experience interventions.</w:t>
            </w:r>
          </w:p>
        </w:tc>
      </w:tr>
      <w:tr>
        <w:tc>
          <w:tcPr>
            <w:tcW w:type="dxa" w:w="2016"/>
            <w:tcMar>
              <w:top w:w="100" w:type="dxa"/>
              <w:start w:w="120" w:type="dxa"/>
              <w:bottom w:w="100" w:type="dxa"/>
              <w:end w:w="120" w:type="dxa"/>
            </w:tcMar>
            <w:vAlign w:val="center"/>
          </w:tcPr>
          <w:p>
            <w:pPr>
              <w:spacing w:after="0"/>
            </w:pPr>
            <w:r>
              <w:rPr>
                <w:sz w:val="17"/>
              </w:rPr>
              <w:t>Core measures</w:t>
            </w:r>
          </w:p>
        </w:tc>
        <w:tc>
          <w:tcPr>
            <w:tcW w:type="dxa" w:w="7632"/>
            <w:tcMar>
              <w:top w:w="100" w:type="dxa"/>
              <w:start w:w="120" w:type="dxa"/>
              <w:bottom w:w="100" w:type="dxa"/>
              <w:end w:w="120" w:type="dxa"/>
            </w:tcMar>
            <w:vAlign w:val="center"/>
          </w:tcPr>
          <w:p>
            <w:pPr>
              <w:spacing w:after="0"/>
            </w:pPr>
            <w:r>
              <w:rPr>
                <w:sz w:val="17"/>
              </w:rPr>
              <w:t>Journey health; completion; effort; satisfaction</w:t>
            </w:r>
          </w:p>
        </w:tc>
      </w:tr>
      <w:tr>
        <w:tc>
          <w:tcPr>
            <w:tcW w:type="dxa" w:w="2016"/>
            <w:shd w:fill="F8FAFC"/>
            <w:tcMar>
              <w:top w:w="100" w:type="dxa"/>
              <w:start w:w="120" w:type="dxa"/>
              <w:bottom w:w="100" w:type="dxa"/>
              <w:end w:w="120" w:type="dxa"/>
            </w:tcMar>
            <w:vAlign w:val="center"/>
          </w:tcPr>
          <w:p>
            <w:pPr>
              <w:spacing w:after="0"/>
            </w:pPr>
            <w:r>
              <w:rPr>
                <w:sz w:val="17"/>
              </w:rPr>
              <w:t>Most important screens</w:t>
            </w:r>
          </w:p>
        </w:tc>
        <w:tc>
          <w:tcPr>
            <w:tcW w:type="dxa" w:w="7632"/>
            <w:shd w:fill="F8FAFC"/>
            <w:tcMar>
              <w:top w:w="100" w:type="dxa"/>
              <w:start w:w="120" w:type="dxa"/>
              <w:bottom w:w="100" w:type="dxa"/>
              <w:end w:w="120" w:type="dxa"/>
            </w:tcMar>
            <w:vAlign w:val="center"/>
          </w:tcPr>
          <w:p>
            <w:pPr>
              <w:spacing w:after="0"/>
            </w:pPr>
            <w:r>
              <w:rPr>
                <w:sz w:val="17"/>
              </w:rPr>
              <w:t>Journey intelligence; Persona detail; Study builder; Learning loop</w:t>
            </w:r>
          </w:p>
        </w:tc>
      </w:tr>
    </w:tbl>
    <w:p>
      <w:pPr>
        <w:spacing w:after="20"/>
      </w:pPr>
    </w:p>
    <w:p>
      <w:pPr>
        <w:pStyle w:val="Heading2"/>
        <w:keepNext/>
      </w:pPr>
      <w:r>
        <w:t>Jobs to be done</w:t>
      </w:r>
    </w:p>
    <w:p>
      <w:pPr>
        <w:pStyle w:val="ListBullet"/>
      </w:pPr>
      <w:r>
        <w:t>Detect emerging friction</w:t>
      </w:r>
    </w:p>
    <w:p>
      <w:pPr>
        <w:pStyle w:val="ListBullet"/>
      </w:pPr>
      <w:r>
        <w:t>Compare journey moments across audiences</w:t>
      </w:r>
    </w:p>
    <w:p>
      <w:pPr>
        <w:pStyle w:val="ListBullet"/>
      </w:pPr>
      <w:r>
        <w:t>Create an intervention hypothesis</w:t>
      </w:r>
    </w:p>
    <w:p>
      <w:pPr>
        <w:pStyle w:val="Heading2"/>
        <w:keepNext/>
      </w:pPr>
      <w:r>
        <w:t>Pain points</w:t>
      </w:r>
    </w:p>
    <w:p>
      <w:pPr>
        <w:pStyle w:val="ListBullet"/>
      </w:pPr>
      <w:r>
        <w:t>Lagging feedback</w:t>
      </w:r>
    </w:p>
    <w:p>
      <w:pPr>
        <w:pStyle w:val="ListBullet"/>
      </w:pPr>
      <w:r>
        <w:t>Aggregated metrics without meaning</w:t>
      </w:r>
    </w:p>
    <w:p>
      <w:pPr>
        <w:pStyle w:val="ListBullet"/>
      </w:pPr>
      <w:r>
        <w:t>Difficulty connecting qualitative and behavioral signals</w:t>
      </w:r>
    </w:p>
    <w:p>
      <w:pPr>
        <w:pStyle w:val="Heading2"/>
        <w:keepNext/>
      </w:pPr>
      <w:r>
        <w:t>Key scenario</w:t>
      </w:r>
    </w:p>
    <w:p>
      <w:r>
        <w:t>A journey alert shows increased abandonment at a decision moment. Jordan compares audiences, asks for likely drivers, and creates an intervention study.</w:t>
      </w:r>
    </w:p>
    <w:p>
      <w:pPr>
        <w:pStyle w:val="Heading1"/>
        <w:keepNext/>
      </w:pPr>
      <w:r>
        <w:t>4. Priya Raman | Insights &amp; Research Manager</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165DFF"/>
                <w:sz w:val="16"/>
              </w:rPr>
              <w:t>MINDSET</w:t>
              <w:br/>
            </w:r>
            <w:r>
              <w:rPr>
                <w:b/>
                <w:color w:val="12213A"/>
                <w:sz w:val="20"/>
              </w:rPr>
              <w:t>Make the signal transparent enough that I can decide what deserves validation.</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Attribute</w:t>
            </w:r>
          </w:p>
        </w:tc>
        <w:tc>
          <w:tcPr>
            <w:tcW w:type="dxa" w:w="7632"/>
            <w:shd w:fill="12213A"/>
            <w:tcMar>
              <w:top w:w="100" w:type="dxa"/>
              <w:start w:w="120" w:type="dxa"/>
              <w:bottom w:w="100" w:type="dxa"/>
              <w:end w:w="120" w:type="dxa"/>
            </w:tcMar>
            <w:vAlign w:val="center"/>
          </w:tcPr>
          <w:p>
            <w:pPr>
              <w:jc w:val="left"/>
            </w:pPr>
            <w:r>
              <w:rPr>
                <w:b/>
                <w:color w:val="FFFFFF"/>
                <w:sz w:val="16"/>
              </w:rPr>
              <w:t>Detail</w:t>
            </w:r>
          </w:p>
        </w:tc>
      </w:tr>
      <w:tr>
        <w:tc>
          <w:tcPr>
            <w:tcW w:type="dxa" w:w="2016"/>
            <w:tcMar>
              <w:top w:w="100" w:type="dxa"/>
              <w:start w:w="120" w:type="dxa"/>
              <w:bottom w:w="100" w:type="dxa"/>
              <w:end w:w="120" w:type="dxa"/>
            </w:tcMar>
            <w:vAlign w:val="center"/>
          </w:tcPr>
          <w:p>
            <w:pPr>
              <w:spacing w:after="0"/>
            </w:pPr>
            <w:r>
              <w:rPr>
                <w:sz w:val="17"/>
              </w:rPr>
              <w:t>Priority</w:t>
            </w:r>
          </w:p>
        </w:tc>
        <w:tc>
          <w:tcPr>
            <w:tcW w:type="dxa" w:w="7632"/>
            <w:tcMar>
              <w:top w:w="100" w:type="dxa"/>
              <w:start w:w="120" w:type="dxa"/>
              <w:bottom w:w="100" w:type="dxa"/>
              <w:end w:w="120" w:type="dxa"/>
            </w:tcMar>
            <w:vAlign w:val="center"/>
          </w:tcPr>
          <w:p>
            <w:pPr>
              <w:spacing w:after="0"/>
            </w:pPr>
            <w:r>
              <w:rPr>
                <w:sz w:val="17"/>
              </w:rPr>
              <w:t>Primary</w:t>
            </w:r>
          </w:p>
        </w:tc>
      </w:tr>
      <w:tr>
        <w:tc>
          <w:tcPr>
            <w:tcW w:type="dxa" w:w="2016"/>
            <w:shd w:fill="F8FAFC"/>
            <w:tcMar>
              <w:top w:w="100" w:type="dxa"/>
              <w:start w:w="120" w:type="dxa"/>
              <w:bottom w:w="100" w:type="dxa"/>
              <w:end w:w="120" w:type="dxa"/>
            </w:tcMar>
            <w:vAlign w:val="center"/>
          </w:tcPr>
          <w:p>
            <w:pPr>
              <w:spacing w:after="0"/>
            </w:pPr>
            <w:r>
              <w:rPr>
                <w:sz w:val="17"/>
              </w:rPr>
              <w:t>Role summary</w:t>
            </w:r>
          </w:p>
        </w:tc>
        <w:tc>
          <w:tcPr>
            <w:tcW w:type="dxa" w:w="7632"/>
            <w:shd w:fill="F8FAFC"/>
            <w:tcMar>
              <w:top w:w="100" w:type="dxa"/>
              <w:start w:w="120" w:type="dxa"/>
              <w:bottom w:w="100" w:type="dxa"/>
              <w:end w:w="120" w:type="dxa"/>
            </w:tcMar>
            <w:vAlign w:val="center"/>
          </w:tcPr>
          <w:p>
            <w:pPr>
              <w:spacing w:after="0"/>
            </w:pPr>
            <w:r>
              <w:rPr>
                <w:sz w:val="17"/>
              </w:rPr>
              <w:t>Designs research and protects methodological credibility.</w:t>
            </w:r>
          </w:p>
        </w:tc>
      </w:tr>
      <w:tr>
        <w:tc>
          <w:tcPr>
            <w:tcW w:type="dxa" w:w="2016"/>
            <w:tcMar>
              <w:top w:w="100" w:type="dxa"/>
              <w:start w:w="120" w:type="dxa"/>
              <w:bottom w:w="100" w:type="dxa"/>
              <w:end w:w="120" w:type="dxa"/>
            </w:tcMar>
            <w:vAlign w:val="center"/>
          </w:tcPr>
          <w:p>
            <w:pPr>
              <w:spacing w:after="0"/>
            </w:pPr>
            <w:r>
              <w:rPr>
                <w:sz w:val="17"/>
              </w:rPr>
              <w:t>Core measures</w:t>
            </w:r>
          </w:p>
        </w:tc>
        <w:tc>
          <w:tcPr>
            <w:tcW w:type="dxa" w:w="7632"/>
            <w:tcMar>
              <w:top w:w="100" w:type="dxa"/>
              <w:start w:w="120" w:type="dxa"/>
              <w:bottom w:w="100" w:type="dxa"/>
              <w:end w:w="120" w:type="dxa"/>
            </w:tcMar>
            <w:vAlign w:val="center"/>
          </w:tcPr>
          <w:p>
            <w:pPr>
              <w:spacing w:after="0"/>
            </w:pPr>
            <w:r>
              <w:rPr>
                <w:sz w:val="17"/>
              </w:rPr>
              <w:t>Confidence; evidence coverage; validation priority</w:t>
            </w:r>
          </w:p>
        </w:tc>
      </w:tr>
      <w:tr>
        <w:tc>
          <w:tcPr>
            <w:tcW w:type="dxa" w:w="2016"/>
            <w:shd w:fill="F8FAFC"/>
            <w:tcMar>
              <w:top w:w="100" w:type="dxa"/>
              <w:start w:w="120" w:type="dxa"/>
              <w:bottom w:w="100" w:type="dxa"/>
              <w:end w:w="120" w:type="dxa"/>
            </w:tcMar>
            <w:vAlign w:val="center"/>
          </w:tcPr>
          <w:p>
            <w:pPr>
              <w:spacing w:after="0"/>
            </w:pPr>
            <w:r>
              <w:rPr>
                <w:sz w:val="17"/>
              </w:rPr>
              <w:t>Most important screens</w:t>
            </w:r>
          </w:p>
        </w:tc>
        <w:tc>
          <w:tcPr>
            <w:tcW w:type="dxa" w:w="7632"/>
            <w:shd w:fill="F8FAFC"/>
            <w:tcMar>
              <w:top w:w="100" w:type="dxa"/>
              <w:start w:w="120" w:type="dxa"/>
              <w:bottom w:w="100" w:type="dxa"/>
              <w:end w:w="120" w:type="dxa"/>
            </w:tcMar>
            <w:vAlign w:val="center"/>
          </w:tcPr>
          <w:p>
            <w:pPr>
              <w:spacing w:after="0"/>
            </w:pPr>
            <w:r>
              <w:rPr>
                <w:sz w:val="17"/>
              </w:rPr>
              <w:t>Study builder; Study findings; Evidence drawer; Version history</w:t>
            </w:r>
          </w:p>
        </w:tc>
      </w:tr>
    </w:tbl>
    <w:p>
      <w:pPr>
        <w:spacing w:after="20"/>
      </w:pPr>
    </w:p>
    <w:p>
      <w:pPr>
        <w:pStyle w:val="Heading2"/>
        <w:keepNext/>
      </w:pPr>
      <w:r>
        <w:t>Jobs to be done</w:t>
      </w:r>
    </w:p>
    <w:p>
      <w:pPr>
        <w:pStyle w:val="ListBullet"/>
      </w:pPr>
      <w:r>
        <w:t>Configure structured studies</w:t>
      </w:r>
    </w:p>
    <w:p>
      <w:pPr>
        <w:pStyle w:val="ListBullet"/>
      </w:pPr>
      <w:r>
        <w:t>Inspect evidence and assumptions</w:t>
      </w:r>
    </w:p>
    <w:p>
      <w:pPr>
        <w:pStyle w:val="ListBullet"/>
      </w:pPr>
      <w:r>
        <w:t>Distinguish directional findings from validated conclusions</w:t>
      </w:r>
    </w:p>
    <w:p>
      <w:pPr>
        <w:pStyle w:val="Heading2"/>
        <w:keepNext/>
      </w:pPr>
      <w:r>
        <w:t>Pain points</w:t>
      </w:r>
    </w:p>
    <w:p>
      <w:pPr>
        <w:pStyle w:val="ListBullet"/>
      </w:pPr>
      <w:r>
        <w:t>Black-box outputs</w:t>
      </w:r>
    </w:p>
    <w:p>
      <w:pPr>
        <w:pStyle w:val="ListBullet"/>
      </w:pPr>
      <w:r>
        <w:t>Transcript overload</w:t>
      </w:r>
    </w:p>
    <w:p>
      <w:pPr>
        <w:pStyle w:val="ListBullet"/>
      </w:pPr>
      <w:r>
        <w:t>Unclear provenance and confidence</w:t>
      </w:r>
    </w:p>
    <w:p>
      <w:pPr>
        <w:pStyle w:val="Heading2"/>
        <w:keepNext/>
      </w:pPr>
      <w:r>
        <w:t>Key scenario</w:t>
      </w:r>
    </w:p>
    <w:p>
      <w:r>
        <w:t>A stakeholder asks whether a synthetic finding is credible. Priya inspects evidence coverage, confidence, assumptions, and the planned human validation step.</w:t>
      </w:r>
    </w:p>
    <w:p>
      <w:pPr>
        <w:pStyle w:val="Heading1"/>
        <w:keepNext/>
      </w:pPr>
      <w:r>
        <w:t>5. Alex Morgan | Product Manager</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MINDSET</w:t>
              <w:br/>
            </w:r>
            <w:r>
              <w:rPr>
                <w:b/>
                <w:color w:val="12213A"/>
                <w:sz w:val="20"/>
              </w:rPr>
              <w:t>Help me sharpen the product hypothesis before I commit roadmap capacity.</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Attribute</w:t>
            </w:r>
          </w:p>
        </w:tc>
        <w:tc>
          <w:tcPr>
            <w:tcW w:type="dxa" w:w="7632"/>
            <w:shd w:fill="12213A"/>
            <w:tcMar>
              <w:top w:w="100" w:type="dxa"/>
              <w:start w:w="120" w:type="dxa"/>
              <w:bottom w:w="100" w:type="dxa"/>
              <w:end w:w="120" w:type="dxa"/>
            </w:tcMar>
            <w:vAlign w:val="center"/>
          </w:tcPr>
          <w:p>
            <w:pPr>
              <w:jc w:val="left"/>
            </w:pPr>
            <w:r>
              <w:rPr>
                <w:b/>
                <w:color w:val="FFFFFF"/>
                <w:sz w:val="16"/>
              </w:rPr>
              <w:t>Detail</w:t>
            </w:r>
          </w:p>
        </w:tc>
      </w:tr>
      <w:tr>
        <w:tc>
          <w:tcPr>
            <w:tcW w:type="dxa" w:w="2016"/>
            <w:tcMar>
              <w:top w:w="100" w:type="dxa"/>
              <w:start w:w="120" w:type="dxa"/>
              <w:bottom w:w="100" w:type="dxa"/>
              <w:end w:w="120" w:type="dxa"/>
            </w:tcMar>
            <w:vAlign w:val="center"/>
          </w:tcPr>
          <w:p>
            <w:pPr>
              <w:spacing w:after="0"/>
            </w:pPr>
            <w:r>
              <w:rPr>
                <w:sz w:val="17"/>
              </w:rPr>
              <w:t>Priority</w:t>
            </w:r>
          </w:p>
        </w:tc>
        <w:tc>
          <w:tcPr>
            <w:tcW w:type="dxa" w:w="7632"/>
            <w:tcMar>
              <w:top w:w="100" w:type="dxa"/>
              <w:start w:w="120" w:type="dxa"/>
              <w:bottom w:w="100" w:type="dxa"/>
              <w:end w:w="120" w:type="dxa"/>
            </w:tcMar>
            <w:vAlign w:val="center"/>
          </w:tcPr>
          <w:p>
            <w:pPr>
              <w:spacing w:after="0"/>
            </w:pPr>
            <w:r>
              <w:rPr>
                <w:sz w:val="17"/>
              </w:rPr>
              <w:t>Secondary</w:t>
            </w:r>
          </w:p>
        </w:tc>
      </w:tr>
      <w:tr>
        <w:tc>
          <w:tcPr>
            <w:tcW w:type="dxa" w:w="2016"/>
            <w:shd w:fill="F8FAFC"/>
            <w:tcMar>
              <w:top w:w="100" w:type="dxa"/>
              <w:start w:w="120" w:type="dxa"/>
              <w:bottom w:w="100" w:type="dxa"/>
              <w:end w:w="120" w:type="dxa"/>
            </w:tcMar>
            <w:vAlign w:val="center"/>
          </w:tcPr>
          <w:p>
            <w:pPr>
              <w:spacing w:after="0"/>
            </w:pPr>
            <w:r>
              <w:rPr>
                <w:sz w:val="17"/>
              </w:rPr>
              <w:t>Role summary</w:t>
            </w:r>
          </w:p>
        </w:tc>
        <w:tc>
          <w:tcPr>
            <w:tcW w:type="dxa" w:w="7632"/>
            <w:shd w:fill="F8FAFC"/>
            <w:tcMar>
              <w:top w:w="100" w:type="dxa"/>
              <w:start w:w="120" w:type="dxa"/>
              <w:bottom w:w="100" w:type="dxa"/>
              <w:end w:w="120" w:type="dxa"/>
            </w:tcMar>
            <w:vAlign w:val="center"/>
          </w:tcPr>
          <w:p>
            <w:pPr>
              <w:spacing w:after="0"/>
            </w:pPr>
            <w:r>
              <w:rPr>
                <w:sz w:val="17"/>
              </w:rPr>
              <w:t>Prioritizes concepts, features, and experience improvements.</w:t>
            </w:r>
          </w:p>
        </w:tc>
      </w:tr>
      <w:tr>
        <w:tc>
          <w:tcPr>
            <w:tcW w:type="dxa" w:w="2016"/>
            <w:tcMar>
              <w:top w:w="100" w:type="dxa"/>
              <w:start w:w="120" w:type="dxa"/>
              <w:bottom w:w="100" w:type="dxa"/>
              <w:end w:w="120" w:type="dxa"/>
            </w:tcMar>
            <w:vAlign w:val="center"/>
          </w:tcPr>
          <w:p>
            <w:pPr>
              <w:spacing w:after="0"/>
            </w:pPr>
            <w:r>
              <w:rPr>
                <w:sz w:val="17"/>
              </w:rPr>
              <w:t>Core measures</w:t>
            </w:r>
          </w:p>
        </w:tc>
        <w:tc>
          <w:tcPr>
            <w:tcW w:type="dxa" w:w="7632"/>
            <w:tcMar>
              <w:top w:w="100" w:type="dxa"/>
              <w:start w:w="120" w:type="dxa"/>
              <w:bottom w:w="100" w:type="dxa"/>
              <w:end w:w="120" w:type="dxa"/>
            </w:tcMar>
            <w:vAlign w:val="center"/>
          </w:tcPr>
          <w:p>
            <w:pPr>
              <w:spacing w:after="0"/>
            </w:pPr>
            <w:r>
              <w:rPr>
                <w:sz w:val="17"/>
              </w:rPr>
              <w:t>Concept preference; task success; adoption intent</w:t>
            </w:r>
          </w:p>
        </w:tc>
      </w:tr>
      <w:tr>
        <w:tc>
          <w:tcPr>
            <w:tcW w:type="dxa" w:w="2016"/>
            <w:shd w:fill="F8FAFC"/>
            <w:tcMar>
              <w:top w:w="100" w:type="dxa"/>
              <w:start w:w="120" w:type="dxa"/>
              <w:bottom w:w="100" w:type="dxa"/>
              <w:end w:w="120" w:type="dxa"/>
            </w:tcMar>
            <w:vAlign w:val="center"/>
          </w:tcPr>
          <w:p>
            <w:pPr>
              <w:spacing w:after="0"/>
            </w:pPr>
            <w:r>
              <w:rPr>
                <w:sz w:val="17"/>
              </w:rPr>
              <w:t>Most important screens</w:t>
            </w:r>
          </w:p>
        </w:tc>
        <w:tc>
          <w:tcPr>
            <w:tcW w:type="dxa" w:w="7632"/>
            <w:shd w:fill="F8FAFC"/>
            <w:tcMar>
              <w:top w:w="100" w:type="dxa"/>
              <w:start w:w="120" w:type="dxa"/>
              <w:bottom w:w="100" w:type="dxa"/>
              <w:end w:w="120" w:type="dxa"/>
            </w:tcMar>
            <w:vAlign w:val="center"/>
          </w:tcPr>
          <w:p>
            <w:pPr>
              <w:spacing w:after="0"/>
            </w:pPr>
            <w:r>
              <w:rPr>
                <w:sz w:val="17"/>
              </w:rPr>
              <w:t>Persona chat; Panel; Study findings</w:t>
            </w:r>
          </w:p>
        </w:tc>
      </w:tr>
    </w:tbl>
    <w:p>
      <w:pPr>
        <w:spacing w:after="20"/>
      </w:pPr>
    </w:p>
    <w:p>
      <w:pPr>
        <w:pStyle w:val="Heading2"/>
        <w:keepNext/>
      </w:pPr>
      <w:r>
        <w:t>Jobs to be done</w:t>
      </w:r>
    </w:p>
    <w:p>
      <w:pPr>
        <w:pStyle w:val="ListBullet"/>
      </w:pPr>
      <w:r>
        <w:t>Test concepts and prototypes</w:t>
      </w:r>
    </w:p>
    <w:p>
      <w:pPr>
        <w:pStyle w:val="ListBullet"/>
      </w:pPr>
      <w:r>
        <w:t>Understand segment differences</w:t>
      </w:r>
    </w:p>
    <w:p>
      <w:pPr>
        <w:pStyle w:val="ListBullet"/>
      </w:pPr>
      <w:r>
        <w:t>Identify failure modes and unmet needs</w:t>
      </w:r>
    </w:p>
    <w:p>
      <w:pPr>
        <w:pStyle w:val="Heading2"/>
        <w:keepNext/>
      </w:pPr>
      <w:r>
        <w:t>Pain points</w:t>
      </w:r>
    </w:p>
    <w:p>
      <w:pPr>
        <w:pStyle w:val="ListBullet"/>
      </w:pPr>
      <w:r>
        <w:t>Feature debates driven by opinion</w:t>
      </w:r>
    </w:p>
    <w:p>
      <w:pPr>
        <w:pStyle w:val="ListBullet"/>
      </w:pPr>
      <w:r>
        <w:t>Limited customer access</w:t>
      </w:r>
    </w:p>
    <w:p>
      <w:pPr>
        <w:pStyle w:val="ListBullet"/>
      </w:pPr>
      <w:r>
        <w:t>Research timelines that miss planning cycles</w:t>
      </w:r>
    </w:p>
    <w:p>
      <w:pPr>
        <w:pStyle w:val="Heading2"/>
        <w:keepNext/>
      </w:pPr>
      <w:r>
        <w:t>Key scenario</w:t>
      </w:r>
    </w:p>
    <w:p>
      <w:r>
        <w:t>Two product concepts compete for roadmap space. Alex tests both with a panel and structured concept study, then reframes the next live test.</w:t>
      </w:r>
    </w:p>
    <w:p>
      <w:pPr>
        <w:pStyle w:val="Heading1"/>
        <w:keepNext/>
      </w:pPr>
      <w:r>
        <w:t>6. Sam Ortiz | Campaign Operations Manager</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MINDSET</w:t>
              <w:br/>
            </w:r>
            <w:r>
              <w:rPr>
                <w:b/>
                <w:color w:val="12213A"/>
                <w:sz w:val="20"/>
              </w:rPr>
              <w:t>Give me a complete brief with the rules and identifiers intact.</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Attribute</w:t>
            </w:r>
          </w:p>
        </w:tc>
        <w:tc>
          <w:tcPr>
            <w:tcW w:type="dxa" w:w="7632"/>
            <w:shd w:fill="12213A"/>
            <w:tcMar>
              <w:top w:w="100" w:type="dxa"/>
              <w:start w:w="120" w:type="dxa"/>
              <w:bottom w:w="100" w:type="dxa"/>
              <w:end w:w="120" w:type="dxa"/>
            </w:tcMar>
            <w:vAlign w:val="center"/>
          </w:tcPr>
          <w:p>
            <w:pPr>
              <w:jc w:val="left"/>
            </w:pPr>
            <w:r>
              <w:rPr>
                <w:b/>
                <w:color w:val="FFFFFF"/>
                <w:sz w:val="16"/>
              </w:rPr>
              <w:t>Detail</w:t>
            </w:r>
          </w:p>
        </w:tc>
      </w:tr>
      <w:tr>
        <w:tc>
          <w:tcPr>
            <w:tcW w:type="dxa" w:w="2016"/>
            <w:tcMar>
              <w:top w:w="100" w:type="dxa"/>
              <w:start w:w="120" w:type="dxa"/>
              <w:bottom w:w="100" w:type="dxa"/>
              <w:end w:w="120" w:type="dxa"/>
            </w:tcMar>
            <w:vAlign w:val="center"/>
          </w:tcPr>
          <w:p>
            <w:pPr>
              <w:spacing w:after="0"/>
            </w:pPr>
            <w:r>
              <w:rPr>
                <w:sz w:val="17"/>
              </w:rPr>
              <w:t>Priority</w:t>
            </w:r>
          </w:p>
        </w:tc>
        <w:tc>
          <w:tcPr>
            <w:tcW w:type="dxa" w:w="7632"/>
            <w:tcMar>
              <w:top w:w="100" w:type="dxa"/>
              <w:start w:w="120" w:type="dxa"/>
              <w:bottom w:w="100" w:type="dxa"/>
              <w:end w:w="120" w:type="dxa"/>
            </w:tcMar>
            <w:vAlign w:val="center"/>
          </w:tcPr>
          <w:p>
            <w:pPr>
              <w:spacing w:after="0"/>
            </w:pPr>
            <w:r>
              <w:rPr>
                <w:sz w:val="17"/>
              </w:rPr>
              <w:t>Secondary</w:t>
            </w:r>
          </w:p>
        </w:tc>
      </w:tr>
      <w:tr>
        <w:tc>
          <w:tcPr>
            <w:tcW w:type="dxa" w:w="2016"/>
            <w:shd w:fill="F8FAFC"/>
            <w:tcMar>
              <w:top w:w="100" w:type="dxa"/>
              <w:start w:w="120" w:type="dxa"/>
              <w:bottom w:w="100" w:type="dxa"/>
              <w:end w:w="120" w:type="dxa"/>
            </w:tcMar>
            <w:vAlign w:val="center"/>
          </w:tcPr>
          <w:p>
            <w:pPr>
              <w:spacing w:after="0"/>
            </w:pPr>
            <w:r>
              <w:rPr>
                <w:sz w:val="17"/>
              </w:rPr>
              <w:t>Role summary</w:t>
            </w:r>
          </w:p>
        </w:tc>
        <w:tc>
          <w:tcPr>
            <w:tcW w:type="dxa" w:w="7632"/>
            <w:shd w:fill="F8FAFC"/>
            <w:tcMar>
              <w:top w:w="100" w:type="dxa"/>
              <w:start w:w="120" w:type="dxa"/>
              <w:bottom w:w="100" w:type="dxa"/>
              <w:end w:w="120" w:type="dxa"/>
            </w:tcMar>
            <w:vAlign w:val="center"/>
          </w:tcPr>
          <w:p>
            <w:pPr>
              <w:spacing w:after="0"/>
            </w:pPr>
            <w:r>
              <w:rPr>
                <w:sz w:val="17"/>
              </w:rPr>
              <w:t>Turns approved strategy into executable campaigns and journeys.</w:t>
            </w:r>
          </w:p>
        </w:tc>
      </w:tr>
      <w:tr>
        <w:tc>
          <w:tcPr>
            <w:tcW w:type="dxa" w:w="2016"/>
            <w:tcMar>
              <w:top w:w="100" w:type="dxa"/>
              <w:start w:w="120" w:type="dxa"/>
              <w:bottom w:w="100" w:type="dxa"/>
              <w:end w:w="120" w:type="dxa"/>
            </w:tcMar>
            <w:vAlign w:val="center"/>
          </w:tcPr>
          <w:p>
            <w:pPr>
              <w:spacing w:after="0"/>
            </w:pPr>
            <w:r>
              <w:rPr>
                <w:sz w:val="17"/>
              </w:rPr>
              <w:t>Core measures</w:t>
            </w:r>
          </w:p>
        </w:tc>
        <w:tc>
          <w:tcPr>
            <w:tcW w:type="dxa" w:w="7632"/>
            <w:tcMar>
              <w:top w:w="100" w:type="dxa"/>
              <w:start w:w="120" w:type="dxa"/>
              <w:bottom w:w="100" w:type="dxa"/>
              <w:end w:w="120" w:type="dxa"/>
            </w:tcMar>
            <w:vAlign w:val="center"/>
          </w:tcPr>
          <w:p>
            <w:pPr>
              <w:spacing w:after="0"/>
            </w:pPr>
            <w:r>
              <w:rPr>
                <w:sz w:val="17"/>
              </w:rPr>
              <w:t>Launch readiness; exposure; conversion; holdout lift</w:t>
            </w:r>
          </w:p>
        </w:tc>
      </w:tr>
      <w:tr>
        <w:tc>
          <w:tcPr>
            <w:tcW w:type="dxa" w:w="2016"/>
            <w:shd w:fill="F8FAFC"/>
            <w:tcMar>
              <w:top w:w="100" w:type="dxa"/>
              <w:start w:w="120" w:type="dxa"/>
              <w:bottom w:w="100" w:type="dxa"/>
              <w:end w:w="120" w:type="dxa"/>
            </w:tcMar>
            <w:vAlign w:val="center"/>
          </w:tcPr>
          <w:p>
            <w:pPr>
              <w:spacing w:after="0"/>
            </w:pPr>
            <w:r>
              <w:rPr>
                <w:sz w:val="17"/>
              </w:rPr>
              <w:t>Most important screens</w:t>
            </w:r>
          </w:p>
        </w:tc>
        <w:tc>
          <w:tcPr>
            <w:tcW w:type="dxa" w:w="7632"/>
            <w:shd w:fill="F8FAFC"/>
            <w:tcMar>
              <w:top w:w="100" w:type="dxa"/>
              <w:start w:w="120" w:type="dxa"/>
              <w:bottom w:w="100" w:type="dxa"/>
              <w:end w:w="120" w:type="dxa"/>
            </w:tcMar>
            <w:vAlign w:val="center"/>
          </w:tcPr>
          <w:p>
            <w:pPr>
              <w:spacing w:after="0"/>
            </w:pPr>
            <w:r>
              <w:rPr>
                <w:sz w:val="17"/>
              </w:rPr>
              <w:t>Activation brief; Learning loop</w:t>
            </w:r>
          </w:p>
        </w:tc>
      </w:tr>
    </w:tbl>
    <w:p>
      <w:pPr>
        <w:spacing w:after="20"/>
      </w:pPr>
    </w:p>
    <w:p>
      <w:pPr>
        <w:pStyle w:val="Heading2"/>
        <w:keepNext/>
      </w:pPr>
      <w:r>
        <w:t>Jobs to be done</w:t>
      </w:r>
    </w:p>
    <w:p>
      <w:pPr>
        <w:pStyle w:val="ListBullet"/>
      </w:pPr>
      <w:r>
        <w:t>Receive audience and treatment definition</w:t>
      </w:r>
    </w:p>
    <w:p>
      <w:pPr>
        <w:pStyle w:val="ListBullet"/>
      </w:pPr>
      <w:r>
        <w:t>Confirm channel, timing, KPI, holdout, and suppressions</w:t>
      </w:r>
    </w:p>
    <w:p>
      <w:pPr>
        <w:pStyle w:val="ListBullet"/>
      </w:pPr>
      <w:r>
        <w:t>Preserve lineage from study to result</w:t>
      </w:r>
    </w:p>
    <w:p>
      <w:pPr>
        <w:pStyle w:val="Heading2"/>
        <w:keepNext/>
      </w:pPr>
      <w:r>
        <w:t>Pain points</w:t>
      </w:r>
    </w:p>
    <w:p>
      <w:pPr>
        <w:pStyle w:val="ListBullet"/>
      </w:pPr>
      <w:r>
        <w:t>Incomplete handoffs</w:t>
      </w:r>
    </w:p>
    <w:p>
      <w:pPr>
        <w:pStyle w:val="ListBullet"/>
      </w:pPr>
      <w:r>
        <w:t>Version confusion</w:t>
      </w:r>
    </w:p>
    <w:p>
      <w:pPr>
        <w:pStyle w:val="ListBullet"/>
      </w:pPr>
      <w:r>
        <w:t>Metrics disconnected from prior predictions</w:t>
      </w:r>
    </w:p>
    <w:p>
      <w:pPr>
        <w:pStyle w:val="Heading2"/>
        <w:keepNext/>
      </w:pPr>
      <w:r>
        <w:t>Key scenario</w:t>
      </w:r>
    </w:p>
    <w:p>
      <w:r>
        <w:t>An approved finding arrives as an activation brief. Sam confirms the audience, treatment, KPI, holdout, and status before simulating launch.</w:t>
      </w:r>
    </w:p>
    <w:p>
      <w:pPr>
        <w:pStyle w:val="Heading1"/>
        <w:keepNext/>
      </w:pPr>
      <w:r>
        <w:t>7. Elena Park | Customer Intelligence Steward</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MINDSET</w:t>
              <w:br/>
            </w:r>
            <w:r>
              <w:rPr>
                <w:b/>
                <w:color w:val="12213A"/>
                <w:sz w:val="20"/>
              </w:rPr>
              <w:t>I need to know what changed, why, and who approved it.</w:t>
            </w:r>
          </w:p>
        </w:tc>
      </w:tr>
    </w:tbl>
    <w:p>
      <w:pPr>
        <w:spacing w:after="20"/>
      </w:pP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Attribute</w:t>
            </w:r>
          </w:p>
        </w:tc>
        <w:tc>
          <w:tcPr>
            <w:tcW w:type="dxa" w:w="7632"/>
            <w:shd w:fill="12213A"/>
            <w:tcMar>
              <w:top w:w="100" w:type="dxa"/>
              <w:start w:w="120" w:type="dxa"/>
              <w:bottom w:w="100" w:type="dxa"/>
              <w:end w:w="120" w:type="dxa"/>
            </w:tcMar>
            <w:vAlign w:val="center"/>
          </w:tcPr>
          <w:p>
            <w:pPr>
              <w:jc w:val="left"/>
            </w:pPr>
            <w:r>
              <w:rPr>
                <w:b/>
                <w:color w:val="FFFFFF"/>
                <w:sz w:val="16"/>
              </w:rPr>
              <w:t>Detail</w:t>
            </w:r>
          </w:p>
        </w:tc>
      </w:tr>
      <w:tr>
        <w:tc>
          <w:tcPr>
            <w:tcW w:type="dxa" w:w="2016"/>
            <w:tcMar>
              <w:top w:w="100" w:type="dxa"/>
              <w:start w:w="120" w:type="dxa"/>
              <w:bottom w:w="100" w:type="dxa"/>
              <w:end w:w="120" w:type="dxa"/>
            </w:tcMar>
            <w:vAlign w:val="center"/>
          </w:tcPr>
          <w:p>
            <w:pPr>
              <w:spacing w:after="0"/>
            </w:pPr>
            <w:r>
              <w:rPr>
                <w:sz w:val="17"/>
              </w:rPr>
              <w:t>Priority</w:t>
            </w:r>
          </w:p>
        </w:tc>
        <w:tc>
          <w:tcPr>
            <w:tcW w:type="dxa" w:w="7632"/>
            <w:tcMar>
              <w:top w:w="100" w:type="dxa"/>
              <w:start w:w="120" w:type="dxa"/>
              <w:bottom w:w="100" w:type="dxa"/>
              <w:end w:w="120" w:type="dxa"/>
            </w:tcMar>
            <w:vAlign w:val="center"/>
          </w:tcPr>
          <w:p>
            <w:pPr>
              <w:spacing w:after="0"/>
            </w:pPr>
            <w:r>
              <w:rPr>
                <w:sz w:val="17"/>
              </w:rPr>
              <w:t>Oversight</w:t>
            </w:r>
          </w:p>
        </w:tc>
      </w:tr>
      <w:tr>
        <w:tc>
          <w:tcPr>
            <w:tcW w:type="dxa" w:w="2016"/>
            <w:shd w:fill="F8FAFC"/>
            <w:tcMar>
              <w:top w:w="100" w:type="dxa"/>
              <w:start w:w="120" w:type="dxa"/>
              <w:bottom w:w="100" w:type="dxa"/>
              <w:end w:w="120" w:type="dxa"/>
            </w:tcMar>
            <w:vAlign w:val="center"/>
          </w:tcPr>
          <w:p>
            <w:pPr>
              <w:spacing w:after="0"/>
            </w:pPr>
            <w:r>
              <w:rPr>
                <w:sz w:val="17"/>
              </w:rPr>
              <w:t>Role summary</w:t>
            </w:r>
          </w:p>
        </w:tc>
        <w:tc>
          <w:tcPr>
            <w:tcW w:type="dxa" w:w="7632"/>
            <w:shd w:fill="F8FAFC"/>
            <w:tcMar>
              <w:top w:w="100" w:type="dxa"/>
              <w:start w:w="120" w:type="dxa"/>
              <w:bottom w:w="100" w:type="dxa"/>
              <w:end w:w="120" w:type="dxa"/>
            </w:tcMar>
            <w:vAlign w:val="center"/>
          </w:tcPr>
          <w:p>
            <w:pPr>
              <w:spacing w:after="0"/>
            </w:pPr>
            <w:r>
              <w:rPr>
                <w:sz w:val="17"/>
              </w:rPr>
              <w:t>Maintains evidence quality, persona versions, and approval controls.</w:t>
            </w:r>
          </w:p>
        </w:tc>
      </w:tr>
      <w:tr>
        <w:tc>
          <w:tcPr>
            <w:tcW w:type="dxa" w:w="2016"/>
            <w:tcMar>
              <w:top w:w="100" w:type="dxa"/>
              <w:start w:w="120" w:type="dxa"/>
              <w:bottom w:w="100" w:type="dxa"/>
              <w:end w:w="120" w:type="dxa"/>
            </w:tcMar>
            <w:vAlign w:val="center"/>
          </w:tcPr>
          <w:p>
            <w:pPr>
              <w:spacing w:after="0"/>
            </w:pPr>
            <w:r>
              <w:rPr>
                <w:sz w:val="17"/>
              </w:rPr>
              <w:t>Core measures</w:t>
            </w:r>
          </w:p>
        </w:tc>
        <w:tc>
          <w:tcPr>
            <w:tcW w:type="dxa" w:w="7632"/>
            <w:tcMar>
              <w:top w:w="100" w:type="dxa"/>
              <w:start w:w="120" w:type="dxa"/>
              <w:bottom w:w="100" w:type="dxa"/>
              <w:end w:w="120" w:type="dxa"/>
            </w:tcMar>
            <w:vAlign w:val="center"/>
          </w:tcPr>
          <w:p>
            <w:pPr>
              <w:spacing w:after="0"/>
            </w:pPr>
            <w:r>
              <w:rPr>
                <w:sz w:val="17"/>
              </w:rPr>
              <w:t>Concordance; evidence quality; audit completeness</w:t>
            </w:r>
          </w:p>
        </w:tc>
      </w:tr>
      <w:tr>
        <w:tc>
          <w:tcPr>
            <w:tcW w:type="dxa" w:w="2016"/>
            <w:shd w:fill="F8FAFC"/>
            <w:tcMar>
              <w:top w:w="100" w:type="dxa"/>
              <w:start w:w="120" w:type="dxa"/>
              <w:bottom w:w="100" w:type="dxa"/>
              <w:end w:w="120" w:type="dxa"/>
            </w:tcMar>
            <w:vAlign w:val="center"/>
          </w:tcPr>
          <w:p>
            <w:pPr>
              <w:spacing w:after="0"/>
            </w:pPr>
            <w:r>
              <w:rPr>
                <w:sz w:val="17"/>
              </w:rPr>
              <w:t>Most important screens</w:t>
            </w:r>
          </w:p>
        </w:tc>
        <w:tc>
          <w:tcPr>
            <w:tcW w:type="dxa" w:w="7632"/>
            <w:shd w:fill="F8FAFC"/>
            <w:tcMar>
              <w:top w:w="100" w:type="dxa"/>
              <w:start w:w="120" w:type="dxa"/>
              <w:bottom w:w="100" w:type="dxa"/>
              <w:end w:w="120" w:type="dxa"/>
            </w:tcMar>
            <w:vAlign w:val="center"/>
          </w:tcPr>
          <w:p>
            <w:pPr>
              <w:spacing w:after="0"/>
            </w:pPr>
            <w:r>
              <w:rPr>
                <w:sz w:val="17"/>
              </w:rPr>
              <w:t>Version history; Update review; Learning ledger</w:t>
            </w:r>
          </w:p>
        </w:tc>
      </w:tr>
    </w:tbl>
    <w:p>
      <w:pPr>
        <w:spacing w:after="20"/>
      </w:pPr>
    </w:p>
    <w:p>
      <w:pPr>
        <w:pStyle w:val="Heading2"/>
        <w:keepNext/>
      </w:pPr>
      <w:r>
        <w:t>Jobs to be done</w:t>
      </w:r>
    </w:p>
    <w:p>
      <w:pPr>
        <w:pStyle w:val="ListBullet"/>
      </w:pPr>
      <w:r>
        <w:t>Review update proposals</w:t>
      </w:r>
    </w:p>
    <w:p>
      <w:pPr>
        <w:pStyle w:val="ListBullet"/>
      </w:pPr>
      <w:r>
        <w:t>Trace evidence and versions</w:t>
      </w:r>
    </w:p>
    <w:p>
      <w:pPr>
        <w:pStyle w:val="ListBullet"/>
      </w:pPr>
      <w:r>
        <w:t>Approve, reject, or request more evidence</w:t>
      </w:r>
    </w:p>
    <w:p>
      <w:pPr>
        <w:pStyle w:val="Heading2"/>
        <w:keepNext/>
      </w:pPr>
      <w:r>
        <w:t>Pain points</w:t>
      </w:r>
    </w:p>
    <w:p>
      <w:pPr>
        <w:pStyle w:val="ListBullet"/>
      </w:pPr>
      <w:r>
        <w:t>Untraceable changes</w:t>
      </w:r>
    </w:p>
    <w:p>
      <w:pPr>
        <w:pStyle w:val="ListBullet"/>
      </w:pPr>
      <w:r>
        <w:t>Overconfident inference</w:t>
      </w:r>
    </w:p>
    <w:p>
      <w:pPr>
        <w:pStyle w:val="ListBullet"/>
      </w:pPr>
      <w:r>
        <w:t>No separation between observed and predicted states</w:t>
      </w:r>
    </w:p>
    <w:p>
      <w:pPr>
        <w:pStyle w:val="Heading2"/>
        <w:keepNext/>
      </w:pPr>
      <w:r>
        <w:t>Key scenario</w:t>
      </w:r>
    </w:p>
    <w:p>
      <w:r>
        <w:t>Actual campaign performance diverges from the prediction. Elena reviews confounders and approves only the persona change supported by enough evidence.</w:t>
      </w:r>
    </w:p>
    <w:p>
      <w:pPr>
        <w:pStyle w:val="Heading1"/>
        <w:keepNext/>
      </w:pPr>
      <w:r>
        <w:t>8. Role-to-capability matrix</w:t>
      </w:r>
    </w:p>
    <w:tbl>
      <w:tblPr>
        <w:tblStyle w:val="TableGrid"/>
        <w:tblW w:type="auto" w:w="0"/>
        <w:jc w:val="center"/>
        <w:tblLayout w:type="fixed"/>
        <w:tblLook w:firstColumn="1" w:firstRow="1" w:lastColumn="0" w:lastRow="0" w:noHBand="0" w:noVBand="1" w:val="04A0"/>
      </w:tblPr>
      <w:tblGrid>
        <w:gridCol w:w="1411"/>
        <w:gridCol w:w="1411"/>
        <w:gridCol w:w="1411"/>
        <w:gridCol w:w="1411"/>
        <w:gridCol w:w="1411"/>
        <w:gridCol w:w="1411"/>
        <w:gridCol w:w="1411"/>
      </w:tblGrid>
      <w:tr>
        <w:trPr>
          <w:tblHeader w:val="true"/>
        </w:trPr>
        <w:tc>
          <w:tcPr>
            <w:tcW w:type="dxa" w:w="2232"/>
            <w:shd w:fill="12213A"/>
            <w:tcMar>
              <w:top w:w="100" w:type="dxa"/>
              <w:start w:w="120" w:type="dxa"/>
              <w:bottom w:w="100" w:type="dxa"/>
              <w:end w:w="120" w:type="dxa"/>
            </w:tcMar>
            <w:vAlign w:val="center"/>
          </w:tcPr>
          <w:p>
            <w:pPr>
              <w:jc w:val="left"/>
            </w:pPr>
            <w:r>
              <w:rPr>
                <w:b/>
                <w:color w:val="FFFFFF"/>
                <w:sz w:val="16"/>
              </w:rPr>
              <w:t>Capability</w:t>
            </w:r>
          </w:p>
        </w:tc>
        <w:tc>
          <w:tcPr>
            <w:tcW w:type="dxa" w:w="1181"/>
            <w:shd w:fill="12213A"/>
            <w:tcMar>
              <w:top w:w="100" w:type="dxa"/>
              <w:start w:w="120" w:type="dxa"/>
              <w:bottom w:w="100" w:type="dxa"/>
              <w:end w:w="120" w:type="dxa"/>
            </w:tcMar>
            <w:vAlign w:val="center"/>
          </w:tcPr>
          <w:p>
            <w:pPr>
              <w:jc w:val="left"/>
            </w:pPr>
            <w:r>
              <w:rPr>
                <w:b/>
                <w:color w:val="FFFFFF"/>
                <w:sz w:val="16"/>
              </w:rPr>
              <w:t>Marketing</w:t>
            </w:r>
          </w:p>
        </w:tc>
        <w:tc>
          <w:tcPr>
            <w:tcW w:type="dxa" w:w="1008"/>
            <w:shd w:fill="12213A"/>
            <w:tcMar>
              <w:top w:w="100" w:type="dxa"/>
              <w:start w:w="120" w:type="dxa"/>
              <w:bottom w:w="100" w:type="dxa"/>
              <w:end w:w="120" w:type="dxa"/>
            </w:tcMar>
            <w:vAlign w:val="center"/>
          </w:tcPr>
          <w:p>
            <w:pPr>
              <w:jc w:val="left"/>
            </w:pPr>
            <w:r>
              <w:rPr>
                <w:b/>
                <w:color w:val="FFFFFF"/>
                <w:sz w:val="16"/>
              </w:rPr>
              <w:t>CX</w:t>
            </w:r>
          </w:p>
        </w:tc>
        <w:tc>
          <w:tcPr>
            <w:tcW w:type="dxa" w:w="1195"/>
            <w:shd w:fill="12213A"/>
            <w:tcMar>
              <w:top w:w="100" w:type="dxa"/>
              <w:start w:w="120" w:type="dxa"/>
              <w:bottom w:w="100" w:type="dxa"/>
              <w:end w:w="120" w:type="dxa"/>
            </w:tcMar>
            <w:vAlign w:val="center"/>
          </w:tcPr>
          <w:p>
            <w:pPr>
              <w:jc w:val="left"/>
            </w:pPr>
            <w:r>
              <w:rPr>
                <w:b/>
                <w:color w:val="FFFFFF"/>
                <w:sz w:val="16"/>
              </w:rPr>
              <w:t>Research</w:t>
            </w:r>
          </w:p>
        </w:tc>
        <w:tc>
          <w:tcPr>
            <w:tcW w:type="dxa" w:w="1080"/>
            <w:shd w:fill="12213A"/>
            <w:tcMar>
              <w:top w:w="100" w:type="dxa"/>
              <w:start w:w="120" w:type="dxa"/>
              <w:bottom w:w="100" w:type="dxa"/>
              <w:end w:w="120" w:type="dxa"/>
            </w:tcMar>
            <w:vAlign w:val="center"/>
          </w:tcPr>
          <w:p>
            <w:pPr>
              <w:jc w:val="left"/>
            </w:pPr>
            <w:r>
              <w:rPr>
                <w:b/>
                <w:color w:val="FFFFFF"/>
                <w:sz w:val="16"/>
              </w:rPr>
              <w:t>Product</w:t>
            </w:r>
          </w:p>
        </w:tc>
        <w:tc>
          <w:tcPr>
            <w:tcW w:type="dxa" w:w="1440"/>
            <w:shd w:fill="12213A"/>
            <w:tcMar>
              <w:top w:w="100" w:type="dxa"/>
              <w:start w:w="120" w:type="dxa"/>
              <w:bottom w:w="100" w:type="dxa"/>
              <w:end w:w="120" w:type="dxa"/>
            </w:tcMar>
            <w:vAlign w:val="center"/>
          </w:tcPr>
          <w:p>
            <w:pPr>
              <w:jc w:val="left"/>
            </w:pPr>
            <w:r>
              <w:rPr>
                <w:b/>
                <w:color w:val="FFFFFF"/>
                <w:sz w:val="16"/>
              </w:rPr>
              <w:t>Campaign ops</w:t>
            </w:r>
          </w:p>
        </w:tc>
        <w:tc>
          <w:tcPr>
            <w:tcW w:type="dxa" w:w="1224"/>
            <w:shd w:fill="12213A"/>
            <w:tcMar>
              <w:top w:w="100" w:type="dxa"/>
              <w:start w:w="120" w:type="dxa"/>
              <w:bottom w:w="100" w:type="dxa"/>
              <w:end w:w="120" w:type="dxa"/>
            </w:tcMar>
            <w:vAlign w:val="center"/>
          </w:tcPr>
          <w:p>
            <w:pPr>
              <w:jc w:val="left"/>
            </w:pPr>
            <w:r>
              <w:rPr>
                <w:b/>
                <w:color w:val="FFFFFF"/>
                <w:sz w:val="16"/>
              </w:rPr>
              <w:t>Steward</w:t>
            </w:r>
          </w:p>
        </w:tc>
      </w:tr>
      <w:tr>
        <w:tc>
          <w:tcPr>
            <w:tcW w:type="dxa" w:w="2232"/>
            <w:tcMar>
              <w:top w:w="100" w:type="dxa"/>
              <w:start w:w="120" w:type="dxa"/>
              <w:bottom w:w="100" w:type="dxa"/>
              <w:end w:w="120" w:type="dxa"/>
            </w:tcMar>
            <w:vAlign w:val="center"/>
          </w:tcPr>
          <w:p>
            <w:pPr>
              <w:spacing w:after="0"/>
            </w:pPr>
            <w:r>
              <w:rPr>
                <w:sz w:val="14"/>
              </w:rPr>
              <w:t>Persona explore</w:t>
            </w:r>
          </w:p>
        </w:tc>
        <w:tc>
          <w:tcPr>
            <w:tcW w:type="dxa" w:w="1181"/>
            <w:tcMar>
              <w:top w:w="100" w:type="dxa"/>
              <w:start w:w="120" w:type="dxa"/>
              <w:bottom w:w="100" w:type="dxa"/>
              <w:end w:w="120" w:type="dxa"/>
            </w:tcMar>
            <w:vAlign w:val="center"/>
          </w:tcPr>
          <w:p>
            <w:pPr>
              <w:spacing w:after="0"/>
            </w:pPr>
            <w:r>
              <w:rPr>
                <w:sz w:val="14"/>
              </w:rPr>
              <w:t>Lead</w:t>
            </w:r>
          </w:p>
        </w:tc>
        <w:tc>
          <w:tcPr>
            <w:tcW w:type="dxa" w:w="1008"/>
            <w:tcMar>
              <w:top w:w="100" w:type="dxa"/>
              <w:start w:w="120" w:type="dxa"/>
              <w:bottom w:w="100" w:type="dxa"/>
              <w:end w:w="120" w:type="dxa"/>
            </w:tcMar>
            <w:vAlign w:val="center"/>
          </w:tcPr>
          <w:p>
            <w:pPr>
              <w:spacing w:after="0"/>
            </w:pPr>
            <w:r>
              <w:rPr>
                <w:sz w:val="14"/>
              </w:rPr>
              <w:t>Lead</w:t>
            </w:r>
          </w:p>
        </w:tc>
        <w:tc>
          <w:tcPr>
            <w:tcW w:type="dxa" w:w="1195"/>
            <w:tcMar>
              <w:top w:w="100" w:type="dxa"/>
              <w:start w:w="120" w:type="dxa"/>
              <w:bottom w:w="100" w:type="dxa"/>
              <w:end w:w="120" w:type="dxa"/>
            </w:tcMar>
            <w:vAlign w:val="center"/>
          </w:tcPr>
          <w:p>
            <w:pPr>
              <w:spacing w:after="0"/>
            </w:pPr>
            <w:r>
              <w:rPr>
                <w:sz w:val="14"/>
              </w:rPr>
              <w:t>Review</w:t>
            </w:r>
          </w:p>
        </w:tc>
        <w:tc>
          <w:tcPr>
            <w:tcW w:type="dxa" w:w="1080"/>
            <w:tcMar>
              <w:top w:w="100" w:type="dxa"/>
              <w:start w:w="120" w:type="dxa"/>
              <w:bottom w:w="100" w:type="dxa"/>
              <w:end w:w="120" w:type="dxa"/>
            </w:tcMar>
            <w:vAlign w:val="center"/>
          </w:tcPr>
          <w:p>
            <w:pPr>
              <w:spacing w:after="0"/>
            </w:pPr>
            <w:r>
              <w:rPr>
                <w:sz w:val="14"/>
              </w:rPr>
              <w:t>Use</w:t>
            </w:r>
          </w:p>
        </w:tc>
        <w:tc>
          <w:tcPr>
            <w:tcW w:type="dxa" w:w="1440"/>
            <w:tcMar>
              <w:top w:w="100" w:type="dxa"/>
              <w:start w:w="120" w:type="dxa"/>
              <w:bottom w:w="100" w:type="dxa"/>
              <w:end w:w="120" w:type="dxa"/>
            </w:tcMar>
            <w:vAlign w:val="center"/>
          </w:tcPr>
          <w:p>
            <w:pPr>
              <w:spacing w:after="0"/>
            </w:pPr>
            <w:r>
              <w:rPr>
                <w:sz w:val="14"/>
              </w:rPr>
              <w:t>View</w:t>
            </w:r>
          </w:p>
        </w:tc>
        <w:tc>
          <w:tcPr>
            <w:tcW w:type="dxa" w:w="1224"/>
            <w:tcMar>
              <w:top w:w="100" w:type="dxa"/>
              <w:start w:w="120" w:type="dxa"/>
              <w:bottom w:w="100" w:type="dxa"/>
              <w:end w:w="120" w:type="dxa"/>
            </w:tcMar>
            <w:vAlign w:val="center"/>
          </w:tcPr>
          <w:p>
            <w:pPr>
              <w:spacing w:after="0"/>
            </w:pPr>
            <w:r>
              <w:rPr>
                <w:sz w:val="14"/>
              </w:rPr>
              <w:t>Govern</w:t>
            </w:r>
          </w:p>
        </w:tc>
      </w:tr>
      <w:tr>
        <w:tc>
          <w:tcPr>
            <w:tcW w:type="dxa" w:w="2232"/>
            <w:shd w:fill="F8FAFC"/>
            <w:tcMar>
              <w:top w:w="100" w:type="dxa"/>
              <w:start w:w="120" w:type="dxa"/>
              <w:bottom w:w="100" w:type="dxa"/>
              <w:end w:w="120" w:type="dxa"/>
            </w:tcMar>
            <w:vAlign w:val="center"/>
          </w:tcPr>
          <w:p>
            <w:pPr>
              <w:spacing w:after="0"/>
            </w:pPr>
            <w:r>
              <w:rPr>
                <w:sz w:val="14"/>
              </w:rPr>
              <w:t>1:1 chat</w:t>
            </w:r>
          </w:p>
        </w:tc>
        <w:tc>
          <w:tcPr>
            <w:tcW w:type="dxa" w:w="1181"/>
            <w:shd w:fill="F8FAFC"/>
            <w:tcMar>
              <w:top w:w="100" w:type="dxa"/>
              <w:start w:w="120" w:type="dxa"/>
              <w:bottom w:w="100" w:type="dxa"/>
              <w:end w:w="120" w:type="dxa"/>
            </w:tcMar>
            <w:vAlign w:val="center"/>
          </w:tcPr>
          <w:p>
            <w:pPr>
              <w:spacing w:after="0"/>
            </w:pPr>
            <w:r>
              <w:rPr>
                <w:sz w:val="14"/>
              </w:rPr>
              <w:t>Lead</w:t>
            </w:r>
          </w:p>
        </w:tc>
        <w:tc>
          <w:tcPr>
            <w:tcW w:type="dxa" w:w="1008"/>
            <w:shd w:fill="F8FAFC"/>
            <w:tcMar>
              <w:top w:w="100" w:type="dxa"/>
              <w:start w:w="120" w:type="dxa"/>
              <w:bottom w:w="100" w:type="dxa"/>
              <w:end w:w="120" w:type="dxa"/>
            </w:tcMar>
            <w:vAlign w:val="center"/>
          </w:tcPr>
          <w:p>
            <w:pPr>
              <w:spacing w:after="0"/>
            </w:pPr>
            <w:r>
              <w:rPr>
                <w:sz w:val="14"/>
              </w:rPr>
              <w:t>Use</w:t>
            </w:r>
          </w:p>
        </w:tc>
        <w:tc>
          <w:tcPr>
            <w:tcW w:type="dxa" w:w="1195"/>
            <w:shd w:fill="F8FAFC"/>
            <w:tcMar>
              <w:top w:w="100" w:type="dxa"/>
              <w:start w:w="120" w:type="dxa"/>
              <w:bottom w:w="100" w:type="dxa"/>
              <w:end w:w="120" w:type="dxa"/>
            </w:tcMar>
            <w:vAlign w:val="center"/>
          </w:tcPr>
          <w:p>
            <w:pPr>
              <w:spacing w:after="0"/>
            </w:pPr>
            <w:r>
              <w:rPr>
                <w:sz w:val="14"/>
              </w:rPr>
              <w:t>Review</w:t>
            </w:r>
          </w:p>
        </w:tc>
        <w:tc>
          <w:tcPr>
            <w:tcW w:type="dxa" w:w="1080"/>
            <w:shd w:fill="F8FAFC"/>
            <w:tcMar>
              <w:top w:w="100" w:type="dxa"/>
              <w:start w:w="120" w:type="dxa"/>
              <w:bottom w:w="100" w:type="dxa"/>
              <w:end w:w="120" w:type="dxa"/>
            </w:tcMar>
            <w:vAlign w:val="center"/>
          </w:tcPr>
          <w:p>
            <w:pPr>
              <w:spacing w:after="0"/>
            </w:pPr>
            <w:r>
              <w:rPr>
                <w:sz w:val="14"/>
              </w:rPr>
              <w:t>Lead</w:t>
            </w:r>
          </w:p>
        </w:tc>
        <w:tc>
          <w:tcPr>
            <w:tcW w:type="dxa" w:w="1440"/>
            <w:shd w:fill="F8FAFC"/>
            <w:tcMar>
              <w:top w:w="100" w:type="dxa"/>
              <w:start w:w="120" w:type="dxa"/>
              <w:bottom w:w="100" w:type="dxa"/>
              <w:end w:w="120" w:type="dxa"/>
            </w:tcMar>
            <w:vAlign w:val="center"/>
          </w:tcPr>
          <w:p>
            <w:pPr>
              <w:spacing w:after="0"/>
            </w:pPr>
            <w:r>
              <w:rPr>
                <w:sz w:val="14"/>
              </w:rPr>
              <w:t>View</w:t>
            </w:r>
          </w:p>
        </w:tc>
        <w:tc>
          <w:tcPr>
            <w:tcW w:type="dxa" w:w="1224"/>
            <w:shd w:fill="F8FAFC"/>
            <w:tcMar>
              <w:top w:w="100" w:type="dxa"/>
              <w:start w:w="120" w:type="dxa"/>
              <w:bottom w:w="100" w:type="dxa"/>
              <w:end w:w="120" w:type="dxa"/>
            </w:tcMar>
            <w:vAlign w:val="center"/>
          </w:tcPr>
          <w:p>
            <w:pPr>
              <w:spacing w:after="0"/>
            </w:pPr>
            <w:r>
              <w:rPr>
                <w:sz w:val="14"/>
              </w:rPr>
              <w:t>Audit</w:t>
            </w:r>
          </w:p>
        </w:tc>
      </w:tr>
      <w:tr>
        <w:tc>
          <w:tcPr>
            <w:tcW w:type="dxa" w:w="2232"/>
            <w:tcMar>
              <w:top w:w="100" w:type="dxa"/>
              <w:start w:w="120" w:type="dxa"/>
              <w:bottom w:w="100" w:type="dxa"/>
              <w:end w:w="120" w:type="dxa"/>
            </w:tcMar>
            <w:vAlign w:val="center"/>
          </w:tcPr>
          <w:p>
            <w:pPr>
              <w:spacing w:after="0"/>
            </w:pPr>
            <w:r>
              <w:rPr>
                <w:sz w:val="14"/>
              </w:rPr>
              <w:t>Panel</w:t>
            </w:r>
          </w:p>
        </w:tc>
        <w:tc>
          <w:tcPr>
            <w:tcW w:type="dxa" w:w="1181"/>
            <w:tcMar>
              <w:top w:w="100" w:type="dxa"/>
              <w:start w:w="120" w:type="dxa"/>
              <w:bottom w:w="100" w:type="dxa"/>
              <w:end w:w="120" w:type="dxa"/>
            </w:tcMar>
            <w:vAlign w:val="center"/>
          </w:tcPr>
          <w:p>
            <w:pPr>
              <w:spacing w:after="0"/>
            </w:pPr>
            <w:r>
              <w:rPr>
                <w:sz w:val="14"/>
              </w:rPr>
              <w:t>Lead</w:t>
            </w:r>
          </w:p>
        </w:tc>
        <w:tc>
          <w:tcPr>
            <w:tcW w:type="dxa" w:w="1008"/>
            <w:tcMar>
              <w:top w:w="100" w:type="dxa"/>
              <w:start w:w="120" w:type="dxa"/>
              <w:bottom w:w="100" w:type="dxa"/>
              <w:end w:w="120" w:type="dxa"/>
            </w:tcMar>
            <w:vAlign w:val="center"/>
          </w:tcPr>
          <w:p>
            <w:pPr>
              <w:spacing w:after="0"/>
            </w:pPr>
            <w:r>
              <w:rPr>
                <w:sz w:val="14"/>
              </w:rPr>
              <w:t>Use</w:t>
            </w:r>
          </w:p>
        </w:tc>
        <w:tc>
          <w:tcPr>
            <w:tcW w:type="dxa" w:w="1195"/>
            <w:tcMar>
              <w:top w:w="100" w:type="dxa"/>
              <w:start w:w="120" w:type="dxa"/>
              <w:bottom w:w="100" w:type="dxa"/>
              <w:end w:w="120" w:type="dxa"/>
            </w:tcMar>
            <w:vAlign w:val="center"/>
          </w:tcPr>
          <w:p>
            <w:pPr>
              <w:spacing w:after="0"/>
            </w:pPr>
            <w:r>
              <w:rPr>
                <w:sz w:val="14"/>
              </w:rPr>
              <w:t>Design</w:t>
            </w:r>
          </w:p>
        </w:tc>
        <w:tc>
          <w:tcPr>
            <w:tcW w:type="dxa" w:w="1080"/>
            <w:tcMar>
              <w:top w:w="100" w:type="dxa"/>
              <w:start w:w="120" w:type="dxa"/>
              <w:bottom w:w="100" w:type="dxa"/>
              <w:end w:w="120" w:type="dxa"/>
            </w:tcMar>
            <w:vAlign w:val="center"/>
          </w:tcPr>
          <w:p>
            <w:pPr>
              <w:spacing w:after="0"/>
            </w:pPr>
            <w:r>
              <w:rPr>
                <w:sz w:val="14"/>
              </w:rPr>
              <w:t>Lead</w:t>
            </w:r>
          </w:p>
        </w:tc>
        <w:tc>
          <w:tcPr>
            <w:tcW w:type="dxa" w:w="1440"/>
            <w:tcMar>
              <w:top w:w="100" w:type="dxa"/>
              <w:start w:w="120" w:type="dxa"/>
              <w:bottom w:w="100" w:type="dxa"/>
              <w:end w:w="120" w:type="dxa"/>
            </w:tcMar>
            <w:vAlign w:val="center"/>
          </w:tcPr>
          <w:p>
            <w:pPr>
              <w:spacing w:after="0"/>
            </w:pPr>
            <w:r>
              <w:rPr>
                <w:sz w:val="14"/>
              </w:rPr>
              <w:t>View</w:t>
            </w:r>
          </w:p>
        </w:tc>
        <w:tc>
          <w:tcPr>
            <w:tcW w:type="dxa" w:w="1224"/>
            <w:tcMar>
              <w:top w:w="100" w:type="dxa"/>
              <w:start w:w="120" w:type="dxa"/>
              <w:bottom w:w="100" w:type="dxa"/>
              <w:end w:w="120" w:type="dxa"/>
            </w:tcMar>
            <w:vAlign w:val="center"/>
          </w:tcPr>
          <w:p>
            <w:pPr>
              <w:spacing w:after="0"/>
            </w:pPr>
            <w:r>
              <w:rPr>
                <w:sz w:val="14"/>
              </w:rPr>
              <w:t>Audit</w:t>
            </w:r>
          </w:p>
        </w:tc>
      </w:tr>
      <w:tr>
        <w:tc>
          <w:tcPr>
            <w:tcW w:type="dxa" w:w="2232"/>
            <w:shd w:fill="F8FAFC"/>
            <w:tcMar>
              <w:top w:w="100" w:type="dxa"/>
              <w:start w:w="120" w:type="dxa"/>
              <w:bottom w:w="100" w:type="dxa"/>
              <w:end w:w="120" w:type="dxa"/>
            </w:tcMar>
            <w:vAlign w:val="center"/>
          </w:tcPr>
          <w:p>
            <w:pPr>
              <w:spacing w:after="0"/>
            </w:pPr>
            <w:r>
              <w:rPr>
                <w:sz w:val="14"/>
              </w:rPr>
              <w:t>Study</w:t>
            </w:r>
          </w:p>
        </w:tc>
        <w:tc>
          <w:tcPr>
            <w:tcW w:type="dxa" w:w="1181"/>
            <w:shd w:fill="F8FAFC"/>
            <w:tcMar>
              <w:top w:w="100" w:type="dxa"/>
              <w:start w:w="120" w:type="dxa"/>
              <w:bottom w:w="100" w:type="dxa"/>
              <w:end w:w="120" w:type="dxa"/>
            </w:tcMar>
            <w:vAlign w:val="center"/>
          </w:tcPr>
          <w:p>
            <w:pPr>
              <w:spacing w:after="0"/>
            </w:pPr>
            <w:r>
              <w:rPr>
                <w:sz w:val="14"/>
              </w:rPr>
              <w:t>Sponsor</w:t>
            </w:r>
          </w:p>
        </w:tc>
        <w:tc>
          <w:tcPr>
            <w:tcW w:type="dxa" w:w="1008"/>
            <w:shd w:fill="F8FAFC"/>
            <w:tcMar>
              <w:top w:w="100" w:type="dxa"/>
              <w:start w:w="120" w:type="dxa"/>
              <w:bottom w:w="100" w:type="dxa"/>
              <w:end w:w="120" w:type="dxa"/>
            </w:tcMar>
            <w:vAlign w:val="center"/>
          </w:tcPr>
          <w:p>
            <w:pPr>
              <w:spacing w:after="0"/>
            </w:pPr>
            <w:r>
              <w:rPr>
                <w:sz w:val="14"/>
              </w:rPr>
              <w:t>Sponsor</w:t>
            </w:r>
          </w:p>
        </w:tc>
        <w:tc>
          <w:tcPr>
            <w:tcW w:type="dxa" w:w="1195"/>
            <w:shd w:fill="F8FAFC"/>
            <w:tcMar>
              <w:top w:w="100" w:type="dxa"/>
              <w:start w:w="120" w:type="dxa"/>
              <w:bottom w:w="100" w:type="dxa"/>
              <w:end w:w="120" w:type="dxa"/>
            </w:tcMar>
            <w:vAlign w:val="center"/>
          </w:tcPr>
          <w:p>
            <w:pPr>
              <w:spacing w:after="0"/>
            </w:pPr>
            <w:r>
              <w:rPr>
                <w:sz w:val="14"/>
              </w:rPr>
              <w:t>Lead</w:t>
            </w:r>
          </w:p>
        </w:tc>
        <w:tc>
          <w:tcPr>
            <w:tcW w:type="dxa" w:w="1080"/>
            <w:shd w:fill="F8FAFC"/>
            <w:tcMar>
              <w:top w:w="100" w:type="dxa"/>
              <w:start w:w="120" w:type="dxa"/>
              <w:bottom w:w="100" w:type="dxa"/>
              <w:end w:w="120" w:type="dxa"/>
            </w:tcMar>
            <w:vAlign w:val="center"/>
          </w:tcPr>
          <w:p>
            <w:pPr>
              <w:spacing w:after="0"/>
            </w:pPr>
            <w:r>
              <w:rPr>
                <w:sz w:val="14"/>
              </w:rPr>
              <w:t>Sponsor</w:t>
            </w:r>
          </w:p>
        </w:tc>
        <w:tc>
          <w:tcPr>
            <w:tcW w:type="dxa" w:w="1440"/>
            <w:shd w:fill="F8FAFC"/>
            <w:tcMar>
              <w:top w:w="100" w:type="dxa"/>
              <w:start w:w="120" w:type="dxa"/>
              <w:bottom w:w="100" w:type="dxa"/>
              <w:end w:w="120" w:type="dxa"/>
            </w:tcMar>
            <w:vAlign w:val="center"/>
          </w:tcPr>
          <w:p>
            <w:pPr>
              <w:spacing w:after="0"/>
            </w:pPr>
            <w:r>
              <w:rPr>
                <w:sz w:val="14"/>
              </w:rPr>
              <w:t>View</w:t>
            </w:r>
          </w:p>
        </w:tc>
        <w:tc>
          <w:tcPr>
            <w:tcW w:type="dxa" w:w="1224"/>
            <w:shd w:fill="F8FAFC"/>
            <w:tcMar>
              <w:top w:w="100" w:type="dxa"/>
              <w:start w:w="120" w:type="dxa"/>
              <w:bottom w:w="100" w:type="dxa"/>
              <w:end w:w="120" w:type="dxa"/>
            </w:tcMar>
            <w:vAlign w:val="center"/>
          </w:tcPr>
          <w:p>
            <w:pPr>
              <w:spacing w:after="0"/>
            </w:pPr>
            <w:r>
              <w:rPr>
                <w:sz w:val="14"/>
              </w:rPr>
              <w:t>Approve method</w:t>
            </w:r>
          </w:p>
        </w:tc>
      </w:tr>
      <w:tr>
        <w:tc>
          <w:tcPr>
            <w:tcW w:type="dxa" w:w="2232"/>
            <w:tcMar>
              <w:top w:w="100" w:type="dxa"/>
              <w:start w:w="120" w:type="dxa"/>
              <w:bottom w:w="100" w:type="dxa"/>
              <w:end w:w="120" w:type="dxa"/>
            </w:tcMar>
            <w:vAlign w:val="center"/>
          </w:tcPr>
          <w:p>
            <w:pPr>
              <w:spacing w:after="0"/>
            </w:pPr>
            <w:r>
              <w:rPr>
                <w:sz w:val="14"/>
              </w:rPr>
              <w:t>Journey live view</w:t>
            </w:r>
          </w:p>
        </w:tc>
        <w:tc>
          <w:tcPr>
            <w:tcW w:type="dxa" w:w="1181"/>
            <w:tcMar>
              <w:top w:w="100" w:type="dxa"/>
              <w:start w:w="120" w:type="dxa"/>
              <w:bottom w:w="100" w:type="dxa"/>
              <w:end w:w="120" w:type="dxa"/>
            </w:tcMar>
            <w:vAlign w:val="center"/>
          </w:tcPr>
          <w:p>
            <w:pPr>
              <w:spacing w:after="0"/>
            </w:pPr>
            <w:r>
              <w:rPr>
                <w:sz w:val="14"/>
              </w:rPr>
              <w:t>Use</w:t>
            </w:r>
          </w:p>
        </w:tc>
        <w:tc>
          <w:tcPr>
            <w:tcW w:type="dxa" w:w="1008"/>
            <w:tcMar>
              <w:top w:w="100" w:type="dxa"/>
              <w:start w:w="120" w:type="dxa"/>
              <w:bottom w:w="100" w:type="dxa"/>
              <w:end w:w="120" w:type="dxa"/>
            </w:tcMar>
            <w:vAlign w:val="center"/>
          </w:tcPr>
          <w:p>
            <w:pPr>
              <w:spacing w:after="0"/>
            </w:pPr>
            <w:r>
              <w:rPr>
                <w:sz w:val="14"/>
              </w:rPr>
              <w:t>Lead</w:t>
            </w:r>
          </w:p>
        </w:tc>
        <w:tc>
          <w:tcPr>
            <w:tcW w:type="dxa" w:w="1195"/>
            <w:tcMar>
              <w:top w:w="100" w:type="dxa"/>
              <w:start w:w="120" w:type="dxa"/>
              <w:bottom w:w="100" w:type="dxa"/>
              <w:end w:w="120" w:type="dxa"/>
            </w:tcMar>
            <w:vAlign w:val="center"/>
          </w:tcPr>
          <w:p>
            <w:pPr>
              <w:spacing w:after="0"/>
            </w:pPr>
            <w:r>
              <w:rPr>
                <w:sz w:val="14"/>
              </w:rPr>
              <w:t>Analyze</w:t>
            </w:r>
          </w:p>
        </w:tc>
        <w:tc>
          <w:tcPr>
            <w:tcW w:type="dxa" w:w="1080"/>
            <w:tcMar>
              <w:top w:w="100" w:type="dxa"/>
              <w:start w:w="120" w:type="dxa"/>
              <w:bottom w:w="100" w:type="dxa"/>
              <w:end w:w="120" w:type="dxa"/>
            </w:tcMar>
            <w:vAlign w:val="center"/>
          </w:tcPr>
          <w:p>
            <w:pPr>
              <w:spacing w:after="0"/>
            </w:pPr>
            <w:r>
              <w:rPr>
                <w:sz w:val="14"/>
              </w:rPr>
              <w:t>Use</w:t>
            </w:r>
          </w:p>
        </w:tc>
        <w:tc>
          <w:tcPr>
            <w:tcW w:type="dxa" w:w="1440"/>
            <w:tcMar>
              <w:top w:w="100" w:type="dxa"/>
              <w:start w:w="120" w:type="dxa"/>
              <w:bottom w:w="100" w:type="dxa"/>
              <w:end w:w="120" w:type="dxa"/>
            </w:tcMar>
            <w:vAlign w:val="center"/>
          </w:tcPr>
          <w:p>
            <w:pPr>
              <w:spacing w:after="0"/>
            </w:pPr>
            <w:r>
              <w:rPr>
                <w:sz w:val="14"/>
              </w:rPr>
              <w:t>Operate</w:t>
            </w:r>
          </w:p>
        </w:tc>
        <w:tc>
          <w:tcPr>
            <w:tcW w:type="dxa" w:w="1224"/>
            <w:tcMar>
              <w:top w:w="100" w:type="dxa"/>
              <w:start w:w="120" w:type="dxa"/>
              <w:bottom w:w="100" w:type="dxa"/>
              <w:end w:w="120" w:type="dxa"/>
            </w:tcMar>
            <w:vAlign w:val="center"/>
          </w:tcPr>
          <w:p>
            <w:pPr>
              <w:spacing w:after="0"/>
            </w:pPr>
            <w:r>
              <w:rPr>
                <w:sz w:val="14"/>
              </w:rPr>
              <w:t>Audit</w:t>
            </w:r>
          </w:p>
        </w:tc>
      </w:tr>
      <w:tr>
        <w:tc>
          <w:tcPr>
            <w:tcW w:type="dxa" w:w="2232"/>
            <w:shd w:fill="F8FAFC"/>
            <w:tcMar>
              <w:top w:w="100" w:type="dxa"/>
              <w:start w:w="120" w:type="dxa"/>
              <w:bottom w:w="100" w:type="dxa"/>
              <w:end w:w="120" w:type="dxa"/>
            </w:tcMar>
            <w:vAlign w:val="center"/>
          </w:tcPr>
          <w:p>
            <w:pPr>
              <w:spacing w:after="0"/>
            </w:pPr>
            <w:r>
              <w:rPr>
                <w:sz w:val="14"/>
              </w:rPr>
              <w:t>Activation brief</w:t>
            </w:r>
          </w:p>
        </w:tc>
        <w:tc>
          <w:tcPr>
            <w:tcW w:type="dxa" w:w="1181"/>
            <w:shd w:fill="F8FAFC"/>
            <w:tcMar>
              <w:top w:w="100" w:type="dxa"/>
              <w:start w:w="120" w:type="dxa"/>
              <w:bottom w:w="100" w:type="dxa"/>
              <w:end w:w="120" w:type="dxa"/>
            </w:tcMar>
            <w:vAlign w:val="center"/>
          </w:tcPr>
          <w:p>
            <w:pPr>
              <w:spacing w:after="0"/>
            </w:pPr>
            <w:r>
              <w:rPr>
                <w:sz w:val="14"/>
              </w:rPr>
              <w:t>Approve</w:t>
            </w:r>
          </w:p>
        </w:tc>
        <w:tc>
          <w:tcPr>
            <w:tcW w:type="dxa" w:w="1008"/>
            <w:shd w:fill="F8FAFC"/>
            <w:tcMar>
              <w:top w:w="100" w:type="dxa"/>
              <w:start w:w="120" w:type="dxa"/>
              <w:bottom w:w="100" w:type="dxa"/>
              <w:end w:w="120" w:type="dxa"/>
            </w:tcMar>
            <w:vAlign w:val="center"/>
          </w:tcPr>
          <w:p>
            <w:pPr>
              <w:spacing w:after="0"/>
            </w:pPr>
            <w:r>
              <w:rPr>
                <w:sz w:val="14"/>
              </w:rPr>
              <w:t>Recommend</w:t>
            </w:r>
          </w:p>
        </w:tc>
        <w:tc>
          <w:tcPr>
            <w:tcW w:type="dxa" w:w="1195"/>
            <w:shd w:fill="F8FAFC"/>
            <w:tcMar>
              <w:top w:w="100" w:type="dxa"/>
              <w:start w:w="120" w:type="dxa"/>
              <w:bottom w:w="100" w:type="dxa"/>
              <w:end w:w="120" w:type="dxa"/>
            </w:tcMar>
            <w:vAlign w:val="center"/>
          </w:tcPr>
          <w:p>
            <w:pPr>
              <w:spacing w:after="0"/>
            </w:pPr>
            <w:r>
              <w:rPr>
                <w:sz w:val="14"/>
              </w:rPr>
              <w:t>View</w:t>
            </w:r>
          </w:p>
        </w:tc>
        <w:tc>
          <w:tcPr>
            <w:tcW w:type="dxa" w:w="1080"/>
            <w:shd w:fill="F8FAFC"/>
            <w:tcMar>
              <w:top w:w="100" w:type="dxa"/>
              <w:start w:w="120" w:type="dxa"/>
              <w:bottom w:w="100" w:type="dxa"/>
              <w:end w:w="120" w:type="dxa"/>
            </w:tcMar>
            <w:vAlign w:val="center"/>
          </w:tcPr>
          <w:p>
            <w:pPr>
              <w:spacing w:after="0"/>
            </w:pPr>
            <w:r>
              <w:rPr>
                <w:sz w:val="14"/>
              </w:rPr>
              <w:t>Recommend</w:t>
            </w:r>
          </w:p>
        </w:tc>
        <w:tc>
          <w:tcPr>
            <w:tcW w:type="dxa" w:w="1440"/>
            <w:shd w:fill="F8FAFC"/>
            <w:tcMar>
              <w:top w:w="100" w:type="dxa"/>
              <w:start w:w="120" w:type="dxa"/>
              <w:bottom w:w="100" w:type="dxa"/>
              <w:end w:w="120" w:type="dxa"/>
            </w:tcMar>
            <w:vAlign w:val="center"/>
          </w:tcPr>
          <w:p>
            <w:pPr>
              <w:spacing w:after="0"/>
            </w:pPr>
            <w:r>
              <w:rPr>
                <w:sz w:val="14"/>
              </w:rPr>
              <w:t>Lead</w:t>
            </w:r>
          </w:p>
        </w:tc>
        <w:tc>
          <w:tcPr>
            <w:tcW w:type="dxa" w:w="1224"/>
            <w:shd w:fill="F8FAFC"/>
            <w:tcMar>
              <w:top w:w="100" w:type="dxa"/>
              <w:start w:w="120" w:type="dxa"/>
              <w:bottom w:w="100" w:type="dxa"/>
              <w:end w:w="120" w:type="dxa"/>
            </w:tcMar>
            <w:vAlign w:val="center"/>
          </w:tcPr>
          <w:p>
            <w:pPr>
              <w:spacing w:after="0"/>
            </w:pPr>
            <w:r>
              <w:rPr>
                <w:sz w:val="14"/>
              </w:rPr>
              <w:t>Audit</w:t>
            </w:r>
          </w:p>
        </w:tc>
      </w:tr>
      <w:tr>
        <w:tc>
          <w:tcPr>
            <w:tcW w:type="dxa" w:w="2232"/>
            <w:tcMar>
              <w:top w:w="100" w:type="dxa"/>
              <w:start w:w="120" w:type="dxa"/>
              <w:bottom w:w="100" w:type="dxa"/>
              <w:end w:w="120" w:type="dxa"/>
            </w:tcMar>
            <w:vAlign w:val="center"/>
          </w:tcPr>
          <w:p>
            <w:pPr>
              <w:spacing w:after="0"/>
            </w:pPr>
            <w:r>
              <w:rPr>
                <w:sz w:val="14"/>
              </w:rPr>
              <w:t>Learning/update</w:t>
            </w:r>
          </w:p>
        </w:tc>
        <w:tc>
          <w:tcPr>
            <w:tcW w:type="dxa" w:w="1181"/>
            <w:tcMar>
              <w:top w:w="100" w:type="dxa"/>
              <w:start w:w="120" w:type="dxa"/>
              <w:bottom w:w="100" w:type="dxa"/>
              <w:end w:w="120" w:type="dxa"/>
            </w:tcMar>
            <w:vAlign w:val="center"/>
          </w:tcPr>
          <w:p>
            <w:pPr>
              <w:spacing w:after="0"/>
            </w:pPr>
            <w:r>
              <w:rPr>
                <w:sz w:val="14"/>
              </w:rPr>
              <w:t>Review</w:t>
            </w:r>
          </w:p>
        </w:tc>
        <w:tc>
          <w:tcPr>
            <w:tcW w:type="dxa" w:w="1008"/>
            <w:tcMar>
              <w:top w:w="100" w:type="dxa"/>
              <w:start w:w="120" w:type="dxa"/>
              <w:bottom w:w="100" w:type="dxa"/>
              <w:end w:w="120" w:type="dxa"/>
            </w:tcMar>
            <w:vAlign w:val="center"/>
          </w:tcPr>
          <w:p>
            <w:pPr>
              <w:spacing w:after="0"/>
            </w:pPr>
            <w:r>
              <w:rPr>
                <w:sz w:val="14"/>
              </w:rPr>
              <w:t>Review</w:t>
            </w:r>
          </w:p>
        </w:tc>
        <w:tc>
          <w:tcPr>
            <w:tcW w:type="dxa" w:w="1195"/>
            <w:tcMar>
              <w:top w:w="100" w:type="dxa"/>
              <w:start w:w="120" w:type="dxa"/>
              <w:bottom w:w="100" w:type="dxa"/>
              <w:end w:w="120" w:type="dxa"/>
            </w:tcMar>
            <w:vAlign w:val="center"/>
          </w:tcPr>
          <w:p>
            <w:pPr>
              <w:spacing w:after="0"/>
            </w:pPr>
            <w:r>
              <w:rPr>
                <w:sz w:val="14"/>
              </w:rPr>
              <w:t>Interpret</w:t>
            </w:r>
          </w:p>
        </w:tc>
        <w:tc>
          <w:tcPr>
            <w:tcW w:type="dxa" w:w="1080"/>
            <w:tcMar>
              <w:top w:w="100" w:type="dxa"/>
              <w:start w:w="120" w:type="dxa"/>
              <w:bottom w:w="100" w:type="dxa"/>
              <w:end w:w="120" w:type="dxa"/>
            </w:tcMar>
            <w:vAlign w:val="center"/>
          </w:tcPr>
          <w:p>
            <w:pPr>
              <w:spacing w:after="0"/>
            </w:pPr>
            <w:r>
              <w:rPr>
                <w:sz w:val="14"/>
              </w:rPr>
              <w:t>Review</w:t>
            </w:r>
          </w:p>
        </w:tc>
        <w:tc>
          <w:tcPr>
            <w:tcW w:type="dxa" w:w="1440"/>
            <w:tcMar>
              <w:top w:w="100" w:type="dxa"/>
              <w:start w:w="120" w:type="dxa"/>
              <w:bottom w:w="100" w:type="dxa"/>
              <w:end w:w="120" w:type="dxa"/>
            </w:tcMar>
            <w:vAlign w:val="center"/>
          </w:tcPr>
          <w:p>
            <w:pPr>
              <w:spacing w:after="0"/>
            </w:pPr>
            <w:r>
              <w:rPr>
                <w:sz w:val="14"/>
              </w:rPr>
              <w:t>Operate</w:t>
            </w:r>
          </w:p>
        </w:tc>
        <w:tc>
          <w:tcPr>
            <w:tcW w:type="dxa" w:w="1224"/>
            <w:tcMar>
              <w:top w:w="100" w:type="dxa"/>
              <w:start w:w="120" w:type="dxa"/>
              <w:bottom w:w="100" w:type="dxa"/>
              <w:end w:w="120" w:type="dxa"/>
            </w:tcMar>
            <w:vAlign w:val="center"/>
          </w:tcPr>
          <w:p>
            <w:pPr>
              <w:spacing w:after="0"/>
            </w:pPr>
            <w:r>
              <w:rPr>
                <w:sz w:val="14"/>
              </w:rPr>
              <w:t>Approve</w:t>
            </w:r>
          </w:p>
        </w:tc>
      </w:tr>
    </w:tbl>
    <w:p>
      <w:pPr>
        <w:spacing w:after="20"/>
      </w:pPr>
    </w:p>
    <w:p>
      <w:pPr>
        <w:pStyle w:val="Heading1"/>
        <w:keepNext/>
      </w:pPr>
      <w:r>
        <w:t>9. Permission model for the demo</w:t>
      </w:r>
    </w:p>
    <w:p>
      <w:pPr>
        <w:pStyle w:val="ListBullet"/>
      </w:pPr>
      <w:r>
        <w:t>Viewer: Explore personas, read studies, and view journey and learning results.</w:t>
      </w:r>
    </w:p>
    <w:p>
      <w:pPr>
        <w:pStyle w:val="ListBullet"/>
      </w:pPr>
      <w:r>
        <w:t>Contributor: Ask questions, create panels, build studies, and draft activation briefs.</w:t>
      </w:r>
    </w:p>
    <w:p>
      <w:pPr>
        <w:pStyle w:val="ListBullet"/>
      </w:pPr>
      <w:r>
        <w:t>Approver: Approve activation handoffs and persona update proposals.</w:t>
      </w:r>
    </w:p>
    <w:p>
      <w:pPr>
        <w:pStyle w:val="ListBullet"/>
      </w:pPr>
      <w:r>
        <w:t>Administrator cues are out of scope beyond a visible role label and audit history.</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Customer Intelligence Demo | User personas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736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213A"/>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65DFF"/>
      <w:sz w:val="28"/>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w:hAnsi="Aptos"/>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221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Platform User Personas.docx</dc:title>
  <dc:subject>Generic clickable demo development artifact</dc:subject>
  <dc:creator>Customer Intelligence Demo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