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Instagram Caption — Customer Spotlight</w:t>
      </w:r>
    </w:p>
    <w:p>
      <w:r>
        <w:rPr>
          <w:i/>
          <w:color w:val="666666"/>
        </w:rPr>
        <w:t>Channel: Instagram (single image post)</w:t>
      </w:r>
    </w:p>
    <w:p/>
    <w:p>
      <w:r>
        <w:t>Maya ran her first half marathon in Denver last weekend. She finished in 2:14. Her Trail Tights finished intact.</w:t>
      </w:r>
    </w:p>
    <w:p>
      <w:r>
        <w:t>She has owned this pair for 14 months and 80+ runs. Still no pilling on the inner thigh, which is where our v1 tights used to fail.</w:t>
      </w:r>
    </w:p>
    <w:p>
      <w:r>
        <w:t>If yours wear out inside a year of normal use, we replace them. That is the deal.</w:t>
      </w:r>
    </w:p>
    <w:p>
      <w:r>
        <w:t>Trail Tight 2.0 — link in bio.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