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Sustainability Page Draft — Our Materials</w:t>
      </w:r>
    </w:p>
    <w:p>
      <w:r>
        <w:rPr>
          <w:i/>
          <w:color w:val="666666"/>
        </w:rPr>
        <w:t>Channel: Website sustainability page</w:t>
      </w:r>
    </w:p>
    <w:p/>
    <w:p>
      <w:r>
        <w:t>At Northwind, everything we make is 100% recycled, 100% sustainable, and 100% good for the planet.</w:t>
      </w:r>
    </w:p>
    <w:p>
      <w:r>
        <w:t>Our garments are eco-friendly, all-natural, clean, green, and conscious — designed with Mother Earth in mind.</w:t>
      </w:r>
    </w:p>
    <w:p>
      <w:r>
        <w:t>Every piece is carbon neutral, biodegradable, zero waste, and plastic free. Clinically proven to reduce your environmental footprint.</w:t>
      </w:r>
    </w:p>
    <w:p>
      <w:r>
        <w:t>We are the most sustainable activewear brand on Earth. No other company comes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