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Nacional Mayor de San Marcos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Facultad de Ciencias Económicas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Trabajo Final — Macroeconomía III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="30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="30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10–20 páginas (sin contar anexos)</w:t>
      </w:r>
    </w:p>
    <w:p w:rsidR="00000000" w:rsidDel="00000000" w:rsidP="00000000" w:rsidRDefault="00000000" w:rsidRPr="00000000" w14:paraId="00000006">
      <w:pPr>
        <w:pStyle w:val="Heading2"/>
        <w:spacing w:before="0" w:line="3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Estructura del Documento</w:t>
      </w:r>
    </w:p>
    <w:tbl>
      <w:tblPr>
        <w:tblStyle w:val="Table1"/>
        <w:tblW w:w="9360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6A0"/>
      </w:tblPr>
      <w:tblGrid>
        <w:gridCol w:w="1843"/>
        <w:gridCol w:w="142"/>
        <w:gridCol w:w="1134"/>
        <w:gridCol w:w="6241"/>
        <w:tblGridChange w:id="0">
          <w:tblGrid>
            <w:gridCol w:w="1843"/>
            <w:gridCol w:w="142"/>
            <w:gridCol w:w="1134"/>
            <w:gridCol w:w="6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Contenido y 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1–2 págs.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del problema o pregunta de investigación.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Justificación de la relevancia macroeconómica del tema (aplicado a la realidad peruana o internacional).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Breve adelanto de la metodología y principales hallazgos.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Marco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2–3 págs.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clara del modelo macroeconómico del curso que sustenta el análisis.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Explicación de la lógica del modelo, supuestos, ecuaciones clave y predicciones teóricas (síntesis propia).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Datos y Hechos Estilizados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2–3 págs.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 fuentes de datos (BCRP, INEI, Banco Mundial, etc.) y temporalidad elegida.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de estadísticas descriptivas y visualizaciones que evidencien el fenómeno.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Aplicación Empírica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3–4 págs.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Ejecución de la metodología elegida.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de resultados (tablas, gráficos de ajuste).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Interpretación económica y estadística de los hallazgos.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Discusión e Implicancias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1–2 págs.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Interpretación de resultados a la luz de la teoría.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Discusión sobre la capacidad explicativa del modelo y sus limitaciones.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Recomendaciones de política económica.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Conclusiones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pág.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Síntesis de hallazgos y respuesta directa a la pregunta de investigación.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 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Formato APA. Fuentes del sílabo, de datos y literatura adicional.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Anexos (Opcionales)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Derivaciones extensas y tablas complementarias.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ind w:left="6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código (Python, R, Stata, etc.) se entrega adjunto.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3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3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3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Cronograma de Entregas (Hitos)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trabajo final será elaborado en grupos de 2 a 3 estudiantes y evaluado de manera continua mediante hitos bisemanales. Esta dinámica busca garantizar un avance sostenido, pertinencia en la selección de datos y viabilidad empírica del proyecto.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20"/>
      </w:tblPr>
      <w:tblGrid>
        <w:gridCol w:w="1413"/>
        <w:gridCol w:w="2268"/>
        <w:gridCol w:w="5679"/>
        <w:tblGridChange w:id="0">
          <w:tblGrid>
            <w:gridCol w:w="1413"/>
            <w:gridCol w:w="2268"/>
            <w:gridCol w:w="5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Entregables y Requisitos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 3 (09 de septiembre)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Hito 1: Pregunta y datos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(1-2 páginas) con grupo, definición de pregunta de investigación y sustentación de disponibilidad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 5 (23 de septiembre)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Hito 2: Hechos y teoría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(3-5 páginas) con secciones 2 y 3. Visualizaciones iniciales de datos y modelo teórico a aplicar.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 7 (7 de octubre)</w:t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Hito 3: Metodología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breve detallando la estrategia empírica.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 9 (21 de octubre)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Hito 4: Resultados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Borrador de sección 4. Tablas o gráficos iniciales de estimación/simulación para corroborar sentido económico.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 11 (4 de noviembre)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Hito 5: Draft completo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integrado (10-15 páginas) con sección de Discusión. Feedback sobre coherencia e interpretación.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 14 (25 de noviembre)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final (10-20 páginas), base de datos utilizada y script de código reproducible y comentado.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line="3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30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Rúbrica de Calificación (Escala Vigesimal: 0-20)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evaluación del Trabajo Final considerará los siguientes criterios, enfocándose en la rigurosidad analítica y la correcta aplicación empírica.</w:t>
      </w:r>
    </w:p>
    <w:tbl>
      <w:tblPr>
        <w:tblStyle w:val="Table3"/>
        <w:tblW w:w="9360.0" w:type="dxa"/>
        <w:jc w:val="left"/>
        <w:tblLayout w:type="fixed"/>
        <w:tblLook w:val="0620"/>
      </w:tblPr>
      <w:tblGrid>
        <w:gridCol w:w="3120"/>
        <w:gridCol w:w="1270"/>
        <w:gridCol w:w="4970"/>
        <w:tblGridChange w:id="0">
          <w:tblGrid>
            <w:gridCol w:w="3120"/>
            <w:gridCol w:w="1270"/>
            <w:gridCol w:w="4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Puntaje Máximo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Planteamiento y Justificación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puntos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pregunta de investigación es clara, relevante y está correctamente vinculada a un fenómeno macroeconómico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Marco Teórico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puntos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modelo macroeconómico elegido es pertinente. Se demuestra una comprensión profunda de las ecuaciones y supuestos mediante una síntesis propia (sin copia de textos).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Manejo de Datos y Hechos Estilizados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puntos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utilizan fuentes confiables (BCRP, INEI, etc.). Las estadísticas descriptivas y gráficos contextualizan adecuadamente el fenómeno estudiado.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Aplicación Empírica y Reproducibilidad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puntos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Correcta ejecución de la metodología empírica e interpretación económica.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 indispensable la entrega de scripts (Python, R, Stata, etc.) reproducibles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que validen los resultados presentados.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Conclusiones e Implicancias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puntos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conclusiones derivan de manera lógica de los resultados obtenidos y la teoría. Se formulan implicancias de política económica coherentes.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Formato Académico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punto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Cumplimiento riguroso del formato de citas APA, correcta redacción, ortografía y presentación ordenada de tablas/gráficos.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Puntualidad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punto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en los plazos establecidos, de cada una de las fechas acordadas.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puntos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entrega fuera del plazo establecido sufrirá una penalidad. La calificación se realizará sobre 12 puntos, multiplicando el puntaje obtenido en esta rúbrica por un factor de 12/20 (0.6).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6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Tablanormal2">
    <w:name w:val="Plain Table 2"/>
    <w:basedOn w:val="Tablanormal"/>
    <w:uiPriority w:val="42"/>
    <w:rsid w:val="001C6F99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1C6F99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1C6F99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1C6F99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concuadrcula4-nfasis3">
    <w:name w:val="Grid Table 4 Accent 3"/>
    <w:basedOn w:val="Tablanormal"/>
    <w:uiPriority w:val="49"/>
    <w:rsid w:val="001C6F99"/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VhP1TpbjehpFf2z2ZdaKeg9Tg==">CgMxLjA4AHIhMVNiWDZmY1hXYjJwWUtiaFl3Z3diZVpzQ1Nicy1GWFcx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2026-08-30T20:05:00Z</dcterms:created>
</cp:coreProperties>
</file>