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31652">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Links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25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21:00</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numPr>
          <w:ilvl w:val="1"/>
          <w:numId w:val="1"/>
        </w:numPr>
        <w:ind w:left="922"/>
        <w:textAlignment w:val="center"/>
        <w:rPr>
          <w:rFonts w:ascii="Calibri" w:eastAsia="Times New Roman" w:hAnsi="Calibri"/>
          <w:color w:val="000000"/>
          <w:sz w:val="22"/>
          <w:szCs w:val="22"/>
        </w:rPr>
      </w:pPr>
      <w:hyperlink r:id="rId5" w:history="1">
        <w:r>
          <w:rPr>
            <w:rStyle w:val="Hyperlink"/>
            <w:rFonts w:ascii="Calibri" w:eastAsia="Times New Roman" w:hAnsi="Calibri"/>
            <w:sz w:val="22"/>
            <w:szCs w:val="22"/>
          </w:rPr>
          <w:t>http://www.attensity.com/attensity-solutions/solutions/banking/</w:t>
        </w:r>
      </w:hyperlink>
    </w:p>
    <w:p w:rsidR="00000000" w:rsidRDefault="00431652">
      <w:pPr>
        <w:numPr>
          <w:ilvl w:val="1"/>
          <w:numId w:val="1"/>
        </w:numPr>
        <w:ind w:left="922"/>
        <w:textAlignment w:val="center"/>
        <w:rPr>
          <w:rFonts w:ascii="Calibri" w:eastAsia="Times New Roman" w:hAnsi="Calibri"/>
          <w:color w:val="000000"/>
          <w:sz w:val="22"/>
          <w:szCs w:val="22"/>
        </w:rPr>
      </w:pPr>
      <w:hyperlink r:id="rId6" w:history="1">
        <w:r>
          <w:rPr>
            <w:rStyle w:val="Hyperlink"/>
            <w:rFonts w:ascii="Calibri" w:eastAsia="Times New Roman" w:hAnsi="Calibri"/>
            <w:sz w:val="22"/>
            <w:szCs w:val="22"/>
          </w:rPr>
          <w:t>http://www.mckinsey.com/insights/business_technology/how_advanced_analytics_are_redefining_banking</w:t>
        </w:r>
      </w:hyperlink>
    </w:p>
    <w:p w:rsidR="00000000" w:rsidRDefault="00431652">
      <w:pPr>
        <w:numPr>
          <w:ilvl w:val="1"/>
          <w:numId w:val="1"/>
        </w:numPr>
        <w:ind w:left="922"/>
        <w:textAlignment w:val="center"/>
        <w:rPr>
          <w:rFonts w:ascii="Calibri" w:eastAsia="Times New Roman" w:hAnsi="Calibri"/>
          <w:color w:val="000000"/>
          <w:sz w:val="22"/>
          <w:szCs w:val="22"/>
        </w:rPr>
      </w:pPr>
      <w:hyperlink r:id="rId7" w:history="1">
        <w:r>
          <w:rPr>
            <w:rStyle w:val="Hyperlink"/>
            <w:rFonts w:ascii="Calibri" w:eastAsia="Times New Roman" w:hAnsi="Calibri"/>
            <w:sz w:val="22"/>
            <w:szCs w:val="22"/>
          </w:rPr>
          <w:t>http://www.ciosummits.com/media/solution_spotlight/EMC_Banking_on_Customer_Behavior.pdf</w:t>
        </w:r>
      </w:hyperlink>
    </w:p>
    <w:p w:rsidR="00000000" w:rsidRDefault="00431652">
      <w:pPr>
        <w:numPr>
          <w:ilvl w:val="1"/>
          <w:numId w:val="1"/>
        </w:numPr>
        <w:ind w:left="922"/>
        <w:textAlignment w:val="center"/>
        <w:rPr>
          <w:rFonts w:ascii="Calibri" w:eastAsia="Times New Roman" w:hAnsi="Calibri"/>
          <w:color w:val="000000"/>
          <w:sz w:val="22"/>
          <w:szCs w:val="22"/>
        </w:rPr>
      </w:pPr>
      <w:hyperlink r:id="rId8" w:history="1">
        <w:r>
          <w:rPr>
            <w:rStyle w:val="Hyperlink"/>
            <w:rFonts w:ascii="Calibri" w:eastAsia="Times New Roman" w:hAnsi="Calibri"/>
            <w:sz w:val="22"/>
            <w:szCs w:val="22"/>
          </w:rPr>
          <w:t>http://www.rbc.com/aboutus/about2.html</w:t>
        </w:r>
      </w:hyperlink>
    </w:p>
    <w:p w:rsidR="00000000" w:rsidRDefault="00431652">
      <w:pPr>
        <w:numPr>
          <w:ilvl w:val="1"/>
          <w:numId w:val="1"/>
        </w:numPr>
        <w:ind w:left="922"/>
        <w:textAlignment w:val="center"/>
        <w:rPr>
          <w:rFonts w:ascii="Calibri" w:eastAsia="Times New Roman" w:hAnsi="Calibri"/>
          <w:color w:val="000000"/>
          <w:sz w:val="22"/>
          <w:szCs w:val="22"/>
        </w:rPr>
      </w:pPr>
      <w:hyperlink r:id="rId9" w:history="1">
        <w:r>
          <w:rPr>
            <w:rStyle w:val="Hyperlink"/>
            <w:rFonts w:ascii="Calibri" w:eastAsia="Times New Roman" w:hAnsi="Calibri"/>
            <w:color w:val="595959"/>
            <w:sz w:val="22"/>
            <w:szCs w:val="22"/>
          </w:rPr>
          <w:t>http://www.infosys.com/finacle/solutions/thought-papers/Documents/Deploying-insights-from-online.pdf</w:t>
        </w:r>
      </w:hyperlink>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How RBC Marketing currently uses Analytics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 xml:space="preserve">29 </w:t>
      </w:r>
      <w:r>
        <w:rPr>
          <w:rFonts w:ascii="Calibri" w:hAnsi="Calibri"/>
          <w:color w:val="808080"/>
          <w:sz w:val="20"/>
          <w:szCs w:val="20"/>
        </w:rPr>
        <w:t>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22:28</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shd w:val="clear" w:color="auto" w:fill="FFFFFF"/>
        </w:rPr>
        <w:t>Talk to us about how RBC uses data and analytics to shape your marketing strategies and content. How have you utilized data and analytics to understand your customers more fully? How have you used these insights to build more tailored, cus</w:t>
      </w:r>
      <w:r>
        <w:rPr>
          <w:rFonts w:ascii="Calibri" w:hAnsi="Calibri"/>
          <w:b/>
          <w:bCs/>
          <w:color w:val="000000"/>
          <w:sz w:val="22"/>
          <w:szCs w:val="22"/>
          <w:shd w:val="clear" w:color="auto" w:fill="FFFFFF"/>
        </w:rPr>
        <w:t>tomized content for these customers?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shd w:val="clear" w:color="auto" w:fill="FFFFFF"/>
        </w:rPr>
        <w:t>Client data and marketing analytics are at the heart of our planning and strategic execution. Clients entrust us with important data and we work to earn that trust by using data to ensure only relevant messages are deli</w:t>
      </w:r>
      <w:r>
        <w:rPr>
          <w:rFonts w:ascii="Calibri" w:hAnsi="Calibri"/>
          <w:color w:val="000000"/>
          <w:sz w:val="22"/>
          <w:szCs w:val="22"/>
          <w:shd w:val="clear" w:color="auto" w:fill="FFFFFF"/>
        </w:rPr>
        <w:t>vered, that clients are contacted in the channel of their choice and at a frequency that makes sense for them. We use marketing and campaign performance analytics to assess traditional performance, but while everyone does that, RBC also leverages its analy</w:t>
      </w:r>
      <w:r>
        <w:rPr>
          <w:rFonts w:ascii="Calibri" w:hAnsi="Calibri"/>
          <w:color w:val="000000"/>
          <w:sz w:val="22"/>
          <w:szCs w:val="22"/>
          <w:shd w:val="clear" w:color="auto" w:fill="FFFFFF"/>
        </w:rPr>
        <w:t>tic capabilities to ensure we had the appropriate level of investment in the right channel, and had sufficient media to deliver messages effectively and efficiently. You can overdo any campaign by taking a shotgun approach, but if you are committed to mid-</w:t>
      </w:r>
      <w:r>
        <w:rPr>
          <w:rFonts w:ascii="Calibri" w:hAnsi="Calibri"/>
          <w:color w:val="000000"/>
          <w:sz w:val="22"/>
          <w:szCs w:val="22"/>
          <w:shd w:val="clear" w:color="auto" w:fill="FFFFFF"/>
        </w:rPr>
        <w:t xml:space="preserve"> and post-campaign analysis you’ll ensure strong ROI both at the channel and campaign level.</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shd w:val="clear" w:color="auto" w:fill="FFFFFF"/>
        </w:rPr>
        <w:t>We use insights to tailor messages when it makes sense to do so. In today’s online and digital world, it’s possible to leverage an array of messages within a campa</w:t>
      </w:r>
      <w:r>
        <w:rPr>
          <w:rFonts w:ascii="Calibri" w:hAnsi="Calibri"/>
          <w:color w:val="000000"/>
          <w:sz w:val="22"/>
          <w:szCs w:val="22"/>
          <w:shd w:val="clear" w:color="auto" w:fill="FFFFFF"/>
        </w:rPr>
        <w:t>ign to be more targeted, efficient and of course meaningful to the customer. Being an insight-driven marketing group can be something as simple as ensuring the right language is used across markets, right up to the complexity of individual messages deliver</w:t>
      </w:r>
      <w:r>
        <w:rPr>
          <w:rFonts w:ascii="Calibri" w:hAnsi="Calibri"/>
          <w:color w:val="000000"/>
          <w:sz w:val="22"/>
          <w:szCs w:val="22"/>
          <w:shd w:val="clear" w:color="auto" w:fill="FFFFFF"/>
        </w:rPr>
        <w:t>ed in online banking.</w:t>
      </w:r>
    </w:p>
    <w:p w:rsidR="00000000" w:rsidRDefault="00431652">
      <w:pPr>
        <w:pStyle w:val="NormalWeb"/>
        <w:spacing w:before="0" w:beforeAutospacing="0" w:after="0" w:afterAutospacing="0" w:line="240" w:lineRule="atLeast"/>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shd w:val="clear" w:color="auto" w:fill="FFFFFF"/>
        </w:rPr>
        <w:t>How has your team utilized social media to connect with customers? Have you had a hard time quantifying how your investments into social media are driving results?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shd w:val="clear" w:color="auto" w:fill="FFFFFF"/>
        </w:rPr>
        <w:t xml:space="preserve">Our approach to social media is that it’s another tool </w:t>
      </w:r>
      <w:r>
        <w:rPr>
          <w:rFonts w:ascii="Calibri" w:hAnsi="Calibri"/>
          <w:color w:val="000000"/>
          <w:sz w:val="22"/>
          <w:szCs w:val="22"/>
          <w:shd w:val="clear" w:color="auto" w:fill="FFFFFF"/>
        </w:rPr>
        <w:t>in our toolkit for listening to and interacting with clients – it’s really about expanding our marketing channel capability and not treating the social tools and mediums as if they were a stand-alone or separate campaign. We use social media to make it eas</w:t>
      </w:r>
      <w:r>
        <w:rPr>
          <w:rFonts w:ascii="Calibri" w:hAnsi="Calibri"/>
          <w:color w:val="000000"/>
          <w:sz w:val="22"/>
          <w:szCs w:val="22"/>
          <w:shd w:val="clear" w:color="auto" w:fill="FFFFFF"/>
        </w:rPr>
        <w:t>ier to listen to our customers and, in turn, respond to them faster than we can in other channels, with a specific focus on service, providing advice tips, saving them time and money, and of course encouraging them to join in our community support and deve</w:t>
      </w:r>
      <w:r>
        <w:rPr>
          <w:rFonts w:ascii="Calibri" w:hAnsi="Calibri"/>
          <w:color w:val="000000"/>
          <w:sz w:val="22"/>
          <w:szCs w:val="22"/>
          <w:shd w:val="clear" w:color="auto" w:fill="FFFFFF"/>
        </w:rPr>
        <w:t>lopment activities.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shd w:val="clear" w:color="auto" w:fill="FFFFFF"/>
        </w:rPr>
        <w:t>The examples are diverse, which of course is what makes social channels a great opportunity. We’ve been able to provide large groups of clients with advice and direction in times of crisis, engage clients in fun and interactive games th</w:t>
      </w:r>
      <w:r>
        <w:rPr>
          <w:rFonts w:ascii="Calibri" w:hAnsi="Calibri"/>
          <w:color w:val="000000"/>
          <w:sz w:val="22"/>
          <w:szCs w:val="22"/>
          <w:shd w:val="clear" w:color="auto" w:fill="FFFFFF"/>
        </w:rPr>
        <w:t>at offer practical, useable financial tips, and ask them for real-time feedback on products and rewards programs, as well as of course bring interested clients together to share their own ideas and experience. A good example of that was the Twitter party w</w:t>
      </w:r>
      <w:r>
        <w:rPr>
          <w:rFonts w:ascii="Calibri" w:hAnsi="Calibri"/>
          <w:color w:val="000000"/>
          <w:sz w:val="22"/>
          <w:szCs w:val="22"/>
          <w:shd w:val="clear" w:color="auto" w:fill="FFFFFF"/>
        </w:rPr>
        <w:t>e hosted when Learning Money with Leo was first launched.</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shd w:val="clear" w:color="auto" w:fill="FFFFFF"/>
        </w:rPr>
        <w:lastRenderedPageBreak/>
        <w:t xml:space="preserve">The key to quantifying your investment is to be clear upfront on why you’re leveraging social channels and tools in your marketing mix, declaring what new or additional customer activity you expect </w:t>
      </w:r>
      <w:r>
        <w:rPr>
          <w:rFonts w:ascii="Calibri" w:hAnsi="Calibri"/>
          <w:color w:val="000000"/>
          <w:sz w:val="22"/>
          <w:szCs w:val="22"/>
          <w:shd w:val="clear" w:color="auto" w:fill="FFFFFF"/>
        </w:rPr>
        <w:t>to see as a result of including those channels, and then sticking to the discipline of measuring it. It’s not enough to simply conceive of cool, fun ideas – that’s the easy part. You also have to be declarative in your business case, set up the measurement</w:t>
      </w:r>
      <w:r>
        <w:rPr>
          <w:rFonts w:ascii="Calibri" w:hAnsi="Calibri"/>
          <w:color w:val="000000"/>
          <w:sz w:val="22"/>
          <w:szCs w:val="22"/>
          <w:shd w:val="clear" w:color="auto" w:fill="FFFFFF"/>
        </w:rPr>
        <w:t xml:space="preserve"> protocols and then be prepared to accept the results. Anytime you introduce new elements into your campaign mix there are bound to be things that simply don’t play out like you thought they would, and that’s okay in the short term. If you have a good proc</w:t>
      </w:r>
      <w:r>
        <w:rPr>
          <w:rFonts w:ascii="Calibri" w:hAnsi="Calibri"/>
          <w:color w:val="000000"/>
          <w:sz w:val="22"/>
          <w:szCs w:val="22"/>
          <w:shd w:val="clear" w:color="auto" w:fill="FFFFFF"/>
        </w:rPr>
        <w:t>ess to assess and measure the investment and use the learning to get better each time, then it’s much more likely that your ability to invest smartly will rival the rigor used when selecting the more traditional channels. Nobody has the budget for random a</w:t>
      </w:r>
      <w:r>
        <w:rPr>
          <w:rFonts w:ascii="Calibri" w:hAnsi="Calibri"/>
          <w:color w:val="000000"/>
          <w:sz w:val="22"/>
          <w:szCs w:val="22"/>
          <w:shd w:val="clear" w:color="auto" w:fill="FFFFFF"/>
        </w:rPr>
        <w:t>cts of marketing, so smart, best-effort decision-making is necessary.</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From &lt;</w:t>
      </w:r>
      <w:hyperlink r:id="rId10" w:history="1">
        <w:r>
          <w:rPr>
            <w:rStyle w:val="Hyperlink"/>
            <w:rFonts w:ascii="Calibri" w:hAnsi="Calibri"/>
            <w:sz w:val="22"/>
            <w:szCs w:val="22"/>
          </w:rPr>
          <w:t>http://www.argylejournal.com/functions/the-power-of-inn</w:t>
        </w:r>
        <w:r>
          <w:rPr>
            <w:rStyle w:val="Hyperlink"/>
            <w:rFonts w:ascii="Calibri" w:hAnsi="Calibri"/>
            <w:sz w:val="22"/>
            <w:szCs w:val="22"/>
          </w:rPr>
          <w:t>ovation-savvy-analytics-customer-centricity-at-rbc/</w:t>
        </w:r>
      </w:hyperlink>
      <w:r>
        <w:rPr>
          <w:rFonts w:ascii="Calibri" w:hAnsi="Calibri"/>
          <w:color w:val="000000"/>
          <w:sz w:val="22"/>
          <w:szCs w:val="22"/>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Cash Flow Types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15:30</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Expenses:</w:t>
      </w:r>
      <w:r>
        <w:rPr>
          <w:rFonts w:ascii="Calibri" w:hAnsi="Calibri"/>
          <w:color w:val="000000"/>
          <w:sz w:val="22"/>
          <w:szCs w:val="22"/>
        </w:rPr>
        <w:t xml:space="preserve"> advertising, ATM/Cash Withdrawals, automotive expenses, business miscellaneous, cable/satellite services, </w:t>
      </w:r>
      <w:r>
        <w:rPr>
          <w:rFonts w:ascii="Calibri" w:hAnsi="Calibri"/>
          <w:color w:val="000000"/>
          <w:sz w:val="22"/>
          <w:szCs w:val="22"/>
        </w:rPr>
        <w:t>charitable giving, child/dependent expenses, clothing/shoes, dues and subscriptions, education, electronics, entertainment, gasoline/fuel, general merchandise, gifts, groceries, healthcare/medical, hobbies, home improvement, home maintenance, insurance, lo</w:t>
      </w:r>
      <w:r>
        <w:rPr>
          <w:rFonts w:ascii="Calibri" w:hAnsi="Calibri"/>
          <w:color w:val="000000"/>
          <w:sz w:val="22"/>
          <w:szCs w:val="22"/>
        </w:rPr>
        <w:t>ans, mortgages, office maintenance, office supplies, online services, other bills, other expenses, personal care, pets/pet care, postage and shipping, printing, rent, restaurants/dining, service charges/fees, taxes, telephone services, travel, utilities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Income:</w:t>
      </w:r>
      <w:r>
        <w:rPr>
          <w:rFonts w:ascii="Calibri" w:hAnsi="Calibri"/>
          <w:color w:val="000000"/>
          <w:sz w:val="22"/>
          <w:szCs w:val="22"/>
        </w:rPr>
        <w:t xml:space="preserve"> consulting, deposits, expense reimbursement, interest, investment income, other income, paychecks/salary, retirement income, sales, services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Transfer:</w:t>
      </w:r>
      <w:r>
        <w:rPr>
          <w:rFonts w:ascii="Calibri" w:hAnsi="Calibri"/>
          <w:color w:val="000000"/>
          <w:sz w:val="22"/>
          <w:szCs w:val="22"/>
        </w:rPr>
        <w:t xml:space="preserve"> credit card payments, savings, securities trades, transfers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Deferred Compensation:</w:t>
      </w:r>
      <w:r>
        <w:rPr>
          <w:rFonts w:ascii="Calibri" w:hAnsi="Calibri"/>
          <w:color w:val="000000"/>
          <w:sz w:val="22"/>
          <w:szCs w:val="22"/>
        </w:rPr>
        <w:t xml:space="preserve"> retirement</w:t>
      </w:r>
      <w:r>
        <w:rPr>
          <w:rFonts w:ascii="Calibri" w:hAnsi="Calibri"/>
          <w:color w:val="000000"/>
          <w:sz w:val="22"/>
          <w:szCs w:val="22"/>
        </w:rPr>
        <w:t xml:space="preserve"> contributions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Chequing and Savings Accounts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15:30</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Chequing Accounts: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93"/>
        <w:gridCol w:w="1743"/>
        <w:gridCol w:w="1579"/>
        <w:gridCol w:w="1987"/>
        <w:gridCol w:w="2004"/>
      </w:tblGrid>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Day to Day Banking</w:t>
            </w:r>
          </w:p>
        </w:tc>
        <w:tc>
          <w:tcPr>
            <w:tcW w:w="180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No Limit Banking</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Signature No Limit Banking</w:t>
            </w:r>
          </w:p>
        </w:tc>
        <w:tc>
          <w:tcPr>
            <w:tcW w:w="301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VIP Banking</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Account Overview</w:t>
            </w:r>
          </w:p>
        </w:tc>
        <w:tc>
          <w:tcPr>
            <w:tcW w:w="2379"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1804"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96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Major Benefit</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xml:space="preserve">A basic banking account that offers value and </w:t>
            </w:r>
            <w:r>
              <w:rPr>
                <w:rFonts w:ascii="Verdana" w:hAnsi="Verdana"/>
                <w:color w:val="000000"/>
                <w:sz w:val="20"/>
                <w:szCs w:val="20"/>
              </w:rPr>
              <w:lastRenderedPageBreak/>
              <w:t>convenience to those who make few transactions each month.</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A banking account that offers the freedom of </w:t>
            </w:r>
            <w:r>
              <w:rPr>
                <w:rFonts w:ascii="Verdana" w:hAnsi="Verdana"/>
                <w:color w:val="000000"/>
                <w:sz w:val="20"/>
                <w:szCs w:val="20"/>
              </w:rPr>
              <w:lastRenderedPageBreak/>
              <w:t>unlimited transactions.</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An all inclusive banking account with unlimited transactions, a </w:t>
            </w:r>
            <w:r>
              <w:rPr>
                <w:rFonts w:ascii="Verdana" w:hAnsi="Verdana"/>
                <w:color w:val="000000"/>
                <w:sz w:val="20"/>
                <w:szCs w:val="20"/>
              </w:rPr>
              <w:lastRenderedPageBreak/>
              <w:t>rebate on any elig</w:t>
            </w:r>
            <w:r>
              <w:rPr>
                <w:rFonts w:ascii="Verdana" w:hAnsi="Verdana"/>
                <w:color w:val="000000"/>
                <w:sz w:val="20"/>
                <w:szCs w:val="20"/>
              </w:rPr>
              <w:t>ible RBC credit card, and 3 other bank ATM debits refunded per month.</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An all inclusive package to simplify your banking including </w:t>
            </w:r>
            <w:r>
              <w:rPr>
                <w:rFonts w:ascii="Verdana" w:hAnsi="Verdana"/>
                <w:color w:val="000000"/>
                <w:sz w:val="20"/>
                <w:szCs w:val="20"/>
              </w:rPr>
              <w:lastRenderedPageBreak/>
              <w:t>unlimited transactions, credit card rebates, unlimited debits at other bank ATMs, and much more.</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Monthly Fee</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$4.00</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$10.95</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$14</w:t>
            </w:r>
            <w:r>
              <w:rPr>
                <w:rFonts w:ascii="Verdana" w:hAnsi="Verdana"/>
                <w:color w:val="000000"/>
                <w:sz w:val="20"/>
                <w:szCs w:val="20"/>
              </w:rPr>
              <w:t>.95</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$30.00</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Monthly Fee after</w:t>
            </w:r>
            <w:hyperlink r:id="rId11" w:history="1">
              <w:r>
                <w:rPr>
                  <w:rStyle w:val="Hyperlink"/>
                  <w:rFonts w:ascii="Verdana" w:hAnsi="Verdana"/>
                  <w:sz w:val="17"/>
                  <w:szCs w:val="17"/>
                </w:rPr>
                <w:t>MultiProduct Rebate</w:t>
              </w:r>
            </w:hyperlink>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$10.95</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$22.50</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Seniors Monthly Fee (after rebate)</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$6.95</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$10.95</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$22.50</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Features &amp; Benefits</w:t>
            </w:r>
          </w:p>
        </w:tc>
        <w:tc>
          <w:tcPr>
            <w:tcW w:w="2379"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1804"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96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01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Debits Included</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 debits</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Unlimited debits</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Unlimited debits</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Unlimited debits</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Overdraft Protection</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$4.00 per month</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$4.00 per month</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Credit Card</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Regular fees apply</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Regular fees apply</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Up to $39.00 rebate on eligible credit card</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Premium credit card + co-applicant fees waived</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color w:val="000000"/>
              </w:rPr>
            </w:pPr>
            <w:r>
              <w:rPr>
                <w:rFonts w:ascii="Calibri" w:hAnsi="Calibri"/>
                <w:i/>
                <w:iCs/>
                <w:color w:val="000000"/>
                <w:sz w:val="17"/>
                <w:szCs w:val="17"/>
              </w:rPr>
              <w:t>Interac</w:t>
            </w:r>
            <w:r>
              <w:rPr>
                <w:rFonts w:ascii="Verdana" w:hAnsi="Verdana"/>
                <w:color w:val="000000"/>
                <w:sz w:val="20"/>
                <w:szCs w:val="20"/>
              </w:rPr>
              <w:t> e-Transfer</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$1.00 each</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Up to 10 free per Monthly Cycle; $1.00 each thereafter</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Up to 15 free per Monthly Cycle; $1.00 each thereafter</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Unlimited</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Online &amp; Mobile Banking</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r w:rsidR="00000000">
        <w:trPr>
          <w:divId w:val="986204197"/>
        </w:trPr>
        <w:tc>
          <w:tcPr>
            <w:tcW w:w="133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Telephone Banking</w:t>
            </w:r>
          </w:p>
        </w:tc>
        <w:tc>
          <w:tcPr>
            <w:tcW w:w="237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180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01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bl>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12" w:history="1">
        <w:r>
          <w:rPr>
            <w:rStyle w:val="Hyperlink"/>
            <w:rFonts w:ascii="Calibri" w:hAnsi="Calibri"/>
            <w:sz w:val="18"/>
            <w:szCs w:val="18"/>
          </w:rPr>
          <w:t>http://www.rbcroyalbank.com/products/deposits/banking-compare.html</w:t>
        </w:r>
      </w:hyperlink>
      <w:r>
        <w:rPr>
          <w:rFonts w:ascii="Calibri" w:hAnsi="Calibri"/>
          <w:color w:val="595959"/>
          <w:sz w:val="18"/>
          <w:szCs w:val="18"/>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Savings Accounts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31"/>
        <w:gridCol w:w="1925"/>
        <w:gridCol w:w="1995"/>
        <w:gridCol w:w="1908"/>
        <w:gridCol w:w="1747"/>
      </w:tblGrid>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High Interest eSavings</w:t>
            </w:r>
          </w:p>
        </w:tc>
        <w:tc>
          <w:tcPr>
            <w:tcW w:w="27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 xml:space="preserve">RBC </w:t>
            </w:r>
            <w:r>
              <w:rPr>
                <w:rFonts w:ascii="Calibri" w:hAnsi="Calibri"/>
                <w:b/>
                <w:bCs/>
                <w:color w:val="000000"/>
                <w:sz w:val="20"/>
                <w:szCs w:val="20"/>
              </w:rPr>
              <w:t>Enhanced Savings</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Day to Day Savings</w:t>
            </w:r>
          </w:p>
        </w:tc>
        <w:tc>
          <w:tcPr>
            <w:tcW w:w="228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US High Interest eSavings</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Account Overview</w:t>
            </w:r>
          </w:p>
        </w:tc>
        <w:tc>
          <w:tcPr>
            <w:tcW w:w="261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7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28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Major Benefit</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xml:space="preserve">Earn high interest on every </w:t>
            </w:r>
            <w:r>
              <w:rPr>
                <w:rFonts w:ascii="Verdana" w:hAnsi="Verdana"/>
                <w:color w:val="000000"/>
                <w:sz w:val="20"/>
                <w:szCs w:val="20"/>
              </w:rPr>
              <w:lastRenderedPageBreak/>
              <w:t xml:space="preserve">dollar with no minimum balance and no monthly fee. Get instant access to your money by transferring between </w:t>
            </w:r>
            <w:r>
              <w:rPr>
                <w:rFonts w:ascii="Verdana" w:hAnsi="Verdana"/>
                <w:color w:val="000000"/>
                <w:sz w:val="20"/>
                <w:szCs w:val="20"/>
              </w:rPr>
              <w:t>your RBC Royal Bank accounts.</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A savings account best suited for </w:t>
            </w:r>
            <w:r>
              <w:rPr>
                <w:rFonts w:ascii="Verdana" w:hAnsi="Verdana"/>
                <w:color w:val="000000"/>
                <w:sz w:val="20"/>
                <w:szCs w:val="20"/>
              </w:rPr>
              <w:lastRenderedPageBreak/>
              <w:t>those with higher balances. Tiered interest rate begins at balances of $5,000.</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A savings account that </w:t>
            </w:r>
            <w:r>
              <w:rPr>
                <w:rFonts w:ascii="Verdana" w:hAnsi="Verdana"/>
                <w:color w:val="000000"/>
                <w:sz w:val="20"/>
                <w:szCs w:val="20"/>
              </w:rPr>
              <w:lastRenderedPageBreak/>
              <w:t>pays interest on every dollar invested, and the rate increases as your balance increases.</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 xml:space="preserve">Earn high interest on </w:t>
            </w:r>
            <w:r>
              <w:rPr>
                <w:rFonts w:ascii="Verdana" w:hAnsi="Verdana"/>
                <w:color w:val="000000"/>
                <w:sz w:val="20"/>
                <w:szCs w:val="20"/>
              </w:rPr>
              <w:lastRenderedPageBreak/>
              <w:t>every U.S. dollar with no minimum balance and no monthly fee. Take advantage of exchange rate when they are most favourable.</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lastRenderedPageBreak/>
              <w:t>Interest Rate</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1.050 %</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pPr>
            <w:hyperlink r:id="rId13" w:anchor="esavings" w:history="1">
              <w:r>
                <w:rPr>
                  <w:rStyle w:val="Hyperlink"/>
                  <w:rFonts w:ascii="Calibri" w:hAnsi="Calibri"/>
                  <w:sz w:val="17"/>
                  <w:szCs w:val="17"/>
                </w:rPr>
                <w:t>Tiered</w:t>
              </w:r>
            </w:hyperlink>
            <w:r>
              <w:rPr>
                <w:rFonts w:ascii="Verdana" w:hAnsi="Verdana"/>
                <w:color w:val="000000"/>
                <w:sz w:val="20"/>
                <w:szCs w:val="20"/>
              </w:rPr>
              <w:t> </w:t>
            </w:r>
          </w:p>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1" name="Picture 1" descr="Tiered (opens new wind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ered (opens new window)">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7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pPr>
            <w:hyperlink r:id="rId16" w:anchor="esavings" w:history="1">
              <w:r>
                <w:rPr>
                  <w:rStyle w:val="Hyperlink"/>
                  <w:rFonts w:ascii="Calibri" w:hAnsi="Calibri"/>
                  <w:sz w:val="17"/>
                  <w:szCs w:val="17"/>
                </w:rPr>
                <w:t>Tiered</w:t>
              </w:r>
            </w:hyperlink>
            <w:r>
              <w:rPr>
                <w:rFonts w:ascii="Verdana" w:hAnsi="Verdana"/>
                <w:color w:val="000000"/>
                <w:sz w:val="20"/>
                <w:szCs w:val="20"/>
              </w:rPr>
              <w:t> </w:t>
            </w:r>
          </w:p>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2" name="Picture 2" descr="Tiered (opens new wind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ered (opens new window)">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0.150 %</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Online &amp; Mobile Banking</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Telephone Banking</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Additional Information</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Transfer funds from this account to other RBC accounts in your name — 24/7 with no delay.</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Interest rate increases significantly as your balance grows.</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A great place to begin savings — as your balance grows, your interest rate increases.</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Transfer funds from this account to other RBC accounts in your name — 24/7 with no delay.</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 xml:space="preserve">Basic Transaction </w:t>
            </w:r>
            <w:r>
              <w:rPr>
                <w:rFonts w:ascii="Calibri" w:hAnsi="Calibri"/>
                <w:b/>
                <w:bCs/>
                <w:color w:val="000000"/>
                <w:sz w:val="20"/>
                <w:szCs w:val="20"/>
              </w:rPr>
              <w:t>Fees</w:t>
            </w:r>
          </w:p>
        </w:tc>
        <w:tc>
          <w:tcPr>
            <w:tcW w:w="261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75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7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228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 Debits</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1 Free RBC ATM withdrawal per monthly cycle</w:t>
            </w:r>
            <w:r>
              <w:rPr>
                <w:rFonts w:ascii="Verdana" w:hAnsi="Verdana"/>
                <w:color w:val="000000"/>
                <w:sz w:val="17"/>
                <w:szCs w:val="17"/>
                <w:vertAlign w:val="superscript"/>
              </w:rPr>
              <w:t>(</w:t>
            </w:r>
            <w:hyperlink r:id="rId17" w:anchor="2" w:history="1">
              <w:r>
                <w:rPr>
                  <w:rStyle w:val="Hyperlink"/>
                  <w:rFonts w:ascii="Verdana" w:hAnsi="Verdana"/>
                  <w:sz w:val="17"/>
                  <w:szCs w:val="17"/>
                  <w:vertAlign w:val="superscript"/>
                </w:rPr>
                <w:t>2</w:t>
              </w:r>
            </w:hyperlink>
            <w:r>
              <w:rPr>
                <w:rFonts w:ascii="Verdana" w:hAnsi="Verdana"/>
                <w:color w:val="000000"/>
                <w:sz w:val="17"/>
                <w:szCs w:val="17"/>
                <w:vertAlign w:val="superscript"/>
              </w:rPr>
              <w:t>)</w:t>
            </w:r>
          </w:p>
        </w:tc>
        <w:tc>
          <w:tcPr>
            <w:tcW w:w="275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color w:val="000000"/>
                <w:sz w:val="17"/>
                <w:szCs w:val="17"/>
              </w:rPr>
              <w:t>1 per</w:t>
            </w:r>
          </w:p>
          <w:p w:rsidR="00000000" w:rsidRDefault="00431652">
            <w:pPr>
              <w:pStyle w:val="NormalWeb"/>
              <w:spacing w:before="0" w:beforeAutospacing="0" w:after="0" w:afterAutospacing="0"/>
              <w:jc w:val="center"/>
              <w:rPr>
                <w:rFonts w:ascii="Calibri" w:hAnsi="Calibri"/>
                <w:sz w:val="17"/>
                <w:szCs w:val="17"/>
              </w:rPr>
            </w:pPr>
            <w:r>
              <w:rPr>
                <w:rFonts w:ascii="Calibri" w:hAnsi="Calibri"/>
                <w:color w:val="000000"/>
                <w:sz w:val="17"/>
                <w:szCs w:val="17"/>
              </w:rPr>
              <w:t>monthly cycle</w:t>
            </w:r>
            <w:r>
              <w:rPr>
                <w:rFonts w:ascii="Calibri" w:hAnsi="Calibri"/>
                <w:color w:val="000000"/>
                <w:sz w:val="17"/>
                <w:szCs w:val="17"/>
                <w:vertAlign w:val="superscript"/>
              </w:rPr>
              <w:t>(</w:t>
            </w:r>
            <w:hyperlink r:id="rId18" w:anchor="2" w:history="1">
              <w:r>
                <w:rPr>
                  <w:rStyle w:val="Hyperlink"/>
                  <w:rFonts w:ascii="Calibri" w:hAnsi="Calibri"/>
                  <w:sz w:val="17"/>
                  <w:szCs w:val="17"/>
                  <w:vertAlign w:val="superscript"/>
                </w:rPr>
                <w:t>2</w:t>
              </w:r>
            </w:hyperlink>
            <w:r>
              <w:rPr>
                <w:rFonts w:ascii="Calibri" w:hAnsi="Calibri"/>
                <w:color w:val="000000"/>
                <w:sz w:val="17"/>
                <w:szCs w:val="17"/>
                <w:vertAlign w:val="superscript"/>
              </w:rPr>
              <w:t>)</w:t>
            </w:r>
          </w:p>
        </w:tc>
        <w:tc>
          <w:tcPr>
            <w:tcW w:w="27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 per</w:t>
            </w:r>
          </w:p>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monthly cycle</w:t>
            </w:r>
            <w:r>
              <w:rPr>
                <w:rFonts w:ascii="Verdana" w:hAnsi="Verdana"/>
                <w:color w:val="000000"/>
                <w:sz w:val="17"/>
                <w:szCs w:val="17"/>
                <w:vertAlign w:val="superscript"/>
              </w:rPr>
              <w:t>(</w:t>
            </w:r>
            <w:hyperlink r:id="rId19" w:anchor="2" w:history="1">
              <w:r>
                <w:rPr>
                  <w:rStyle w:val="Hyperlink"/>
                  <w:rFonts w:ascii="Verdana" w:hAnsi="Verdana"/>
                  <w:sz w:val="17"/>
                  <w:szCs w:val="17"/>
                  <w:vertAlign w:val="superscript"/>
                </w:rPr>
                <w:t>2</w:t>
              </w:r>
            </w:hyperlink>
            <w:r>
              <w:rPr>
                <w:rFonts w:ascii="Verdana" w:hAnsi="Verdana"/>
                <w:color w:val="000000"/>
                <w:sz w:val="17"/>
                <w:szCs w:val="17"/>
                <w:vertAlign w:val="superscript"/>
              </w:rPr>
              <w:t>)</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 per</w:t>
            </w:r>
          </w:p>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monthly cycle</w:t>
            </w:r>
            <w:r>
              <w:rPr>
                <w:rFonts w:ascii="Verdana" w:hAnsi="Verdana"/>
                <w:color w:val="000000"/>
                <w:sz w:val="17"/>
                <w:szCs w:val="17"/>
                <w:vertAlign w:val="superscript"/>
              </w:rPr>
              <w:t>(</w:t>
            </w:r>
            <w:hyperlink r:id="rId20" w:anchor="2" w:history="1">
              <w:r>
                <w:rPr>
                  <w:rStyle w:val="Hyperlink"/>
                  <w:rFonts w:ascii="Verdana" w:hAnsi="Verdana"/>
                  <w:sz w:val="17"/>
                  <w:szCs w:val="17"/>
                  <w:vertAlign w:val="superscript"/>
                </w:rPr>
                <w:t>2</w:t>
              </w:r>
            </w:hyperlink>
            <w:r>
              <w:rPr>
                <w:rFonts w:ascii="Verdana" w:hAnsi="Verdana"/>
                <w:color w:val="000000"/>
                <w:sz w:val="17"/>
                <w:szCs w:val="17"/>
                <w:vertAlign w:val="superscript"/>
              </w:rPr>
              <w:t>)</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Assisted Transactions</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$5.00</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$2.00</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$2.00</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$3.00 </w:t>
            </w:r>
          </w:p>
          <w:p w:rsidR="00000000" w:rsidRDefault="00431652">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431652">
            <w:pPr>
              <w:pStyle w:val="NormalWeb"/>
              <w:spacing w:before="0" w:beforeAutospacing="0" w:after="0" w:afterAutospacing="0"/>
              <w:jc w:val="center"/>
              <w:rPr>
                <w:color w:val="000000"/>
              </w:rPr>
            </w:pPr>
            <w:r>
              <w:rPr>
                <w:rFonts w:ascii="Calibri" w:hAnsi="Calibri"/>
                <w:b/>
                <w:bCs/>
                <w:color w:val="000000"/>
                <w:sz w:val="17"/>
                <w:szCs w:val="17"/>
              </w:rPr>
              <w:t>Exception</w:t>
            </w:r>
            <w:r>
              <w:rPr>
                <w:rFonts w:ascii="Verdana" w:hAnsi="Verdana"/>
                <w:color w:val="000000"/>
                <w:sz w:val="20"/>
                <w:szCs w:val="20"/>
              </w:rPr>
              <w:t>: Cheques are not permitted</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Electronic/</w:t>
            </w:r>
          </w:p>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self-serve transactions</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$5.00</w:t>
            </w:r>
          </w:p>
          <w:p w:rsidR="00000000" w:rsidRDefault="00431652">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431652">
            <w:pPr>
              <w:pStyle w:val="NormalWeb"/>
              <w:spacing w:before="0" w:beforeAutospacing="0" w:after="0" w:afterAutospacing="0"/>
              <w:jc w:val="center"/>
              <w:rPr>
                <w:color w:val="000000"/>
              </w:rPr>
            </w:pPr>
            <w:r>
              <w:rPr>
                <w:rFonts w:ascii="Calibri" w:hAnsi="Calibri"/>
                <w:b/>
                <w:bCs/>
                <w:color w:val="000000"/>
                <w:sz w:val="17"/>
                <w:szCs w:val="17"/>
              </w:rPr>
              <w:t>Exception</w:t>
            </w:r>
            <w:r>
              <w:rPr>
                <w:rFonts w:ascii="Verdana" w:hAnsi="Verdana"/>
                <w:color w:val="000000"/>
                <w:sz w:val="20"/>
                <w:szCs w:val="20"/>
              </w:rPr>
              <w:t>: Online Banking, RBC ATM funds transfers and Telephone Banking funds transfers without the assistance of an agent are free from this account to your other RBC accounts in your name.</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$2.00</w:t>
            </w:r>
          </w:p>
          <w:p w:rsidR="00000000" w:rsidRDefault="00431652">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431652">
            <w:pPr>
              <w:pStyle w:val="NormalWeb"/>
              <w:spacing w:before="0" w:beforeAutospacing="0" w:after="0" w:afterAutospacing="0"/>
              <w:jc w:val="center"/>
              <w:rPr>
                <w:color w:val="000000"/>
              </w:rPr>
            </w:pPr>
            <w:r>
              <w:rPr>
                <w:rFonts w:ascii="Calibri" w:hAnsi="Calibri"/>
                <w:b/>
                <w:bCs/>
                <w:color w:val="000000"/>
                <w:sz w:val="17"/>
                <w:szCs w:val="17"/>
              </w:rPr>
              <w:t>Exception</w:t>
            </w:r>
            <w:r>
              <w:rPr>
                <w:rFonts w:ascii="Verdana" w:hAnsi="Verdana"/>
                <w:color w:val="000000"/>
                <w:sz w:val="20"/>
                <w:szCs w:val="20"/>
              </w:rPr>
              <w:t>: Online Banking funds transfers, RBC ATM funds transfer</w:t>
            </w:r>
            <w:r>
              <w:rPr>
                <w:rFonts w:ascii="Verdana" w:hAnsi="Verdana"/>
                <w:color w:val="000000"/>
                <w:sz w:val="20"/>
                <w:szCs w:val="20"/>
              </w:rPr>
              <w:t>s and Telephone Banking funds transfers without the assistance of an agent, are free from these accounts to your other RBC accounts in your name.</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$2.00</w:t>
            </w:r>
          </w:p>
          <w:p w:rsidR="00000000" w:rsidRDefault="00431652">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431652">
            <w:pPr>
              <w:pStyle w:val="NormalWeb"/>
              <w:spacing w:before="0" w:beforeAutospacing="0" w:after="0" w:afterAutospacing="0"/>
              <w:jc w:val="center"/>
              <w:rPr>
                <w:color w:val="000000"/>
              </w:rPr>
            </w:pPr>
            <w:r>
              <w:rPr>
                <w:rFonts w:ascii="Calibri" w:hAnsi="Calibri"/>
                <w:b/>
                <w:bCs/>
                <w:color w:val="000000"/>
                <w:sz w:val="17"/>
                <w:szCs w:val="17"/>
              </w:rPr>
              <w:t>Exception</w:t>
            </w:r>
            <w:r>
              <w:rPr>
                <w:rFonts w:ascii="Verdana" w:hAnsi="Verdana"/>
                <w:color w:val="000000"/>
                <w:sz w:val="20"/>
                <w:szCs w:val="20"/>
              </w:rPr>
              <w:t>: Online Banking funds transfers, RBC ATM funds transfers and Telephone Banking funds transfe</w:t>
            </w:r>
            <w:r>
              <w:rPr>
                <w:rFonts w:ascii="Verdana" w:hAnsi="Verdana"/>
                <w:color w:val="000000"/>
                <w:sz w:val="20"/>
                <w:szCs w:val="20"/>
              </w:rPr>
              <w:t>rs without the assistance of an agent are free from these accounts to your other RBC accounts in your name.</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$3.00</w:t>
            </w:r>
          </w:p>
          <w:p w:rsidR="00000000" w:rsidRDefault="00431652">
            <w:pPr>
              <w:pStyle w:val="NormalWeb"/>
              <w:spacing w:before="0" w:beforeAutospacing="0" w:after="0" w:afterAutospacing="0"/>
              <w:jc w:val="center"/>
              <w:rPr>
                <w:rFonts w:ascii="Calibri" w:hAnsi="Calibri"/>
                <w:sz w:val="22"/>
                <w:szCs w:val="22"/>
              </w:rPr>
            </w:pPr>
            <w:r>
              <w:rPr>
                <w:rFonts w:ascii="Calibri" w:hAnsi="Calibri"/>
                <w:sz w:val="22"/>
                <w:szCs w:val="22"/>
              </w:rPr>
              <w:t> </w:t>
            </w:r>
          </w:p>
          <w:p w:rsidR="00000000" w:rsidRDefault="00431652">
            <w:pPr>
              <w:pStyle w:val="NormalWeb"/>
              <w:spacing w:before="0" w:beforeAutospacing="0" w:after="0" w:afterAutospacing="0"/>
              <w:jc w:val="center"/>
              <w:rPr>
                <w:color w:val="000000"/>
              </w:rPr>
            </w:pPr>
            <w:r>
              <w:rPr>
                <w:rFonts w:ascii="Calibri" w:hAnsi="Calibri"/>
                <w:b/>
                <w:bCs/>
                <w:color w:val="000000"/>
                <w:sz w:val="17"/>
                <w:szCs w:val="17"/>
              </w:rPr>
              <w:t>Exception</w:t>
            </w:r>
            <w:r>
              <w:rPr>
                <w:rFonts w:ascii="Verdana" w:hAnsi="Verdana"/>
                <w:color w:val="000000"/>
                <w:sz w:val="20"/>
                <w:szCs w:val="20"/>
              </w:rPr>
              <w:t>: RBC ATM and Online Banking funds transfers are free from this account to your other RBC accounts in your name including RBC Bank™</w:t>
            </w:r>
            <w:r>
              <w:rPr>
                <w:rFonts w:ascii="Verdana" w:hAnsi="Verdana"/>
                <w:color w:val="000000"/>
                <w:sz w:val="20"/>
                <w:szCs w:val="20"/>
              </w:rPr>
              <w:t xml:space="preserve"> accounts.</w:t>
            </w:r>
          </w:p>
        </w:tc>
      </w:tr>
      <w:tr w:rsidR="00000000">
        <w:trPr>
          <w:divId w:val="1608735921"/>
        </w:trPr>
        <w:tc>
          <w:tcPr>
            <w:tcW w:w="1116"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color w:val="000000"/>
              </w:rPr>
            </w:pPr>
            <w:r>
              <w:rPr>
                <w:rFonts w:ascii="Calibri" w:hAnsi="Calibri"/>
                <w:i/>
                <w:iCs/>
                <w:color w:val="000000"/>
                <w:sz w:val="17"/>
                <w:szCs w:val="17"/>
              </w:rPr>
              <w:t>Interac</w:t>
            </w:r>
            <w:r>
              <w:rPr>
                <w:rFonts w:ascii="Verdana" w:hAnsi="Verdana"/>
                <w:color w:val="000000"/>
                <w:sz w:val="20"/>
                <w:szCs w:val="20"/>
              </w:rPr>
              <w:t> e-Transfer</w:t>
            </w:r>
          </w:p>
        </w:tc>
        <w:tc>
          <w:tcPr>
            <w:tcW w:w="261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$1.00</w:t>
            </w:r>
          </w:p>
        </w:tc>
        <w:tc>
          <w:tcPr>
            <w:tcW w:w="275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$1.00</w:t>
            </w:r>
          </w:p>
        </w:tc>
        <w:tc>
          <w:tcPr>
            <w:tcW w:w="2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$1.00</w:t>
            </w:r>
          </w:p>
        </w:tc>
        <w:tc>
          <w:tcPr>
            <w:tcW w:w="228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Not available</w:t>
            </w:r>
          </w:p>
        </w:tc>
      </w:tr>
    </w:tbl>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21" w:history="1">
        <w:r>
          <w:rPr>
            <w:rStyle w:val="Hyperlink"/>
            <w:rFonts w:ascii="Calibri" w:hAnsi="Calibri"/>
            <w:sz w:val="18"/>
            <w:szCs w:val="18"/>
          </w:rPr>
          <w:t>http://www.rbcroyalbank.com/products/deposits/saving-compare.html</w:t>
        </w:r>
      </w:hyperlink>
      <w:r>
        <w:rPr>
          <w:rFonts w:ascii="Calibri" w:hAnsi="Calibri"/>
          <w:color w:val="595959"/>
          <w:sz w:val="18"/>
          <w:szCs w:val="18"/>
        </w:rPr>
        <w:t xml:space="preserve">&gt; </w:t>
      </w:r>
    </w:p>
    <w:p w:rsidR="00000000" w:rsidRDefault="00431652">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very few transactions, </w:t>
      </w:r>
      <w:r>
        <w:rPr>
          <w:rFonts w:ascii="Calibri" w:eastAsia="Times New Roman" w:hAnsi="Calibri"/>
          <w:color w:val="000000"/>
          <w:sz w:val="22"/>
          <w:szCs w:val="22"/>
        </w:rPr>
        <w:t>offer a Day to Day Banking account</w:t>
      </w:r>
    </w:p>
    <w:p w:rsidR="00000000" w:rsidRDefault="00431652">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If frequent transactions, offer No Limit Banking</w:t>
      </w:r>
    </w:p>
    <w:p w:rsidR="00000000" w:rsidRDefault="00431652">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If customer already has a No Limit Banking account AND a credit card, offer the Signature No Limit Banking</w:t>
      </w:r>
    </w:p>
    <w:p w:rsidR="00000000" w:rsidRDefault="00431652">
      <w:pPr>
        <w:numPr>
          <w:ilvl w:val="1"/>
          <w:numId w:val="2"/>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customer makes frequent </w:t>
      </w:r>
      <w:r>
        <w:rPr>
          <w:rFonts w:ascii="Calibri" w:eastAsia="Times New Roman" w:hAnsi="Calibri"/>
          <w:color w:val="000000"/>
          <w:sz w:val="22"/>
          <w:szCs w:val="22"/>
        </w:rPr>
        <w:t>transactions and has multiple services with RBC, offer VIP banking to simplify all the transactions they are making</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Student Banking</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16:00</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Student Banking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21"/>
        <w:gridCol w:w="3227"/>
        <w:gridCol w:w="3200"/>
        <w:gridCol w:w="3334"/>
      </w:tblGrid>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No Limit Banking for Students</w:t>
            </w:r>
          </w:p>
        </w:tc>
        <w:tc>
          <w:tcPr>
            <w:tcW w:w="320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Student Banking</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180" w:beforeAutospacing="0" w:after="180" w:afterAutospacing="0"/>
              <w:jc w:val="center"/>
              <w:rPr>
                <w:rFonts w:ascii="Calibri" w:hAnsi="Calibri"/>
                <w:color w:val="000000"/>
                <w:sz w:val="20"/>
                <w:szCs w:val="20"/>
              </w:rPr>
            </w:pPr>
            <w:r>
              <w:rPr>
                <w:rFonts w:ascii="Calibri" w:hAnsi="Calibri"/>
                <w:b/>
                <w:bCs/>
                <w:color w:val="000000"/>
                <w:sz w:val="20"/>
                <w:szCs w:val="20"/>
              </w:rPr>
              <w:t>RBC Leo's Young Savers Accou</w:t>
            </w:r>
            <w:r>
              <w:rPr>
                <w:rFonts w:ascii="Calibri" w:hAnsi="Calibri"/>
                <w:b/>
                <w:bCs/>
                <w:color w:val="000000"/>
                <w:sz w:val="20"/>
                <w:szCs w:val="20"/>
              </w:rPr>
              <w:t>nt</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Account Overview</w:t>
            </w:r>
          </w:p>
        </w:tc>
        <w:tc>
          <w:tcPr>
            <w:tcW w:w="3227"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20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334"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Major Benefit</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An unlimited banking account designed to meet student needs.</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A FREE banking account designed to meet basic student needs. Online access included.</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xml:space="preserve">A great way for children and youth to get started in </w:t>
            </w:r>
            <w:r>
              <w:rPr>
                <w:rFonts w:ascii="Verdana" w:hAnsi="Verdana"/>
                <w:color w:val="000000"/>
                <w:sz w:val="20"/>
                <w:szCs w:val="20"/>
              </w:rPr>
              <w:t>saving and everyday banking. Online access included.</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Monthly Fee</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$10.95</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Monthly Fee after </w:t>
            </w:r>
            <w:hyperlink r:id="rId22" w:history="1">
              <w:r>
                <w:rPr>
                  <w:rStyle w:val="Hyperlink"/>
                  <w:rFonts w:ascii="Verdana" w:hAnsi="Verdana"/>
                  <w:sz w:val="17"/>
                  <w:szCs w:val="17"/>
                </w:rPr>
                <w:t>MultiProduct Rebate</w:t>
              </w:r>
            </w:hyperlink>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$0.00</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N/A</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N/A</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20"/>
                <w:szCs w:val="20"/>
              </w:rPr>
            </w:pPr>
            <w:r>
              <w:rPr>
                <w:rFonts w:ascii="Calibri" w:hAnsi="Calibri"/>
                <w:b/>
                <w:bCs/>
                <w:color w:val="000000"/>
                <w:sz w:val="20"/>
                <w:szCs w:val="20"/>
              </w:rPr>
              <w:t>Features &amp; Benefits</w:t>
            </w:r>
          </w:p>
        </w:tc>
        <w:tc>
          <w:tcPr>
            <w:tcW w:w="3227"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20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3334"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Debits Included</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Unlimited debits</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25 debits</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15 debits</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Overdraft Protection</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$4.00 per month</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$4.00 per month</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Not available</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Credit Card</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$39 rebate towards the annual fee of a Signature RBC Rewards Visa card or WestJet RBC MasterCard </w:t>
            </w:r>
          </w:p>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or</w:t>
            </w:r>
          </w:p>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$19 rebate towards the annual fee of a RBC Visa Cash Back card</w:t>
            </w:r>
            <w:r>
              <w:rPr>
                <w:rFonts w:ascii="Verdana" w:hAnsi="Verdana"/>
                <w:color w:val="000000"/>
                <w:sz w:val="17"/>
                <w:szCs w:val="17"/>
                <w:vertAlign w:val="superscript"/>
              </w:rPr>
              <w:t>(</w:t>
            </w:r>
            <w:hyperlink r:id="rId23" w:anchor="38" w:history="1">
              <w:r>
                <w:rPr>
                  <w:rStyle w:val="Hyperlink"/>
                  <w:rFonts w:ascii="Verdana" w:hAnsi="Verdana"/>
                  <w:sz w:val="17"/>
                  <w:szCs w:val="17"/>
                  <w:vertAlign w:val="superscript"/>
                </w:rPr>
                <w:t>38</w:t>
              </w:r>
            </w:hyperlink>
            <w:r>
              <w:rPr>
                <w:rFonts w:ascii="Verdana" w:hAnsi="Verdana"/>
                <w:color w:val="000000"/>
                <w:sz w:val="17"/>
                <w:szCs w:val="17"/>
                <w:vertAlign w:val="superscript"/>
              </w:rPr>
              <w:t>)</w:t>
            </w:r>
            <w:r>
              <w:rPr>
                <w:rFonts w:ascii="Verdana" w:hAnsi="Verdana"/>
                <w:color w:val="000000"/>
                <w:sz w:val="20"/>
                <w:szCs w:val="20"/>
              </w:rPr>
              <w:t>.</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$39 rebate towards the annual fee of a Signature RBC Rewards Visa card or WestJet RBC Master</w:t>
            </w:r>
            <w:r>
              <w:rPr>
                <w:rFonts w:ascii="Verdana" w:hAnsi="Verdana"/>
                <w:color w:val="000000"/>
                <w:sz w:val="20"/>
                <w:szCs w:val="20"/>
              </w:rPr>
              <w:t>Card </w:t>
            </w:r>
          </w:p>
          <w:p w:rsidR="00000000" w:rsidRDefault="00431652">
            <w:pPr>
              <w:pStyle w:val="NormalWeb"/>
              <w:spacing w:before="0" w:beforeAutospacing="0" w:after="0" w:afterAutospacing="0"/>
              <w:jc w:val="center"/>
              <w:rPr>
                <w:rFonts w:ascii="Calibri" w:hAnsi="Calibri"/>
                <w:color w:val="000000"/>
                <w:sz w:val="17"/>
                <w:szCs w:val="17"/>
              </w:rPr>
            </w:pPr>
            <w:r>
              <w:rPr>
                <w:rFonts w:ascii="Calibri" w:hAnsi="Calibri"/>
                <w:b/>
                <w:bCs/>
                <w:color w:val="000000"/>
                <w:sz w:val="17"/>
                <w:szCs w:val="17"/>
              </w:rPr>
              <w:t>or</w:t>
            </w:r>
          </w:p>
          <w:p w:rsidR="00000000" w:rsidRDefault="00431652">
            <w:pPr>
              <w:pStyle w:val="NormalWeb"/>
              <w:spacing w:before="0" w:beforeAutospacing="0" w:after="0" w:afterAutospacing="0"/>
              <w:jc w:val="center"/>
              <w:rPr>
                <w:rFonts w:ascii="Verdana" w:hAnsi="Verdana"/>
              </w:rPr>
            </w:pPr>
            <w:r>
              <w:rPr>
                <w:rFonts w:ascii="Verdana" w:hAnsi="Verdana"/>
                <w:color w:val="000000"/>
                <w:sz w:val="20"/>
                <w:szCs w:val="20"/>
              </w:rPr>
              <w:t>$19 rebate towards the annual fee of a RBC Visa Cash Back card</w:t>
            </w:r>
            <w:r>
              <w:rPr>
                <w:rFonts w:ascii="Verdana" w:hAnsi="Verdana"/>
                <w:color w:val="000000"/>
                <w:sz w:val="17"/>
                <w:szCs w:val="17"/>
                <w:vertAlign w:val="superscript"/>
              </w:rPr>
              <w:t>(</w:t>
            </w:r>
            <w:hyperlink r:id="rId24" w:anchor="38" w:history="1">
              <w:r>
                <w:rPr>
                  <w:rStyle w:val="Hyperlink"/>
                  <w:rFonts w:ascii="Verdana" w:hAnsi="Verdana"/>
                  <w:sz w:val="17"/>
                  <w:szCs w:val="17"/>
                  <w:vertAlign w:val="superscript"/>
                </w:rPr>
                <w:t>38</w:t>
              </w:r>
            </w:hyperlink>
            <w:r>
              <w:rPr>
                <w:rFonts w:ascii="Verdana" w:hAnsi="Verdana"/>
                <w:color w:val="000000"/>
                <w:sz w:val="17"/>
                <w:szCs w:val="17"/>
                <w:vertAlign w:val="superscript"/>
              </w:rPr>
              <w:t>)</w:t>
            </w:r>
            <w:r>
              <w:rPr>
                <w:rFonts w:ascii="Verdana" w:hAnsi="Verdana"/>
                <w:color w:val="000000"/>
                <w:sz w:val="20"/>
                <w:szCs w:val="20"/>
              </w:rPr>
              <w:t>.</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Regular fees apply</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color w:val="000000"/>
              </w:rPr>
            </w:pPr>
            <w:r>
              <w:rPr>
                <w:rFonts w:ascii="Calibri" w:hAnsi="Calibri"/>
                <w:i/>
                <w:iCs/>
                <w:color w:val="000000"/>
                <w:sz w:val="17"/>
                <w:szCs w:val="17"/>
              </w:rPr>
              <w:t>Interac</w:t>
            </w:r>
            <w:r>
              <w:rPr>
                <w:rFonts w:ascii="Verdana" w:hAnsi="Verdana"/>
                <w:color w:val="000000"/>
                <w:sz w:val="20"/>
                <w:szCs w:val="20"/>
              </w:rPr>
              <w:t> e-Transfer</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 free transactions</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5 free transactions</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$1.00 each</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Online &amp; Mobile Banking</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r w:rsidR="00000000">
        <w:trPr>
          <w:divId w:val="1777676340"/>
        </w:trPr>
        <w:tc>
          <w:tcPr>
            <w:tcW w:w="162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Telephone Banking</w:t>
            </w:r>
          </w:p>
        </w:tc>
        <w:tc>
          <w:tcPr>
            <w:tcW w:w="322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20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c>
          <w:tcPr>
            <w:tcW w:w="333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Free</w:t>
            </w:r>
          </w:p>
        </w:tc>
      </w:tr>
    </w:tbl>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25" w:history="1">
        <w:r>
          <w:rPr>
            <w:rStyle w:val="Hyperlink"/>
            <w:rFonts w:ascii="Calibri" w:hAnsi="Calibri"/>
            <w:sz w:val="18"/>
            <w:szCs w:val="18"/>
          </w:rPr>
          <w:t>http://www.rbcroyalbank.com/products/deposits/youth-compare.html</w:t>
        </w:r>
      </w:hyperlink>
      <w:r>
        <w:rPr>
          <w:rFonts w:ascii="Calibri" w:hAnsi="Calibri"/>
          <w:color w:val="595959"/>
          <w:sz w:val="18"/>
          <w:szCs w:val="18"/>
        </w:rPr>
        <w:t xml:space="preserve">&gt; </w:t>
      </w:r>
    </w:p>
    <w:p w:rsidR="00000000" w:rsidRDefault="00431652">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If user makes purchases towards textbooks, on campus, school supplies, etc., offer a Student Banking account</w:t>
      </w:r>
    </w:p>
    <w:p w:rsidR="00000000" w:rsidRDefault="00431652">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If they already have the student banking account and use it too frequently (ie- they always get charged fees for going over their debit limits), of</w:t>
      </w:r>
      <w:r>
        <w:rPr>
          <w:rFonts w:ascii="Calibri" w:eastAsia="Times New Roman" w:hAnsi="Calibri"/>
          <w:color w:val="000000"/>
          <w:sz w:val="22"/>
          <w:szCs w:val="22"/>
        </w:rPr>
        <w:t>fer the No Limit Banking for Students</w:t>
      </w:r>
    </w:p>
    <w:p w:rsidR="00000000" w:rsidRDefault="00431652">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If the user makes purchases towards stores that cater to youth (children's apparel, for example), offer a Leo's Young Savers Account</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Offers for Newcomers to Canada</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16:00</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Landed Immigrant:</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 no annual fe</w:t>
      </w:r>
      <w:r>
        <w:rPr>
          <w:rFonts w:ascii="Verdana" w:eastAsia="Times New Roman" w:hAnsi="Verdana"/>
          <w:color w:val="000000"/>
          <w:sz w:val="20"/>
          <w:szCs w:val="20"/>
          <w:shd w:val="clear" w:color="auto" w:fill="FFFFFF"/>
        </w:rPr>
        <w:t>e</w:t>
      </w:r>
      <w:hyperlink r:id="rId26" w:anchor="footnote6" w:history="1">
        <w:r>
          <w:rPr>
            <w:rStyle w:val="Hyperlink"/>
            <w:rFonts w:ascii="Verdana" w:eastAsia="Times New Roman" w:hAnsi="Verdana"/>
            <w:sz w:val="17"/>
            <w:szCs w:val="17"/>
            <w:shd w:val="clear" w:color="auto" w:fill="FFFFFF"/>
            <w:vertAlign w:val="superscript"/>
          </w:rPr>
          <w:t>6</w:t>
        </w:r>
      </w:hyperlink>
      <w:r>
        <w:rPr>
          <w:rFonts w:ascii="Verdana" w:eastAsia="Times New Roman" w:hAnsi="Verdana"/>
          <w:color w:val="000000"/>
          <w:sz w:val="20"/>
          <w:szCs w:val="20"/>
          <w:shd w:val="clear" w:color="auto" w:fill="FFFFFF"/>
        </w:rPr>
        <w:t> RBC Royal Bank credit card (Visa</w:t>
      </w:r>
      <w:hyperlink r:id="rId27" w:anchor="Dagger" w:history="1">
        <w:r>
          <w:rPr>
            <w:rStyle w:val="Hyperlink"/>
            <w:rFonts w:ascii="inherit" w:eastAsia="Times New Roman" w:hAnsi="inherit"/>
            <w:sz w:val="17"/>
            <w:szCs w:val="17"/>
            <w:shd w:val="clear" w:color="auto" w:fill="FFFFFF"/>
            <w:vertAlign w:val="superscript"/>
          </w:rPr>
          <w:t>‡</w:t>
        </w:r>
      </w:hyperlink>
      <w:r>
        <w:rPr>
          <w:rFonts w:ascii="Verdana" w:eastAsia="Times New Roman" w:hAnsi="Verdana"/>
          <w:color w:val="000000"/>
          <w:sz w:val="20"/>
          <w:szCs w:val="20"/>
          <w:shd w:val="clear" w:color="auto" w:fill="FFFFFF"/>
        </w:rPr>
        <w:t> or MasterCard</w:t>
      </w:r>
      <w:hyperlink r:id="rId28" w:anchor="Dagger" w:history="1">
        <w:r>
          <w:rPr>
            <w:rStyle w:val="Hyperlink"/>
            <w:rFonts w:ascii="inherit" w:eastAsia="Times New Roman" w:hAnsi="inherit"/>
            <w:sz w:val="17"/>
            <w:szCs w:val="17"/>
            <w:shd w:val="clear" w:color="auto" w:fill="FFFFFF"/>
            <w:vertAlign w:val="superscript"/>
          </w:rPr>
          <w:t>‡</w:t>
        </w:r>
      </w:hyperlink>
      <w:r>
        <w:rPr>
          <w:rFonts w:ascii="Verdana" w:eastAsia="Times New Roman" w:hAnsi="Verdana"/>
          <w:color w:val="000000"/>
          <w:sz w:val="20"/>
          <w:szCs w:val="20"/>
          <w:shd w:val="clear" w:color="auto" w:fill="FFFFFF"/>
        </w:rPr>
        <w:t>), no credit history required</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 FREE Apple iPad mini</w:t>
      </w:r>
      <w:hyperlink r:id="rId29" w:anchor="footnote7" w:history="1">
        <w:r>
          <w:rPr>
            <w:rStyle w:val="Hyperlink"/>
            <w:rFonts w:ascii="Verdana" w:eastAsia="Times New Roman" w:hAnsi="Verdana"/>
            <w:sz w:val="17"/>
            <w:szCs w:val="17"/>
            <w:shd w:val="clear" w:color="auto" w:fill="FFFFFF"/>
            <w:vertAlign w:val="superscript"/>
          </w:rPr>
          <w:t>7</w:t>
        </w:r>
      </w:hyperlink>
      <w:r>
        <w:rPr>
          <w:rFonts w:ascii="Verdana" w:eastAsia="Times New Roman" w:hAnsi="Verdana"/>
          <w:color w:val="000000"/>
          <w:sz w:val="20"/>
          <w:szCs w:val="20"/>
          <w:shd w:val="clear" w:color="auto" w:fill="FFFFFF"/>
        </w:rPr>
        <w:t> when you join RBC</w:t>
      </w:r>
      <w:r>
        <w:rPr>
          <w:rFonts w:ascii="Verdana" w:eastAsia="Times New Roman" w:hAnsi="Verdana"/>
          <w:color w:val="000000"/>
          <w:sz w:val="17"/>
          <w:szCs w:val="17"/>
          <w:shd w:val="clear" w:color="auto" w:fill="FFFFFF"/>
          <w:vertAlign w:val="superscript"/>
        </w:rPr>
        <w:t>®</w:t>
      </w:r>
      <w:r>
        <w:rPr>
          <w:rFonts w:ascii="Verdana" w:eastAsia="Times New Roman" w:hAnsi="Verdana"/>
          <w:color w:val="000000"/>
          <w:sz w:val="20"/>
          <w:szCs w:val="20"/>
          <w:shd w:val="clear" w:color="auto" w:fill="FFFFFF"/>
        </w:rPr>
        <w:t> and open a new all-inclusive banking account</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 cost-effective way to send money overseas, with RBC International Money Transfer</w:t>
      </w:r>
      <w:hyperlink r:id="rId30" w:anchor="footnote8" w:history="1">
        <w:r>
          <w:rPr>
            <w:rStyle w:val="Hyperlink"/>
            <w:rFonts w:ascii="Verdana" w:eastAsia="Times New Roman" w:hAnsi="Verdana"/>
            <w:sz w:val="17"/>
            <w:szCs w:val="17"/>
            <w:shd w:val="clear" w:color="auto" w:fill="FFFFFF"/>
            <w:vertAlign w:val="superscript"/>
          </w:rPr>
          <w:t>8</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Get your first car with an RBC Royal Bank car loan no credit history required and on-the-spot financing at over 3,500 dealerships</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Own your fir</w:t>
      </w:r>
      <w:r>
        <w:rPr>
          <w:rFonts w:ascii="Verdana" w:eastAsia="Times New Roman" w:hAnsi="Verdana"/>
          <w:color w:val="000000"/>
          <w:sz w:val="20"/>
          <w:szCs w:val="20"/>
          <w:shd w:val="clear" w:color="auto" w:fill="FFFFFF"/>
        </w:rPr>
        <w:t>st home in Canada, with no credit history required and firm, fast approvals</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Preferred interest rates on Guaranteed Investment Certificates (GICs)</w:t>
      </w:r>
      <w:hyperlink r:id="rId31" w:anchor="footnote9" w:history="1">
        <w:r>
          <w:rPr>
            <w:rStyle w:val="Hyperlink"/>
            <w:rFonts w:ascii="Verdana" w:eastAsia="Times New Roman" w:hAnsi="Verdana"/>
            <w:sz w:val="17"/>
            <w:szCs w:val="17"/>
            <w:shd w:val="clear" w:color="auto" w:fill="FFFFFF"/>
            <w:vertAlign w:val="superscript"/>
          </w:rPr>
          <w:t>9</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Preferred rate on Foreign Exchange transactions for 12 months</w:t>
      </w:r>
      <w:hyperlink r:id="rId32" w:anchor="footnote10" w:history="1">
        <w:r>
          <w:rPr>
            <w:rStyle w:val="Hyperlink"/>
            <w:rFonts w:ascii="Verdana" w:eastAsia="Times New Roman" w:hAnsi="Verdana"/>
            <w:sz w:val="17"/>
            <w:szCs w:val="17"/>
            <w:shd w:val="clear" w:color="auto" w:fill="FFFFFF"/>
            <w:vertAlign w:val="superscript"/>
          </w:rPr>
          <w:t>10</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 small safe deposit box (lock box) with fees waived for one year</w:t>
      </w:r>
      <w:hyperlink r:id="rId33" w:anchor="footnote11" w:history="1">
        <w:r>
          <w:rPr>
            <w:rStyle w:val="Hyperlink"/>
            <w:rFonts w:ascii="Verdana" w:eastAsia="Times New Roman" w:hAnsi="Verdana"/>
            <w:sz w:val="17"/>
            <w:szCs w:val="17"/>
            <w:shd w:val="clear" w:color="auto" w:fill="FFFFFF"/>
            <w:vertAlign w:val="superscript"/>
          </w:rPr>
          <w:t>11</w:t>
        </w:r>
      </w:hyperlink>
    </w:p>
    <w:p w:rsidR="00000000" w:rsidRDefault="00431652">
      <w:pPr>
        <w:pStyle w:val="NormalWeb"/>
        <w:spacing w:before="0" w:beforeAutospacing="0" w:after="0" w:afterAutospacing="0"/>
        <w:ind w:left="418"/>
        <w:rPr>
          <w:rFonts w:ascii="Calibri" w:hAnsi="Calibri"/>
          <w:color w:val="595959"/>
          <w:sz w:val="18"/>
          <w:szCs w:val="18"/>
        </w:rPr>
      </w:pPr>
      <w:r>
        <w:rPr>
          <w:rFonts w:ascii="Calibri" w:hAnsi="Calibri"/>
          <w:color w:val="595959"/>
          <w:sz w:val="18"/>
          <w:szCs w:val="18"/>
        </w:rPr>
        <w:t>From &lt;</w:t>
      </w:r>
      <w:hyperlink r:id="rId34" w:history="1">
        <w:r>
          <w:rPr>
            <w:rStyle w:val="Hyperlink"/>
            <w:rFonts w:ascii="Calibri" w:hAnsi="Calibri"/>
            <w:sz w:val="18"/>
            <w:szCs w:val="18"/>
          </w:rPr>
          <w:t>http://www.rbc.com/canada/b</w:t>
        </w:r>
        <w:r>
          <w:rPr>
            <w:rStyle w:val="Hyperlink"/>
            <w:rFonts w:ascii="Calibri" w:hAnsi="Calibri"/>
            <w:sz w:val="18"/>
            <w:szCs w:val="18"/>
          </w:rPr>
          <w:t>anking-packages/index.html?_ga=1.78577108.1918183489.1401064241</w:t>
        </w:r>
      </w:hyperlink>
      <w:r>
        <w:rPr>
          <w:rFonts w:ascii="Calibri" w:hAnsi="Calibri"/>
          <w:color w:val="595959"/>
          <w:sz w:val="18"/>
          <w:szCs w:val="18"/>
        </w:rPr>
        <w:t xml:space="preserve">&gt; </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International Student:</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 choice of banking Account:</w:t>
      </w:r>
    </w:p>
    <w:p w:rsidR="00000000" w:rsidRDefault="00431652">
      <w:pPr>
        <w:numPr>
          <w:ilvl w:val="1"/>
          <w:numId w:val="4"/>
        </w:numPr>
        <w:ind w:left="418"/>
        <w:textAlignment w:val="center"/>
        <w:rPr>
          <w:rFonts w:ascii="Calibri" w:eastAsia="Times New Roman" w:hAnsi="Calibri"/>
          <w:color w:val="000000"/>
          <w:sz w:val="22"/>
          <w:szCs w:val="22"/>
        </w:rPr>
      </w:pPr>
      <w:r>
        <w:rPr>
          <w:rFonts w:ascii="Calibri" w:eastAsia="Times New Roman" w:hAnsi="Calibri"/>
          <w:color w:val="000000"/>
          <w:sz w:val="20"/>
          <w:szCs w:val="20"/>
          <w:shd w:val="clear" w:color="auto" w:fill="FFFFFF"/>
        </w:rPr>
        <w:t>RBC No Limit Banking</w:t>
      </w:r>
      <w:r>
        <w:rPr>
          <w:rFonts w:ascii="Calibri" w:eastAsia="Times New Roman" w:hAnsi="Calibri"/>
          <w:color w:val="000000"/>
          <w:sz w:val="17"/>
          <w:szCs w:val="17"/>
          <w:shd w:val="clear" w:color="auto" w:fill="FFFFFF"/>
          <w:vertAlign w:val="superscript"/>
        </w:rPr>
        <w:t>®</w:t>
      </w:r>
      <w:r>
        <w:rPr>
          <w:rFonts w:ascii="Calibri" w:eastAsia="Times New Roman" w:hAnsi="Calibri"/>
          <w:color w:val="000000"/>
          <w:sz w:val="20"/>
          <w:szCs w:val="20"/>
          <w:shd w:val="clear" w:color="auto" w:fill="FFFFFF"/>
        </w:rPr>
        <w:t> for Students</w:t>
      </w:r>
    </w:p>
    <w:p w:rsidR="00000000" w:rsidRDefault="00431652">
      <w:pPr>
        <w:numPr>
          <w:ilvl w:val="1"/>
          <w:numId w:val="4"/>
        </w:numPr>
        <w:ind w:left="418"/>
        <w:textAlignment w:val="center"/>
        <w:rPr>
          <w:rFonts w:ascii="Calibri" w:eastAsia="Times New Roman" w:hAnsi="Calibri"/>
          <w:color w:val="000000"/>
          <w:sz w:val="22"/>
          <w:szCs w:val="22"/>
        </w:rPr>
      </w:pPr>
      <w:r>
        <w:rPr>
          <w:rFonts w:ascii="Calibri" w:eastAsia="Times New Roman" w:hAnsi="Calibri"/>
          <w:color w:val="000000"/>
          <w:sz w:val="20"/>
          <w:szCs w:val="20"/>
          <w:shd w:val="clear" w:color="auto" w:fill="FFFFFF"/>
        </w:rPr>
        <w:t>RBC Signature No Limit Banking</w:t>
      </w:r>
      <w:r>
        <w:rPr>
          <w:rFonts w:ascii="Calibri" w:eastAsia="Times New Roman" w:hAnsi="Calibri"/>
          <w:color w:val="000000"/>
          <w:sz w:val="17"/>
          <w:szCs w:val="17"/>
          <w:shd w:val="clear" w:color="auto" w:fill="FFFFFF"/>
          <w:vertAlign w:val="superscript"/>
        </w:rPr>
        <w:t>®</w:t>
      </w:r>
      <w:r>
        <w:rPr>
          <w:rFonts w:ascii="Calibri" w:eastAsia="Times New Roman" w:hAnsi="Calibri"/>
          <w:color w:val="000000"/>
          <w:sz w:val="20"/>
          <w:szCs w:val="20"/>
          <w:shd w:val="clear" w:color="auto" w:fill="FFFFFF"/>
        </w:rPr>
        <w:t> account</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Preferred rate on Foreign Exchange transactions</w:t>
      </w:r>
      <w:r>
        <w:rPr>
          <w:rFonts w:ascii="Verdana" w:eastAsia="Times New Roman" w:hAnsi="Verdana"/>
          <w:color w:val="000000"/>
          <w:sz w:val="20"/>
          <w:szCs w:val="20"/>
          <w:shd w:val="clear" w:color="auto" w:fill="FFFFFF"/>
        </w:rPr>
        <w:br/>
        <w:t>for 12 months</w:t>
      </w:r>
      <w:hyperlink r:id="rId35" w:anchor="footnote10" w:history="1">
        <w:r>
          <w:rPr>
            <w:rStyle w:val="Hyperlink"/>
            <w:rFonts w:ascii="Verdana" w:eastAsia="Times New Roman" w:hAnsi="Verdana"/>
            <w:sz w:val="17"/>
            <w:szCs w:val="17"/>
            <w:shd w:val="clear" w:color="auto" w:fill="FFFFFF"/>
            <w:vertAlign w:val="superscript"/>
          </w:rPr>
          <w:t>10</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Preferred interest rates on Guaranteed Investment</w:t>
      </w:r>
      <w:r>
        <w:rPr>
          <w:rFonts w:ascii="Verdana" w:eastAsia="Times New Roman" w:hAnsi="Verdana"/>
          <w:color w:val="000000"/>
          <w:sz w:val="20"/>
          <w:szCs w:val="20"/>
          <w:shd w:val="clear" w:color="auto" w:fill="FFFFFF"/>
        </w:rPr>
        <w:br/>
        <w:t>Certificates (GICs)</w:t>
      </w:r>
      <w:hyperlink r:id="rId36" w:anchor="footnote9" w:history="1">
        <w:r>
          <w:rPr>
            <w:rStyle w:val="Hyperlink"/>
            <w:rFonts w:ascii="Verdana" w:eastAsia="Times New Roman" w:hAnsi="Verdana"/>
            <w:sz w:val="17"/>
            <w:szCs w:val="17"/>
            <w:shd w:val="clear" w:color="auto" w:fill="FFFFFF"/>
            <w:vertAlign w:val="superscript"/>
          </w:rPr>
          <w:t>9</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Access by telephone to an RBC advisor 24/7,</w:t>
      </w:r>
      <w:r>
        <w:rPr>
          <w:rFonts w:ascii="Verdana" w:eastAsia="Times New Roman" w:hAnsi="Verdana"/>
          <w:color w:val="000000"/>
          <w:sz w:val="20"/>
          <w:szCs w:val="20"/>
          <w:shd w:val="clear" w:color="auto" w:fill="FFFFFF"/>
        </w:rPr>
        <w:br/>
        <w:t>service in your language</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Small safe deposit box for one year with</w:t>
      </w:r>
      <w:r>
        <w:rPr>
          <w:rFonts w:ascii="Verdana" w:eastAsia="Times New Roman" w:hAnsi="Verdana"/>
          <w:color w:val="000000"/>
          <w:sz w:val="20"/>
          <w:szCs w:val="20"/>
          <w:shd w:val="clear" w:color="auto" w:fill="FFFFFF"/>
        </w:rPr>
        <w:br/>
        <w:t>fees waived</w:t>
      </w:r>
      <w:hyperlink r:id="rId37" w:anchor="footnote11" w:history="1">
        <w:r>
          <w:rPr>
            <w:rStyle w:val="Hyperlink"/>
            <w:rFonts w:ascii="Verdana" w:eastAsia="Times New Roman" w:hAnsi="Verdana"/>
            <w:sz w:val="17"/>
            <w:szCs w:val="17"/>
            <w:shd w:val="clear" w:color="auto" w:fill="FFFFFF"/>
            <w:vertAlign w:val="superscript"/>
          </w:rPr>
          <w:t>11</w:t>
        </w:r>
      </w:hyperlink>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Use of the largest combined branch</w:t>
      </w:r>
      <w:r>
        <w:rPr>
          <w:rFonts w:ascii="Verdana" w:eastAsia="Times New Roman" w:hAnsi="Verdana"/>
          <w:color w:val="000000"/>
          <w:sz w:val="20"/>
          <w:szCs w:val="20"/>
          <w:shd w:val="clear" w:color="auto" w:fill="FFFFFF"/>
        </w:rPr>
        <w:br/>
        <w:t>and ATM network across Canada</w:t>
      </w:r>
    </w:p>
    <w:p w:rsidR="00000000" w:rsidRDefault="00431652">
      <w:pPr>
        <w:numPr>
          <w:ilvl w:val="1"/>
          <w:numId w:val="4"/>
        </w:numPr>
        <w:spacing w:line="260" w:lineRule="atLeast"/>
        <w:ind w:left="418"/>
        <w:textAlignment w:val="center"/>
        <w:rPr>
          <w:rFonts w:ascii="Calibri" w:eastAsia="Times New Roman" w:hAnsi="Calibri"/>
          <w:color w:val="000000"/>
          <w:sz w:val="22"/>
          <w:szCs w:val="22"/>
        </w:rPr>
      </w:pPr>
      <w:r>
        <w:rPr>
          <w:rFonts w:ascii="Verdana" w:eastAsia="Times New Roman" w:hAnsi="Verdana"/>
          <w:color w:val="000000"/>
          <w:sz w:val="20"/>
          <w:szCs w:val="20"/>
          <w:shd w:val="clear" w:color="auto" w:fill="FFFFFF"/>
        </w:rPr>
        <w:t>Free online and telephone banking</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418"/>
        <w:rPr>
          <w:rFonts w:ascii="Calibri" w:hAnsi="Calibri"/>
          <w:color w:val="595959"/>
          <w:sz w:val="18"/>
          <w:szCs w:val="18"/>
        </w:rPr>
      </w:pPr>
      <w:r>
        <w:rPr>
          <w:rFonts w:ascii="Calibri" w:hAnsi="Calibri"/>
          <w:color w:val="595959"/>
          <w:sz w:val="18"/>
          <w:szCs w:val="18"/>
        </w:rPr>
        <w:t>From &lt;</w:t>
      </w:r>
      <w:hyperlink r:id="rId38" w:history="1">
        <w:r>
          <w:rPr>
            <w:rStyle w:val="Hyperlink"/>
            <w:rFonts w:ascii="Calibri" w:hAnsi="Calibri"/>
            <w:sz w:val="18"/>
            <w:szCs w:val="18"/>
          </w:rPr>
          <w:t>http://www.rbc.com/canada/banking-packages/index.html?_ga=1.78577108.1918183489.1401064241</w:t>
        </w:r>
      </w:hyperlink>
      <w:r>
        <w:rPr>
          <w:rFonts w:ascii="Calibri" w:hAnsi="Calibri"/>
          <w:color w:val="595959"/>
          <w:sz w:val="18"/>
          <w:szCs w:val="18"/>
        </w:rPr>
        <w:t xml:space="preserve">&gt; </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Business Owner and Investor:</w:t>
      </w:r>
    </w:p>
    <w:p w:rsidR="00000000" w:rsidRDefault="00431652">
      <w:pPr>
        <w:numPr>
          <w:ilvl w:val="1"/>
          <w:numId w:val="4"/>
        </w:numPr>
        <w:ind w:left="418"/>
        <w:textAlignment w:val="center"/>
        <w:rPr>
          <w:rFonts w:ascii="Calibri" w:eastAsia="Times New Roman" w:hAnsi="Calibri"/>
          <w:color w:val="5B005B"/>
          <w:sz w:val="22"/>
          <w:szCs w:val="22"/>
        </w:rPr>
      </w:pPr>
      <w:hyperlink r:id="rId39" w:history="1">
        <w:r>
          <w:rPr>
            <w:rStyle w:val="Hyperlink"/>
            <w:rFonts w:ascii="Calibri" w:eastAsia="Times New Roman" w:hAnsi="Calibri"/>
            <w:sz w:val="20"/>
            <w:szCs w:val="20"/>
            <w:shd w:val="clear" w:color="auto" w:fill="FFFFFF"/>
          </w:rPr>
          <w:t>$6 Small Business Account</w:t>
        </w:r>
      </w:hyperlink>
      <w:r>
        <w:rPr>
          <w:rFonts w:ascii="Calibri" w:eastAsia="Times New Roman" w:hAnsi="Calibri"/>
          <w:color w:val="000000"/>
          <w:sz w:val="20"/>
          <w:szCs w:val="20"/>
          <w:shd w:val="clear" w:color="auto" w:fill="FFFFFF"/>
        </w:rPr>
        <w:t> Our most popular, and ideal for any business with unpredictable or low monthly transaction volumes.</w:t>
      </w:r>
    </w:p>
    <w:p w:rsidR="00000000" w:rsidRDefault="00431652">
      <w:pPr>
        <w:numPr>
          <w:ilvl w:val="1"/>
          <w:numId w:val="4"/>
        </w:numPr>
        <w:ind w:left="418"/>
        <w:textAlignment w:val="center"/>
        <w:rPr>
          <w:rFonts w:ascii="Calibri" w:eastAsia="Times New Roman" w:hAnsi="Calibri"/>
          <w:color w:val="5B005B"/>
          <w:sz w:val="22"/>
          <w:szCs w:val="22"/>
        </w:rPr>
      </w:pPr>
      <w:hyperlink r:id="rId40" w:history="1">
        <w:r>
          <w:rPr>
            <w:rStyle w:val="Hyperlink"/>
            <w:rFonts w:ascii="Calibri" w:eastAsia="Times New Roman" w:hAnsi="Calibri"/>
            <w:sz w:val="20"/>
            <w:szCs w:val="20"/>
            <w:shd w:val="clear" w:color="auto" w:fill="FFFFFF"/>
          </w:rPr>
          <w:t>New Fixed-Fee Plans</w:t>
        </w:r>
      </w:hyperlink>
      <w:r>
        <w:rPr>
          <w:rFonts w:ascii="Calibri" w:eastAsia="Times New Roman" w:hAnsi="Calibri"/>
          <w:color w:val="000000"/>
          <w:sz w:val="20"/>
          <w:szCs w:val="20"/>
          <w:shd w:val="clear" w:color="auto" w:fill="FFFFFF"/>
        </w:rPr>
        <w:t> </w:t>
      </w:r>
      <w:r>
        <w:rPr>
          <w:rFonts w:ascii="Calibri" w:eastAsia="Times New Roman" w:hAnsi="Calibri"/>
          <w:color w:val="000000"/>
          <w:sz w:val="20"/>
          <w:szCs w:val="20"/>
          <w:shd w:val="clear" w:color="auto" w:fill="FFFFFF"/>
        </w:rPr>
        <w:t>Great value if your banking activity is consistent every month.</w:t>
      </w:r>
    </w:p>
    <w:p w:rsidR="00000000" w:rsidRDefault="00431652">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418"/>
        <w:rPr>
          <w:rFonts w:ascii="Calibri" w:hAnsi="Calibri"/>
          <w:color w:val="595959"/>
          <w:sz w:val="18"/>
          <w:szCs w:val="18"/>
        </w:rPr>
      </w:pPr>
      <w:r>
        <w:rPr>
          <w:rFonts w:ascii="Calibri" w:hAnsi="Calibri"/>
          <w:color w:val="595959"/>
          <w:sz w:val="18"/>
          <w:szCs w:val="18"/>
        </w:rPr>
        <w:t>From &lt;</w:t>
      </w:r>
      <w:hyperlink r:id="rId41" w:history="1">
        <w:r>
          <w:rPr>
            <w:rStyle w:val="Hyperlink"/>
            <w:rFonts w:ascii="Calibri" w:hAnsi="Calibri"/>
            <w:sz w:val="18"/>
            <w:szCs w:val="18"/>
          </w:rPr>
          <w:t>http://www.rbc.com/canada/banking-packages/index.html?_ga=1.78577108.1918183489.1401064241</w:t>
        </w:r>
      </w:hyperlink>
      <w:r>
        <w:rPr>
          <w:rFonts w:ascii="Calibri" w:hAnsi="Calibri"/>
          <w:color w:val="595959"/>
          <w:sz w:val="18"/>
          <w:szCs w:val="18"/>
        </w:rPr>
        <w:t xml:space="preserve">&gt; </w:t>
      </w:r>
    </w:p>
    <w:p w:rsidR="00000000" w:rsidRDefault="00431652">
      <w:pPr>
        <w:numPr>
          <w:ilvl w:val="1"/>
          <w:numId w:val="5"/>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I don’t know how to incorporate this into our application because the bank wouldn't have any data on the newcomers</w:t>
      </w:r>
    </w:p>
    <w:p w:rsidR="00000000" w:rsidRDefault="00431652">
      <w:pPr>
        <w:pStyle w:val="NormalWeb"/>
        <w:spacing w:before="0" w:beforeAutospacing="0" w:after="0" w:afterAutospacing="0"/>
        <w:ind w:left="958"/>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Online and Mobile Banking</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18:2</w:t>
      </w:r>
      <w:r>
        <w:rPr>
          <w:rFonts w:ascii="Calibri" w:hAnsi="Calibri"/>
          <w:color w:val="808080"/>
          <w:sz w:val="20"/>
          <w:szCs w:val="20"/>
        </w:rPr>
        <w:t>9</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141"/>
        <w:gridCol w:w="988"/>
        <w:gridCol w:w="988"/>
        <w:gridCol w:w="960"/>
        <w:gridCol w:w="960"/>
        <w:gridCol w:w="945"/>
      </w:tblGrid>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3" name="Picture 3" descr="Collaps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ps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431652">
            <w:pPr>
              <w:pStyle w:val="NormalWeb"/>
              <w:spacing w:before="0" w:beforeAutospacing="0" w:after="0" w:afterAutospacing="0"/>
              <w:rPr>
                <w:rFonts w:ascii="Calibri" w:hAnsi="Calibri"/>
                <w:sz w:val="17"/>
                <w:szCs w:val="17"/>
              </w:rPr>
            </w:pPr>
            <w:r>
              <w:rPr>
                <w:rFonts w:ascii="Calibri" w:hAnsi="Calibri"/>
                <w:b/>
                <w:bCs/>
                <w:sz w:val="17"/>
                <w:szCs w:val="17"/>
              </w:rPr>
              <w:t> </w:t>
            </w:r>
            <w:hyperlink r:id="rId44" w:history="1">
              <w:r>
                <w:rPr>
                  <w:rStyle w:val="Hyperlink"/>
                  <w:rFonts w:ascii="Calibri" w:hAnsi="Calibri"/>
                  <w:b/>
                  <w:bCs/>
                  <w:sz w:val="17"/>
                  <w:szCs w:val="17"/>
                </w:rPr>
                <w:t>Banking Features</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xml:space="preserve">Android </w:t>
            </w:r>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Blackberry</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BB10</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iOS</w:t>
            </w:r>
          </w:p>
        </w:tc>
        <w:tc>
          <w:tcPr>
            <w:tcW w:w="9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Windows Phone 8</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Covered by RBC Online Banking Security Guarantee</w:t>
            </w:r>
            <w:hyperlink r:id="rId45" w:history="1">
              <w:r>
                <w:rPr>
                  <w:rStyle w:val="Hyperlink"/>
                  <w:rFonts w:ascii="Verdana" w:hAnsi="Verdana"/>
                  <w:sz w:val="17"/>
                  <w:szCs w:val="17"/>
                  <w:vertAlign w:val="superscript"/>
                </w:rPr>
                <w:t>+</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 name="Picture 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 name="Picture 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 name="Picture 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View account balances and transaction history</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 name="Picture 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0" name="Picture 1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1" name="Picture 1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2" name="Picture 1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3" name="Picture 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Pay your bills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4" name="Picture 1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5" name="Picture 1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6" name="Picture 1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7" name="Picture 1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8" name="Picture 1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Manage your payee list</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9" name="Picture 1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0" name="Picture 2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Set up upcoming payments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5" name="Picture 2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Transfer funds between RBC accounts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8" name="Picture 2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29" name="Picture 2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0" name="Picture 3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1" name="Picture 3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rFonts w:ascii="Verdana" w:hAnsi="Verdana"/>
                <w:color w:val="000000"/>
                <w:sz w:val="20"/>
                <w:szCs w:val="20"/>
              </w:rPr>
              <w:t>Send </w:t>
            </w:r>
            <w:r>
              <w:rPr>
                <w:rFonts w:ascii="Verdana" w:hAnsi="Verdana"/>
                <w:i/>
                <w:iCs/>
                <w:color w:val="000000"/>
                <w:sz w:val="17"/>
                <w:szCs w:val="17"/>
              </w:rPr>
              <w:t>Interac</w:t>
            </w:r>
            <w:hyperlink r:id="rId47" w:history="1">
              <w:r>
                <w:rPr>
                  <w:rStyle w:val="Hyperlink"/>
                  <w:rFonts w:ascii="inherit" w:hAnsi="inherit"/>
                  <w:sz w:val="17"/>
                  <w:szCs w:val="17"/>
                  <w:vertAlign w:val="superscript"/>
                </w:rPr>
                <w:t>‡</w:t>
              </w:r>
            </w:hyperlink>
            <w:r>
              <w:rPr>
                <w:rFonts w:ascii="Verdana" w:hAnsi="Verdana"/>
                <w:color w:val="000000"/>
                <w:sz w:val="20"/>
                <w:szCs w:val="20"/>
              </w:rPr>
              <w:t> e-Transfer</w:t>
            </w:r>
            <w:hyperlink r:id="rId48" w:history="1">
              <w:r>
                <w:rPr>
                  <w:rStyle w:val="Hyperlink"/>
                  <w:rFonts w:ascii="Verdana" w:hAnsi="Verdana"/>
                  <w:sz w:val="17"/>
                  <w:szCs w:val="17"/>
                  <w:vertAlign w:val="superscript"/>
                </w:rPr>
                <w:t>2</w:t>
              </w:r>
            </w:hyperlink>
            <w:r>
              <w:rPr>
                <w:rFonts w:ascii="Verdana" w:hAnsi="Verdana"/>
                <w:color w:val="000000"/>
                <w:sz w:val="20"/>
                <w:szCs w:val="20"/>
              </w:rPr>
              <w:t> by e-mail</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2" name="Picture 3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3" name="Picture 3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4" name="Picture 3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5" name="Picture 3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6" name="Picture 3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Send </w:t>
            </w:r>
            <w:r>
              <w:rPr>
                <w:rFonts w:ascii="Verdana" w:hAnsi="Verdana"/>
                <w:i/>
                <w:iCs/>
                <w:color w:val="000000"/>
                <w:sz w:val="17"/>
                <w:szCs w:val="17"/>
              </w:rPr>
              <w:t>Interac</w:t>
            </w:r>
            <w:r>
              <w:rPr>
                <w:rFonts w:ascii="Verdana" w:hAnsi="Verdana"/>
                <w:color w:val="000000"/>
                <w:sz w:val="20"/>
                <w:szCs w:val="20"/>
              </w:rPr>
              <w:t> e-Transfer</w:t>
            </w:r>
            <w:hyperlink r:id="rId49" w:history="1">
              <w:r>
                <w:rPr>
                  <w:rStyle w:val="Hyperlink"/>
                  <w:rFonts w:ascii="Verdana" w:hAnsi="Verdana"/>
                  <w:sz w:val="17"/>
                  <w:szCs w:val="17"/>
                  <w:vertAlign w:val="superscript"/>
                </w:rPr>
                <w:t>2</w:t>
              </w:r>
            </w:hyperlink>
            <w:r>
              <w:rPr>
                <w:rFonts w:ascii="Verdana" w:hAnsi="Verdana"/>
                <w:color w:val="000000"/>
                <w:sz w:val="20"/>
                <w:szCs w:val="20"/>
              </w:rPr>
              <w:t> by text message</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7" name="Picture 3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8" name="Picture 3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39" name="Picture 3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0" name="Picture 4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rPr>
            </w:pPr>
            <w:r>
              <w:rPr>
                <w:rFonts w:ascii="Verdana" w:hAnsi="Verdana"/>
                <w:color w:val="000000"/>
                <w:sz w:val="20"/>
                <w:szCs w:val="20"/>
              </w:rPr>
              <w:t>Receive </w:t>
            </w:r>
            <w:r>
              <w:rPr>
                <w:rFonts w:ascii="Verdana" w:hAnsi="Verdana"/>
                <w:i/>
                <w:iCs/>
                <w:color w:val="000000"/>
                <w:sz w:val="17"/>
                <w:szCs w:val="17"/>
              </w:rPr>
              <w:t>Interac</w:t>
            </w:r>
            <w:r>
              <w:rPr>
                <w:rFonts w:ascii="Verdana" w:hAnsi="Verdana"/>
                <w:color w:val="000000"/>
                <w:sz w:val="20"/>
                <w:szCs w:val="20"/>
              </w:rPr>
              <w:t> e-Transfers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1" name="Picture 4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2" name="Picture 4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3" name="Picture 4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4" name="Picture 4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Send </w:t>
            </w:r>
            <w:r>
              <w:rPr>
                <w:rFonts w:ascii="Verdana" w:hAnsi="Verdana"/>
                <w:i/>
                <w:iCs/>
                <w:color w:val="000000"/>
                <w:sz w:val="17"/>
                <w:szCs w:val="17"/>
              </w:rPr>
              <w:t>Interac</w:t>
            </w:r>
            <w:r>
              <w:rPr>
                <w:rFonts w:ascii="Verdana" w:hAnsi="Verdana"/>
                <w:color w:val="000000"/>
                <w:sz w:val="20"/>
                <w:szCs w:val="20"/>
              </w:rPr>
              <w:t> e-Transfer</w:t>
            </w:r>
            <w:hyperlink r:id="rId50" w:history="1">
              <w:r>
                <w:rPr>
                  <w:rStyle w:val="Hyperlink"/>
                  <w:rFonts w:ascii="Verdana" w:hAnsi="Verdana"/>
                  <w:sz w:val="17"/>
                  <w:szCs w:val="17"/>
                  <w:vertAlign w:val="superscript"/>
                </w:rPr>
                <w:t>2</w:t>
              </w:r>
            </w:hyperlink>
            <w:r>
              <w:rPr>
                <w:rFonts w:ascii="Verdana" w:hAnsi="Verdana"/>
                <w:color w:val="000000"/>
                <w:sz w:val="20"/>
                <w:szCs w:val="20"/>
              </w:rPr>
              <w:t> via Facebook Messages</w:t>
            </w:r>
          </w:p>
          <w:p w:rsidR="00000000" w:rsidRDefault="00431652">
            <w:pPr>
              <w:pStyle w:val="NormalWeb"/>
              <w:spacing w:before="0" w:beforeAutospacing="0" w:after="0" w:afterAutospacing="0"/>
              <w:rPr>
                <w:rFonts w:ascii="Calibri" w:hAnsi="Calibri"/>
              </w:rPr>
            </w:pPr>
            <w:hyperlink r:id="rId51" w:history="1">
              <w:r>
                <w:rPr>
                  <w:rStyle w:val="Hyperlink"/>
                  <w:rFonts w:ascii="Calibri" w:hAnsi="Calibri"/>
                  <w:sz w:val="17"/>
                  <w:szCs w:val="17"/>
                </w:rPr>
                <w:t>Learn more</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5" name="Picture 4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Find RBC branches and ATM's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6" name="Picture 4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7" name="Picture 4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8" name="Picture 4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49" name="Picture 4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0" name="Picture 5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View </w:t>
            </w:r>
            <w:r>
              <w:rPr>
                <w:rFonts w:ascii="Verdana" w:hAnsi="Verdana"/>
                <w:color w:val="000000"/>
                <w:sz w:val="20"/>
                <w:szCs w:val="20"/>
              </w:rPr>
              <w:t>nearby branches and ATM locations through your phone’s camera using augmented reality technology</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1" name="Picture 5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2" name="Picture 5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3" name="Picture 5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54" name="Picture 54" descr="Collaps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llapse">
                            <a:hlinkClick r:id="rId4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431652">
            <w:pPr>
              <w:pStyle w:val="NormalWeb"/>
              <w:spacing w:before="0" w:beforeAutospacing="0" w:after="0" w:afterAutospacing="0"/>
              <w:rPr>
                <w:rFonts w:ascii="Calibri" w:hAnsi="Calibri"/>
                <w:sz w:val="17"/>
                <w:szCs w:val="17"/>
              </w:rPr>
            </w:pPr>
            <w:r>
              <w:rPr>
                <w:rFonts w:ascii="Calibri" w:hAnsi="Calibri"/>
                <w:b/>
                <w:bCs/>
                <w:sz w:val="17"/>
                <w:szCs w:val="17"/>
              </w:rPr>
              <w:t> </w:t>
            </w:r>
            <w:hyperlink r:id="rId52" w:history="1">
              <w:r>
                <w:rPr>
                  <w:rStyle w:val="Hyperlink"/>
                  <w:rFonts w:ascii="Calibri" w:hAnsi="Calibri"/>
                  <w:b/>
                  <w:bCs/>
                  <w:sz w:val="17"/>
                  <w:szCs w:val="17"/>
                </w:rPr>
                <w:t>RBC Direct Investing™ Features</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Buy and sell stocks, mutual funds, ETFs and options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5" name="Picture 5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6" name="Picture 5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7" name="Picture 5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Access real-time account balance and holdings details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8" name="Picture 5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59" name="Picture 5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0" name="Picture 6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Get real-time</w:t>
            </w:r>
            <w:hyperlink r:id="rId53" w:history="1">
              <w:r>
                <w:rPr>
                  <w:rStyle w:val="Hyperlink"/>
                  <w:rFonts w:ascii="Verdana" w:hAnsi="Verdana"/>
                  <w:sz w:val="17"/>
                  <w:szCs w:val="17"/>
                  <w:vertAlign w:val="superscript"/>
                </w:rPr>
                <w:t>3</w:t>
              </w:r>
            </w:hyperlink>
            <w:r>
              <w:rPr>
                <w:rFonts w:ascii="Verdana" w:hAnsi="Verdana"/>
                <w:color w:val="000000"/>
                <w:sz w:val="20"/>
                <w:szCs w:val="20"/>
              </w:rPr>
              <w:t> quotes for equities, options and option chains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1" name="Picture 6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2" name="Picture 6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3" name="Picture 6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Get real-time</w:t>
            </w:r>
            <w:hyperlink r:id="rId54" w:history="1">
              <w:r>
                <w:rPr>
                  <w:rStyle w:val="Hyperlink"/>
                  <w:rFonts w:ascii="Verdana" w:hAnsi="Verdana"/>
                  <w:sz w:val="17"/>
                  <w:szCs w:val="17"/>
                  <w:vertAlign w:val="superscript"/>
                </w:rPr>
                <w:t>3</w:t>
              </w:r>
            </w:hyperlink>
            <w:r>
              <w:rPr>
                <w:rFonts w:ascii="Verdana" w:hAnsi="Verdana"/>
                <w:color w:val="000000"/>
                <w:sz w:val="20"/>
                <w:szCs w:val="20"/>
              </w:rPr>
              <w:t> Level 2 quotes</w:t>
            </w:r>
          </w:p>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(Active Traders only)</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4" name="Picture 6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5" name="Picture 6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6" name="Picture 6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Read up-to-date market information and news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7" name="Picture 6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8" name="Picture 6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69" name="Picture 6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Check your order status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0" name="Picture 7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1" name="Picture 7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2" name="Picture 7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Transfer </w:t>
            </w:r>
            <w:r>
              <w:rPr>
                <w:rFonts w:ascii="Verdana" w:hAnsi="Verdana"/>
                <w:color w:val="000000"/>
                <w:sz w:val="20"/>
                <w:szCs w:val="20"/>
              </w:rPr>
              <w:t>funds between your RBC Royal Bank and RBC Direct Investing accounts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3" name="Picture 7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4" name="Picture 7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5" name="Picture 7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Create, modify and delete your customized Watchlists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6" name="Picture 7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7" name="Picture 7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8" name="Picture 7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Set currency pref</w:t>
            </w:r>
            <w:r>
              <w:rPr>
                <w:rFonts w:ascii="Verdana" w:hAnsi="Verdana"/>
                <w:color w:val="000000"/>
                <w:sz w:val="20"/>
                <w:szCs w:val="20"/>
              </w:rPr>
              <w:t>erences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79" name="Picture 7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0" name="Picture 8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1" name="Picture 8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Manage delivery of existing Alerts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2" name="Picture 8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3" name="Picture 8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4" name="Picture 8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85" name="Picture 85" descr="Collaps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llapse">
                            <a:hlinkClick r:id="rId4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431652">
            <w:pPr>
              <w:pStyle w:val="NormalWeb"/>
              <w:spacing w:before="0" w:beforeAutospacing="0" w:after="0" w:afterAutospacing="0"/>
              <w:rPr>
                <w:rFonts w:ascii="Calibri" w:hAnsi="Calibri"/>
                <w:sz w:val="17"/>
                <w:szCs w:val="17"/>
              </w:rPr>
            </w:pPr>
            <w:r>
              <w:rPr>
                <w:rFonts w:ascii="Calibri" w:hAnsi="Calibri"/>
                <w:b/>
                <w:bCs/>
                <w:sz w:val="17"/>
                <w:szCs w:val="17"/>
              </w:rPr>
              <w:t> </w:t>
            </w:r>
            <w:hyperlink r:id="rId55" w:history="1">
              <w:r>
                <w:rPr>
                  <w:rStyle w:val="Hyperlink"/>
                  <w:rFonts w:ascii="Calibri" w:hAnsi="Calibri"/>
                  <w:b/>
                  <w:bCs/>
                  <w:sz w:val="17"/>
                  <w:szCs w:val="17"/>
                </w:rPr>
                <w:t>RBC Dominion Securities</w:t>
              </w:r>
              <w:r>
                <w:rPr>
                  <w:rStyle w:val="Hyperlink"/>
                  <w:rFonts w:ascii="Calibri" w:hAnsi="Calibri"/>
                  <w:sz w:val="17"/>
                  <w:szCs w:val="17"/>
                  <w:vertAlign w:val="superscript"/>
                </w:rPr>
                <w:t>®</w:t>
              </w:r>
              <w:r>
                <w:rPr>
                  <w:rStyle w:val="Hyperlink"/>
                  <w:rFonts w:ascii="Calibri" w:hAnsi="Calibri"/>
                  <w:b/>
                  <w:bCs/>
                  <w:sz w:val="17"/>
                  <w:szCs w:val="17"/>
                </w:rPr>
                <w:t> Features</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View investment account information, including holdings, account values and order status</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6" name="Picture 8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7" name="Picture 8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8" name="Picture 88"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Make real-time transfers from your RBC Royal Bank accounts to your RBC Dominion Securities accounts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89" name="Picture 8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0" name="Picture 9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1" name="Picture 9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rPr>
            </w:pPr>
            <w:r>
              <w:rPr>
                <w:rFonts w:ascii="Verdana" w:hAnsi="Verdana"/>
                <w:color w:val="000000"/>
                <w:sz w:val="20"/>
                <w:szCs w:val="20"/>
              </w:rPr>
              <w:t>Access real-time quotes</w:t>
            </w:r>
            <w:hyperlink r:id="rId56" w:history="1">
              <w:r>
                <w:rPr>
                  <w:rStyle w:val="Hyperlink"/>
                  <w:rFonts w:ascii="Verdana" w:hAnsi="Verdana"/>
                  <w:sz w:val="17"/>
                  <w:szCs w:val="17"/>
                  <w:vertAlign w:val="superscript"/>
                </w:rPr>
                <w:t>4</w:t>
              </w:r>
            </w:hyperlink>
            <w:r>
              <w:rPr>
                <w:rFonts w:ascii="Verdana" w:hAnsi="Verdana"/>
                <w:color w:val="000000"/>
                <w:sz w:val="20"/>
                <w:szCs w:val="20"/>
              </w:rPr>
              <w:t> and exclusive market information</w:t>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2" name="Picture 9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3" name="Picture 9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4" name="Picture 9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Create, modify and delete your customized Watchlists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5" name="Picture 9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6" name="Picture 9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7" name="Picture 9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52400" cy="152400"/>
                  <wp:effectExtent l="0" t="0" r="0" b="0"/>
                  <wp:docPr id="98" name="Picture 98" descr="Collaps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llapse">
                            <a:hlinkClick r:id="rId55"/>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000000" w:rsidRDefault="00431652">
            <w:pPr>
              <w:pStyle w:val="NormalWeb"/>
              <w:spacing w:before="0" w:beforeAutospacing="0" w:after="0" w:afterAutospacing="0"/>
              <w:rPr>
                <w:rFonts w:ascii="Calibri" w:hAnsi="Calibri"/>
              </w:rPr>
            </w:pPr>
            <w:r>
              <w:rPr>
                <w:rFonts w:ascii="Calibri" w:hAnsi="Calibri"/>
                <w:b/>
                <w:bCs/>
                <w:sz w:val="17"/>
                <w:szCs w:val="17"/>
              </w:rPr>
              <w:t> </w:t>
            </w:r>
            <w:hyperlink r:id="rId57" w:history="1">
              <w:r>
                <w:rPr>
                  <w:rStyle w:val="Hyperlink"/>
                  <w:rFonts w:ascii="Calibri" w:hAnsi="Calibri"/>
                  <w:b/>
                  <w:bCs/>
                  <w:sz w:val="17"/>
                  <w:szCs w:val="17"/>
                </w:rPr>
                <w:t>RBC Wallet Features</w:t>
              </w:r>
            </w:hyperlink>
            <w:r>
              <w:rPr>
                <w:rFonts w:ascii="Calibri" w:hAnsi="Calibri"/>
                <w:b/>
                <w:bCs/>
                <w:color w:val="000000"/>
                <w:sz w:val="20"/>
                <w:szCs w:val="20"/>
              </w:rPr>
              <w:t> </w:t>
            </w:r>
            <w:hyperlink r:id="rId58" w:history="1">
              <w:r>
                <w:rPr>
                  <w:rStyle w:val="Hyperlink"/>
                  <w:rFonts w:ascii="Calibri" w:hAnsi="Calibri"/>
                  <w:sz w:val="17"/>
                  <w:szCs w:val="17"/>
                </w:rPr>
                <w:t>Learn more...</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88"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c>
          <w:tcPr>
            <w:tcW w:w="945" w:type="dxa"/>
            <w:tcBorders>
              <w:top w:val="single" w:sz="8" w:space="0" w:color="A3A3A3"/>
              <w:left w:val="single" w:sz="8" w:space="0" w:color="A3A3A3"/>
              <w:bottom w:val="single" w:sz="8" w:space="0" w:color="A3A3A3"/>
              <w:right w:val="single" w:sz="8" w:space="0" w:color="A3A3A3"/>
            </w:tcBorders>
            <w:shd w:val="clear" w:color="auto" w:fill="E7E3D6"/>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Add, manage and securely store your Client Card and credit cards</w:t>
            </w:r>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99" name="Picture 99"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p w:rsidR="00000000" w:rsidRDefault="00431652">
            <w:pPr>
              <w:pStyle w:val="NormalWeb"/>
              <w:spacing w:before="0" w:beforeAutospacing="0" w:after="0" w:afterAutospacing="0"/>
              <w:jc w:val="center"/>
              <w:rPr>
                <w:rFonts w:ascii="Calibri" w:hAnsi="Calibri"/>
              </w:rPr>
            </w:pPr>
            <w:hyperlink r:id="rId59" w:history="1">
              <w:r>
                <w:rPr>
                  <w:rStyle w:val="Hyperlink"/>
                  <w:rFonts w:ascii="Calibri" w:hAnsi="Calibri"/>
                  <w:sz w:val="17"/>
                  <w:szCs w:val="17"/>
                  <w:vertAlign w:val="superscript"/>
                </w:rPr>
                <w:t>*</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r w:rsidR="00000000">
        <w:trPr>
          <w:divId w:val="411391852"/>
        </w:trPr>
        <w:tc>
          <w:tcPr>
            <w:tcW w:w="7141"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Make payments with a simple tap of your smartphone</w:t>
            </w:r>
          </w:p>
        </w:tc>
        <w:tc>
          <w:tcPr>
            <w:tcW w:w="988"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pPr>
            <w:r>
              <w:rPr>
                <w:noProof/>
              </w:rPr>
              <w:drawing>
                <wp:inline distT="0" distB="0" distL="0" distR="0">
                  <wp:extent cx="95250" cy="76200"/>
                  <wp:effectExtent l="0" t="0" r="0" b="0"/>
                  <wp:docPr id="100" name="Picture 100"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y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p w:rsidR="00000000" w:rsidRDefault="00431652">
            <w:pPr>
              <w:pStyle w:val="NormalWeb"/>
              <w:spacing w:before="0" w:beforeAutospacing="0" w:after="0" w:afterAutospacing="0"/>
              <w:jc w:val="center"/>
              <w:rPr>
                <w:rFonts w:ascii="Calibri" w:hAnsi="Calibri"/>
              </w:rPr>
            </w:pPr>
            <w:hyperlink r:id="rId60" w:history="1">
              <w:r>
                <w:rPr>
                  <w:rStyle w:val="Hyperlink"/>
                  <w:rFonts w:ascii="Calibri" w:hAnsi="Calibri"/>
                  <w:sz w:val="17"/>
                  <w:szCs w:val="17"/>
                  <w:vertAlign w:val="superscript"/>
                </w:rPr>
                <w:t>*</w:t>
              </w:r>
            </w:hyperlink>
          </w:p>
        </w:tc>
        <w:tc>
          <w:tcPr>
            <w:tcW w:w="988"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60"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c>
          <w:tcPr>
            <w:tcW w:w="945" w:type="dxa"/>
            <w:tcBorders>
              <w:top w:val="single" w:sz="8" w:space="0" w:color="A3A3A3"/>
              <w:left w:val="single" w:sz="8" w:space="0" w:color="A3A3A3"/>
              <w:bottom w:val="single" w:sz="8" w:space="0" w:color="A3A3A3"/>
              <w:right w:val="single" w:sz="8" w:space="0" w:color="A3A3A3"/>
            </w:tcBorders>
            <w:shd w:val="clear" w:color="auto" w:fill="F2F5F9"/>
            <w:tcMar>
              <w:top w:w="80" w:type="dxa"/>
              <w:left w:w="80" w:type="dxa"/>
              <w:bottom w:w="80" w:type="dxa"/>
              <w:right w:w="80" w:type="dxa"/>
            </w:tcMar>
            <w:hideMark/>
          </w:tcPr>
          <w:p w:rsidR="00000000" w:rsidRDefault="00431652">
            <w:pPr>
              <w:pStyle w:val="NormalWeb"/>
              <w:spacing w:before="0" w:beforeAutospacing="0" w:after="0" w:afterAutospacing="0"/>
              <w:jc w:val="center"/>
              <w:rPr>
                <w:rFonts w:ascii="Verdana" w:hAnsi="Verdana"/>
                <w:color w:val="000000"/>
                <w:sz w:val="20"/>
                <w:szCs w:val="20"/>
              </w:rPr>
            </w:pPr>
            <w:r>
              <w:rPr>
                <w:rFonts w:ascii="Verdana" w:hAnsi="Verdana"/>
                <w:color w:val="000000"/>
                <w:sz w:val="20"/>
                <w:szCs w:val="20"/>
              </w:rPr>
              <w:t> </w:t>
            </w:r>
          </w:p>
        </w:tc>
      </w:tr>
    </w:tbl>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61" w:history="1">
        <w:r>
          <w:rPr>
            <w:rStyle w:val="Hyperlink"/>
            <w:rFonts w:ascii="Calibri" w:hAnsi="Calibri"/>
            <w:sz w:val="18"/>
            <w:szCs w:val="18"/>
          </w:rPr>
          <w:t>http://www.rbcroyalbank.com/mobile/index.html</w:t>
        </w:r>
      </w:hyperlink>
      <w:r>
        <w:rPr>
          <w:rFonts w:ascii="Calibri" w:hAnsi="Calibri"/>
          <w:color w:val="595959"/>
          <w:sz w:val="18"/>
          <w:szCs w:val="18"/>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Credit Cards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18:29</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Cash Back Credit 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Cashback</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Cash Back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Rewards Credit 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Rewards Visa Gold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Signature Rewards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Infinite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Platinum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US Dollar Visa Gold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Esso Visa</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Business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CreditLine for Small 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Shoppers Optimum</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Target RBC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 xml:space="preserve">Travel Credit </w:t>
      </w:r>
      <w:r>
        <w:rPr>
          <w:rFonts w:ascii="Calibri" w:hAnsi="Calibri"/>
          <w:b/>
          <w:bCs/>
          <w:color w:val="000000"/>
          <w:sz w:val="22"/>
          <w:szCs w:val="22"/>
        </w:rPr>
        <w:t>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Infinite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WestJet World Elite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Platinum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Rewards Visa Preferred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WestJet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British Airways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Cathay Pacific</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Business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CreditLine for Small 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Low Interest Rate 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RBC RateAdvantage Visa</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xml:space="preserve">Visa </w:t>
      </w:r>
      <w:r>
        <w:rPr>
          <w:rFonts w:ascii="Calibri" w:hAnsi="Calibri"/>
          <w:color w:val="000000"/>
          <w:sz w:val="22"/>
          <w:szCs w:val="22"/>
        </w:rPr>
        <w:t>Classic Low Rate</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CreditLine for Small 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Student Credit 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Rewards Visa Gold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RBC RateAdvantage Visa</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Cash Back</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Cash Back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No Annual Fee Cards: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Rewards Visa Gold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Platinum</w:t>
      </w:r>
      <w:r>
        <w:rPr>
          <w:rFonts w:ascii="Calibri" w:hAnsi="Calibri"/>
          <w:color w:val="000000"/>
          <w:sz w:val="22"/>
          <w:szCs w:val="22"/>
        </w:rPr>
        <w:br/>
        <w:t>Esso Visa</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Cash Back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CreditLine for Small B</w:t>
      </w:r>
      <w:r>
        <w:rPr>
          <w:rFonts w:ascii="Calibri" w:hAnsi="Calibri"/>
          <w:color w:val="000000"/>
          <w:sz w:val="22"/>
          <w:szCs w:val="22"/>
        </w:rPr>
        <w:t>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Shoppers Optimum</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Target RBC MasterCard</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ind w:left="540"/>
        <w:rPr>
          <w:rFonts w:ascii="Calibri" w:hAnsi="Calibri"/>
          <w:color w:val="000000"/>
          <w:sz w:val="22"/>
          <w:szCs w:val="22"/>
        </w:rPr>
      </w:pPr>
      <w:r>
        <w:rPr>
          <w:rFonts w:ascii="Calibri" w:hAnsi="Calibri"/>
          <w:b/>
          <w:bCs/>
          <w:color w:val="000000"/>
          <w:sz w:val="22"/>
          <w:szCs w:val="22"/>
        </w:rPr>
        <w:t>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Visa Business Avion</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CreditLine for Small Business</w:t>
      </w:r>
    </w:p>
    <w:p w:rsidR="00000000" w:rsidRDefault="00431652">
      <w:pPr>
        <w:pStyle w:val="NormalWeb"/>
        <w:spacing w:before="0" w:beforeAutospacing="0" w:after="0" w:afterAutospacing="0"/>
        <w:ind w:left="1080"/>
        <w:rPr>
          <w:rFonts w:ascii="Calibri" w:hAnsi="Calibri"/>
          <w:color w:val="000000"/>
          <w:sz w:val="22"/>
          <w:szCs w:val="22"/>
        </w:rPr>
      </w:pPr>
      <w:r>
        <w:rPr>
          <w:rFonts w:ascii="Calibri" w:hAnsi="Calibri"/>
          <w:color w:val="000000"/>
          <w:sz w:val="22"/>
          <w:szCs w:val="22"/>
        </w:rPr>
        <w:t>Business Cash Back MasterCard</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Mortgages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18:34</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0"/>
        <w:gridCol w:w="1253"/>
        <w:gridCol w:w="5344"/>
        <w:gridCol w:w="2657"/>
      </w:tblGrid>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CCD4E5"/>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17"/>
                <w:szCs w:val="17"/>
              </w:rPr>
            </w:pPr>
            <w:r>
              <w:rPr>
                <w:rFonts w:ascii="Calibri" w:hAnsi="Calibri"/>
                <w:b/>
                <w:bCs/>
                <w:color w:val="000000"/>
                <w:sz w:val="17"/>
                <w:szCs w:val="17"/>
              </w:rPr>
              <w:t>Mortgage Type</w:t>
            </w:r>
          </w:p>
        </w:tc>
        <w:tc>
          <w:tcPr>
            <w:tcW w:w="1253" w:type="dxa"/>
            <w:tcBorders>
              <w:top w:val="single" w:sz="8" w:space="0" w:color="A3A3A3"/>
              <w:left w:val="single" w:sz="8" w:space="0" w:color="A3A3A3"/>
              <w:bottom w:val="single" w:sz="8" w:space="0" w:color="A3A3A3"/>
              <w:right w:val="single" w:sz="8" w:space="0" w:color="A3A3A3"/>
            </w:tcBorders>
            <w:shd w:val="clear" w:color="auto" w:fill="CCD4E5"/>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17"/>
                <w:szCs w:val="17"/>
              </w:rPr>
            </w:pPr>
            <w:r>
              <w:rPr>
                <w:rFonts w:ascii="Calibri" w:hAnsi="Calibri"/>
                <w:b/>
                <w:bCs/>
                <w:color w:val="000000"/>
                <w:sz w:val="17"/>
                <w:szCs w:val="17"/>
              </w:rPr>
              <w:t>Overview</w:t>
            </w:r>
          </w:p>
        </w:tc>
        <w:tc>
          <w:tcPr>
            <w:tcW w:w="5344" w:type="dxa"/>
            <w:tcBorders>
              <w:top w:val="single" w:sz="8" w:space="0" w:color="A3A3A3"/>
              <w:left w:val="single" w:sz="8" w:space="0" w:color="A3A3A3"/>
              <w:bottom w:val="single" w:sz="8" w:space="0" w:color="A3A3A3"/>
              <w:right w:val="single" w:sz="8" w:space="0" w:color="A3A3A3"/>
            </w:tcBorders>
            <w:shd w:val="clear" w:color="auto" w:fill="CCD4E5"/>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color w:val="000000"/>
                <w:sz w:val="17"/>
                <w:szCs w:val="17"/>
              </w:rPr>
            </w:pPr>
            <w:r>
              <w:rPr>
                <w:rFonts w:ascii="Calibri" w:hAnsi="Calibri"/>
                <w:b/>
                <w:bCs/>
                <w:color w:val="000000"/>
                <w:sz w:val="17"/>
                <w:szCs w:val="17"/>
              </w:rPr>
              <w:t>Features and Benefits</w:t>
            </w:r>
          </w:p>
        </w:tc>
        <w:tc>
          <w:tcPr>
            <w:tcW w:w="2657" w:type="dxa"/>
            <w:tcBorders>
              <w:top w:val="single" w:sz="8" w:space="0" w:color="A3A3A3"/>
              <w:left w:val="single" w:sz="8" w:space="0" w:color="A3A3A3"/>
              <w:bottom w:val="single" w:sz="8" w:space="0" w:color="A3A3A3"/>
              <w:right w:val="single" w:sz="8" w:space="0" w:color="A3A3A3"/>
            </w:tcBorders>
            <w:shd w:val="clear" w:color="auto" w:fill="CCD4E5"/>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rPr>
            </w:pPr>
            <w:r>
              <w:rPr>
                <w:rFonts w:ascii="Calibri" w:hAnsi="Calibri"/>
                <w:sz w:val="22"/>
                <w:szCs w:val="22"/>
              </w:rPr>
              <w:t> </w:t>
            </w:r>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1" name="Picture 101" descr="Fixed Rate Mortgag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xed Rate Mortgag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64" w:history="1">
              <w:r>
                <w:rPr>
                  <w:rStyle w:val="Hyperlink"/>
                  <w:rFonts w:ascii="Calibri" w:hAnsi="Calibri"/>
                  <w:b/>
                  <w:bCs/>
                  <w:sz w:val="17"/>
                  <w:szCs w:val="17"/>
                </w:rPr>
                <w:t>Fixed Rate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Ideal if you want the security of a fixed interest rate and don't want to think about interest rate fluctuations.</w:t>
            </w:r>
          </w:p>
        </w:tc>
        <w:tc>
          <w:tcPr>
            <w:tcW w:w="2657"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6"/>
              </w:numPr>
              <w:ind w:left="147"/>
              <w:textAlignment w:val="center"/>
              <w:rPr>
                <w:rFonts w:eastAsia="Times New Roman"/>
                <w:color w:val="000000"/>
              </w:rPr>
            </w:pPr>
            <w:r>
              <w:rPr>
                <w:rFonts w:ascii="Calibri" w:eastAsia="Times New Roman" w:hAnsi="Calibri"/>
                <w:color w:val="000000"/>
                <w:sz w:val="17"/>
                <w:szCs w:val="17"/>
              </w:rPr>
              <w:t xml:space="preserve">Locked-in rate for </w:t>
            </w:r>
            <w:r>
              <w:rPr>
                <w:rFonts w:ascii="Calibri" w:eastAsia="Times New Roman" w:hAnsi="Calibri"/>
                <w:color w:val="000000"/>
                <w:sz w:val="17"/>
                <w:szCs w:val="17"/>
              </w:rPr>
              <w:t>your term</w:t>
            </w:r>
          </w:p>
          <w:p w:rsidR="00000000" w:rsidRDefault="00431652">
            <w:pPr>
              <w:numPr>
                <w:ilvl w:val="1"/>
                <w:numId w:val="6"/>
              </w:numPr>
              <w:ind w:left="147"/>
              <w:textAlignment w:val="center"/>
              <w:rPr>
                <w:rFonts w:eastAsia="Times New Roman"/>
                <w:color w:val="000000"/>
              </w:rPr>
            </w:pPr>
            <w:r>
              <w:rPr>
                <w:rFonts w:ascii="Calibri" w:eastAsia="Times New Roman" w:hAnsi="Calibri"/>
                <w:color w:val="000000"/>
                <w:sz w:val="17"/>
                <w:szCs w:val="17"/>
              </w:rPr>
              <w:t>Range of mortgage terms</w:t>
            </w:r>
          </w:p>
          <w:p w:rsidR="00000000" w:rsidRDefault="00431652">
            <w:pPr>
              <w:numPr>
                <w:ilvl w:val="1"/>
                <w:numId w:val="6"/>
              </w:numPr>
              <w:ind w:left="147"/>
              <w:textAlignment w:val="center"/>
              <w:rPr>
                <w:rFonts w:eastAsia="Times New Roman"/>
                <w:color w:val="000000"/>
              </w:rPr>
            </w:pPr>
            <w:r>
              <w:rPr>
                <w:rFonts w:ascii="Calibri" w:eastAsia="Times New Roman" w:hAnsi="Calibri"/>
                <w:color w:val="000000"/>
                <w:sz w:val="17"/>
                <w:szCs w:val="17"/>
              </w:rPr>
              <w:t>Choice of closed, open or convertible mortgage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65"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2" name="Picture 102" descr="Variable Rate Mortg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iable Rate Mortgag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68" w:history="1">
              <w:r>
                <w:rPr>
                  <w:rStyle w:val="Hyperlink"/>
                  <w:rFonts w:ascii="Calibri" w:hAnsi="Calibri"/>
                  <w:b/>
                  <w:bCs/>
                  <w:sz w:val="17"/>
                  <w:szCs w:val="17"/>
                </w:rPr>
                <w:t>Variable Rate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 variable rate mortgage generally offers the lowest mort</w:t>
            </w:r>
            <w:r>
              <w:rPr>
                <w:rFonts w:ascii="Verdana" w:hAnsi="Verdana"/>
                <w:color w:val="000000"/>
                <w:sz w:val="20"/>
                <w:szCs w:val="20"/>
              </w:rPr>
              <w:t>gage rate available and can therefore potentially save you thousands of dollars in interest costs over the life of your mortgage.</w:t>
            </w:r>
          </w:p>
        </w:tc>
        <w:tc>
          <w:tcPr>
            <w:tcW w:w="26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7"/>
              </w:numPr>
              <w:ind w:left="147"/>
              <w:textAlignment w:val="center"/>
              <w:rPr>
                <w:rFonts w:eastAsia="Times New Roman"/>
                <w:color w:val="000000"/>
              </w:rPr>
            </w:pPr>
            <w:r>
              <w:rPr>
                <w:rFonts w:ascii="Calibri" w:eastAsia="Times New Roman" w:hAnsi="Calibri"/>
                <w:color w:val="000000"/>
                <w:sz w:val="17"/>
                <w:szCs w:val="17"/>
              </w:rPr>
              <w:t>Interest rate fluctuates with changes in our prime rate</w:t>
            </w:r>
          </w:p>
          <w:p w:rsidR="00000000" w:rsidRDefault="00431652">
            <w:pPr>
              <w:numPr>
                <w:ilvl w:val="1"/>
                <w:numId w:val="7"/>
              </w:numPr>
              <w:ind w:left="147"/>
              <w:textAlignment w:val="center"/>
              <w:rPr>
                <w:rFonts w:eastAsia="Times New Roman"/>
                <w:color w:val="000000"/>
              </w:rPr>
            </w:pPr>
            <w:r>
              <w:rPr>
                <w:rFonts w:ascii="Calibri" w:eastAsia="Times New Roman" w:hAnsi="Calibri"/>
                <w:color w:val="000000"/>
                <w:sz w:val="17"/>
                <w:szCs w:val="17"/>
              </w:rPr>
              <w:t>Monthly payments remain fixed</w:t>
            </w:r>
          </w:p>
          <w:p w:rsidR="00000000" w:rsidRDefault="00431652">
            <w:pPr>
              <w:numPr>
                <w:ilvl w:val="1"/>
                <w:numId w:val="7"/>
              </w:numPr>
              <w:ind w:left="147"/>
              <w:textAlignment w:val="center"/>
              <w:rPr>
                <w:rFonts w:eastAsia="Times New Roman"/>
                <w:color w:val="000000"/>
              </w:rPr>
            </w:pPr>
            <w:r>
              <w:rPr>
                <w:rFonts w:ascii="Calibri" w:eastAsia="Times New Roman" w:hAnsi="Calibri"/>
                <w:color w:val="000000"/>
                <w:sz w:val="17"/>
                <w:szCs w:val="17"/>
              </w:rPr>
              <w:t>Convertible to another term</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69"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3" name="Picture 103" descr="RBC Homeline Pla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BC Homeline Pla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17"/>
                <w:szCs w:val="17"/>
              </w:rPr>
            </w:pPr>
            <w:hyperlink r:id="rId72" w:history="1">
              <w:r>
                <w:rPr>
                  <w:rStyle w:val="Hyperlink"/>
                  <w:rFonts w:ascii="Calibri" w:hAnsi="Calibri"/>
                  <w:b/>
                  <w:bCs/>
                  <w:sz w:val="17"/>
                  <w:szCs w:val="17"/>
                </w:rPr>
                <w:t>RBC Homeline Plan</w:t>
              </w:r>
              <w:r>
                <w:rPr>
                  <w:rStyle w:val="Hyperlink"/>
                  <w:rFonts w:ascii="Calibri" w:hAnsi="Calibri"/>
                  <w:b/>
                  <w:bCs/>
                  <w:sz w:val="17"/>
                  <w:szCs w:val="17"/>
                  <w:vertAlign w:val="superscript"/>
                </w:rPr>
                <w:t>®</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Offers you an easy way to manage all your credit needs under one p</w:t>
            </w:r>
            <w:r>
              <w:rPr>
                <w:rFonts w:ascii="Verdana" w:hAnsi="Verdana"/>
                <w:color w:val="000000"/>
                <w:sz w:val="20"/>
                <w:szCs w:val="20"/>
              </w:rPr>
              <w:t>lan. (Requires 20% equity in your home or a 20% down payment.)</w:t>
            </w:r>
          </w:p>
        </w:tc>
        <w:tc>
          <w:tcPr>
            <w:tcW w:w="26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8"/>
              </w:numPr>
              <w:ind w:left="147"/>
              <w:textAlignment w:val="center"/>
              <w:rPr>
                <w:rFonts w:eastAsia="Times New Roman"/>
                <w:color w:val="000000"/>
              </w:rPr>
            </w:pPr>
            <w:r>
              <w:rPr>
                <w:rFonts w:ascii="Calibri" w:eastAsia="Times New Roman" w:hAnsi="Calibri"/>
                <w:color w:val="000000"/>
                <w:sz w:val="17"/>
                <w:szCs w:val="17"/>
              </w:rPr>
              <w:t>Enjoy the benefits of mortgages and a line of credit in one plan</w:t>
            </w:r>
          </w:p>
          <w:p w:rsidR="00000000" w:rsidRDefault="00431652">
            <w:pPr>
              <w:numPr>
                <w:ilvl w:val="1"/>
                <w:numId w:val="8"/>
              </w:numPr>
              <w:ind w:left="147"/>
              <w:textAlignment w:val="center"/>
              <w:rPr>
                <w:rFonts w:eastAsia="Times New Roman"/>
                <w:color w:val="000000"/>
              </w:rPr>
            </w:pPr>
            <w:r>
              <w:rPr>
                <w:rFonts w:ascii="Calibri" w:eastAsia="Times New Roman" w:hAnsi="Calibri"/>
                <w:color w:val="000000"/>
                <w:sz w:val="17"/>
                <w:szCs w:val="17"/>
              </w:rPr>
              <w:t>Allows you to consolidate existing debt to save on interest charges</w:t>
            </w:r>
          </w:p>
          <w:p w:rsidR="00000000" w:rsidRDefault="00431652">
            <w:pPr>
              <w:numPr>
                <w:ilvl w:val="1"/>
                <w:numId w:val="8"/>
              </w:numPr>
              <w:ind w:left="147"/>
              <w:textAlignment w:val="center"/>
              <w:rPr>
                <w:rFonts w:eastAsia="Times New Roman"/>
                <w:color w:val="000000"/>
              </w:rPr>
            </w:pPr>
            <w:r>
              <w:rPr>
                <w:rFonts w:ascii="Calibri" w:eastAsia="Times New Roman" w:hAnsi="Calibri"/>
                <w:color w:val="000000"/>
                <w:sz w:val="17"/>
                <w:szCs w:val="17"/>
              </w:rPr>
              <w:t xml:space="preserve">Lets you split your </w:t>
            </w:r>
            <w:r>
              <w:rPr>
                <w:rFonts w:ascii="Calibri" w:eastAsia="Times New Roman" w:hAnsi="Calibri"/>
                <w:color w:val="000000"/>
                <w:sz w:val="17"/>
                <w:szCs w:val="17"/>
              </w:rPr>
              <w:t>mortgage between variable and fixed rates</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73"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4" name="Picture 104" descr="Energy Saver™ Mortgag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nergy Saver™ Mortgag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76" w:history="1">
              <w:r>
                <w:rPr>
                  <w:rStyle w:val="Hyperlink"/>
                  <w:rFonts w:ascii="Calibri" w:hAnsi="Calibri"/>
                  <w:b/>
                  <w:bCs/>
                  <w:sz w:val="17"/>
                  <w:szCs w:val="17"/>
                </w:rPr>
                <w:t>Energy Saver™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A financing solution with a rebate to help you reduce your home energy costs </w:t>
            </w:r>
            <w:r>
              <w:rPr>
                <w:rFonts w:ascii="Verdana" w:hAnsi="Verdana"/>
                <w:color w:val="000000"/>
                <w:sz w:val="20"/>
                <w:szCs w:val="20"/>
              </w:rPr>
              <w:t>and improve your home's energy efficiency.</w:t>
            </w:r>
          </w:p>
        </w:tc>
        <w:tc>
          <w:tcPr>
            <w:tcW w:w="2657"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9"/>
              </w:numPr>
              <w:ind w:left="147"/>
              <w:textAlignment w:val="center"/>
              <w:rPr>
                <w:rFonts w:eastAsia="Times New Roman"/>
                <w:color w:val="000000"/>
              </w:rPr>
            </w:pPr>
            <w:r>
              <w:rPr>
                <w:rFonts w:ascii="Calibri" w:eastAsia="Times New Roman" w:hAnsi="Calibri"/>
                <w:color w:val="000000"/>
                <w:sz w:val="17"/>
                <w:szCs w:val="17"/>
              </w:rPr>
              <w:t>Provides a $300 rebate on a home energy audit</w:t>
            </w:r>
          </w:p>
          <w:p w:rsidR="00000000" w:rsidRDefault="00431652">
            <w:pPr>
              <w:numPr>
                <w:ilvl w:val="1"/>
                <w:numId w:val="9"/>
              </w:numPr>
              <w:ind w:left="147"/>
              <w:textAlignment w:val="center"/>
              <w:rPr>
                <w:rFonts w:eastAsia="Times New Roman"/>
                <w:color w:val="000000"/>
              </w:rPr>
            </w:pPr>
            <w:r>
              <w:rPr>
                <w:rFonts w:ascii="Calibri" w:eastAsia="Times New Roman" w:hAnsi="Calibri"/>
                <w:color w:val="000000"/>
                <w:sz w:val="17"/>
                <w:szCs w:val="17"/>
              </w:rPr>
              <w:t>Choice of a residential mortgage or the RBC Homeline Plan</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77"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5" name="Picture 105" descr="Cash Back Mortgag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ash Back Mortgage">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80" w:history="1">
              <w:r>
                <w:rPr>
                  <w:rStyle w:val="Hyperlink"/>
                  <w:rFonts w:ascii="Calibri" w:hAnsi="Calibri"/>
                  <w:b/>
                  <w:bCs/>
                  <w:sz w:val="17"/>
                  <w:szCs w:val="17"/>
                </w:rPr>
                <w:t>Cash Back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Get the cash you need to help with your closing costs and other expenses.</w:t>
            </w:r>
          </w:p>
        </w:tc>
        <w:tc>
          <w:tcPr>
            <w:tcW w:w="26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10"/>
              </w:numPr>
              <w:ind w:left="147"/>
              <w:textAlignment w:val="center"/>
              <w:rPr>
                <w:rFonts w:eastAsia="Times New Roman"/>
                <w:color w:val="000000"/>
              </w:rPr>
            </w:pPr>
            <w:r>
              <w:rPr>
                <w:rFonts w:ascii="Calibri" w:eastAsia="Times New Roman" w:hAnsi="Calibri"/>
                <w:color w:val="000000"/>
                <w:sz w:val="17"/>
                <w:szCs w:val="17"/>
              </w:rPr>
              <w:t>Provides a cash back payment at the time the mortgage is advanced</w:t>
            </w:r>
          </w:p>
          <w:p w:rsidR="00000000" w:rsidRDefault="00431652">
            <w:pPr>
              <w:numPr>
                <w:ilvl w:val="1"/>
                <w:numId w:val="10"/>
              </w:numPr>
              <w:ind w:left="147"/>
              <w:textAlignment w:val="center"/>
              <w:rPr>
                <w:rFonts w:eastAsia="Times New Roman"/>
                <w:color w:val="000000"/>
              </w:rPr>
            </w:pPr>
            <w:r>
              <w:rPr>
                <w:rFonts w:ascii="Calibri" w:eastAsia="Times New Roman" w:hAnsi="Calibri"/>
                <w:color w:val="000000"/>
                <w:sz w:val="17"/>
                <w:szCs w:val="17"/>
              </w:rPr>
              <w:t>Amount of money you receive is based on the size and term of your</w:t>
            </w:r>
            <w:r>
              <w:rPr>
                <w:rFonts w:ascii="Calibri" w:eastAsia="Times New Roman" w:hAnsi="Calibri"/>
                <w:color w:val="000000"/>
                <w:sz w:val="17"/>
                <w:szCs w:val="17"/>
              </w:rPr>
              <w:t xml:space="preserve"> mortgage-up to 7% of its value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81"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6" name="Picture 106" descr="Self-Employed Mortgag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elf-Employed Mortgag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84" w:history="1">
              <w:r>
                <w:rPr>
                  <w:rStyle w:val="Hyperlink"/>
                  <w:rFonts w:ascii="Calibri" w:hAnsi="Calibri"/>
                  <w:b/>
                  <w:bCs/>
                  <w:sz w:val="17"/>
                  <w:szCs w:val="17"/>
                </w:rPr>
                <w:t>Self-Employed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Ideal if you are a business owner or self-employed.</w:t>
            </w:r>
          </w:p>
        </w:tc>
        <w:tc>
          <w:tcPr>
            <w:tcW w:w="2657"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11"/>
              </w:numPr>
              <w:ind w:left="147"/>
              <w:textAlignment w:val="center"/>
              <w:rPr>
                <w:rFonts w:eastAsia="Times New Roman"/>
                <w:color w:val="000000"/>
              </w:rPr>
            </w:pPr>
            <w:r>
              <w:rPr>
                <w:rFonts w:ascii="Calibri" w:eastAsia="Times New Roman" w:hAnsi="Calibri"/>
                <w:color w:val="000000"/>
                <w:sz w:val="17"/>
                <w:szCs w:val="17"/>
              </w:rPr>
              <w:t>Competitive rates for buying, refinancing, renovating and more</w:t>
            </w:r>
          </w:p>
          <w:p w:rsidR="00000000" w:rsidRDefault="00431652">
            <w:pPr>
              <w:numPr>
                <w:ilvl w:val="1"/>
                <w:numId w:val="11"/>
              </w:numPr>
              <w:ind w:left="147"/>
              <w:textAlignment w:val="center"/>
              <w:rPr>
                <w:rFonts w:eastAsia="Times New Roman"/>
                <w:color w:val="000000"/>
              </w:rPr>
            </w:pPr>
            <w:r>
              <w:rPr>
                <w:rFonts w:ascii="Calibri" w:eastAsia="Times New Roman" w:hAnsi="Calibri"/>
                <w:color w:val="000000"/>
                <w:sz w:val="17"/>
                <w:szCs w:val="17"/>
              </w:rPr>
              <w:t>Financing possible for up to 90% of the value of your hom</w:t>
            </w:r>
            <w:r>
              <w:rPr>
                <w:rFonts w:ascii="Calibri" w:eastAsia="Times New Roman" w:hAnsi="Calibri"/>
                <w:color w:val="000000"/>
                <w:sz w:val="17"/>
                <w:szCs w:val="17"/>
              </w:rPr>
              <w:t>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85" w:history="1">
              <w:r>
                <w:rPr>
                  <w:rStyle w:val="Hyperlink"/>
                  <w:rFonts w:ascii="Calibri" w:hAnsi="Calibri"/>
                  <w:sz w:val="17"/>
                  <w:szCs w:val="17"/>
                </w:rPr>
                <w:t>Learn More</w:t>
              </w:r>
            </w:hyperlink>
          </w:p>
        </w:tc>
      </w:tr>
      <w:tr w:rsidR="00000000">
        <w:trPr>
          <w:divId w:val="1739476102"/>
        </w:trPr>
        <w:tc>
          <w:tcPr>
            <w:tcW w:w="213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pPr>
            <w:r>
              <w:rPr>
                <w:noProof/>
                <w:color w:val="0000FF"/>
              </w:rPr>
              <w:drawing>
                <wp:inline distT="0" distB="0" distL="0" distR="0">
                  <wp:extent cx="1200150" cy="762000"/>
                  <wp:effectExtent l="0" t="0" r="0" b="0"/>
                  <wp:docPr id="107" name="Picture 107" descr="Vacation Home Mortgag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cation Home Mortgage™">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00150" cy="762000"/>
                          </a:xfrm>
                          <a:prstGeom prst="rect">
                            <a:avLst/>
                          </a:prstGeom>
                          <a:noFill/>
                          <a:ln>
                            <a:noFill/>
                          </a:ln>
                        </pic:spPr>
                      </pic:pic>
                    </a:graphicData>
                  </a:graphic>
                </wp:inline>
              </w:drawing>
            </w:r>
          </w:p>
        </w:tc>
        <w:tc>
          <w:tcPr>
            <w:tcW w:w="12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88" w:history="1">
              <w:r>
                <w:rPr>
                  <w:rStyle w:val="Hyperlink"/>
                  <w:rFonts w:ascii="Calibri" w:hAnsi="Calibri"/>
                  <w:b/>
                  <w:bCs/>
                  <w:sz w:val="17"/>
                  <w:szCs w:val="17"/>
                </w:rPr>
                <w:t>Vacation Home Mortgage™</w:t>
              </w:r>
            </w:hyperlink>
          </w:p>
        </w:tc>
        <w:tc>
          <w:tcPr>
            <w:tcW w:w="5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Ideal </w:t>
            </w:r>
            <w:r>
              <w:rPr>
                <w:rFonts w:ascii="Verdana" w:hAnsi="Verdana"/>
                <w:color w:val="000000"/>
                <w:sz w:val="20"/>
                <w:szCs w:val="20"/>
              </w:rPr>
              <w:t>if you are purchasing a vacation property or second home for occasional or year-round enjoyment.</w:t>
            </w:r>
          </w:p>
        </w:tc>
        <w:tc>
          <w:tcPr>
            <w:tcW w:w="26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12"/>
              </w:numPr>
              <w:ind w:left="147"/>
              <w:textAlignment w:val="center"/>
              <w:rPr>
                <w:rFonts w:eastAsia="Times New Roman"/>
                <w:color w:val="000000"/>
              </w:rPr>
            </w:pPr>
            <w:r>
              <w:rPr>
                <w:rFonts w:ascii="Calibri" w:eastAsia="Times New Roman" w:hAnsi="Calibri"/>
                <w:color w:val="000000"/>
                <w:sz w:val="17"/>
                <w:szCs w:val="17"/>
              </w:rPr>
              <w:t>Lets you finance up to 95% of the value of your vacation home</w:t>
            </w:r>
          </w:p>
          <w:p w:rsidR="00000000" w:rsidRDefault="00431652">
            <w:pPr>
              <w:numPr>
                <w:ilvl w:val="1"/>
                <w:numId w:val="12"/>
              </w:numPr>
              <w:ind w:left="147"/>
              <w:textAlignment w:val="center"/>
              <w:rPr>
                <w:rFonts w:eastAsia="Times New Roman"/>
                <w:color w:val="000000"/>
              </w:rPr>
            </w:pPr>
            <w:r>
              <w:rPr>
                <w:rFonts w:ascii="Calibri" w:eastAsia="Times New Roman" w:hAnsi="Calibri"/>
                <w:color w:val="000000"/>
                <w:sz w:val="17"/>
                <w:szCs w:val="17"/>
              </w:rPr>
              <w:t>Range of mortgage features and terms</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89" w:history="1">
              <w:r>
                <w:rPr>
                  <w:rStyle w:val="Hyperlink"/>
                  <w:rFonts w:ascii="Calibri" w:hAnsi="Calibri"/>
                  <w:sz w:val="17"/>
                  <w:szCs w:val="17"/>
                </w:rPr>
                <w:t>Learn More</w:t>
              </w:r>
            </w:hyperlink>
          </w:p>
        </w:tc>
      </w:tr>
    </w:tbl>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90" w:history="1">
        <w:r>
          <w:rPr>
            <w:rStyle w:val="Hyperlink"/>
            <w:rFonts w:ascii="Calibri" w:hAnsi="Calibri"/>
            <w:sz w:val="18"/>
            <w:szCs w:val="18"/>
          </w:rPr>
          <w:t>http://www.rbcroyalbank.com/mortgages/view-mortgages.html</w:t>
        </w:r>
      </w:hyperlink>
      <w:r>
        <w:rPr>
          <w:rFonts w:ascii="Calibri" w:hAnsi="Calibri"/>
          <w:color w:val="595959"/>
          <w:sz w:val="18"/>
          <w:szCs w:val="18"/>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Personal Loans</w:t>
      </w:r>
      <w:r>
        <w:rPr>
          <w:rFonts w:ascii="Calibri Light" w:hAnsi="Calibri Light"/>
          <w:color w:val="000000"/>
          <w:sz w:val="40"/>
          <w:szCs w:val="40"/>
        </w:rPr>
        <w:t xml:space="preserve"> </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18:39</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5"/>
        <w:gridCol w:w="6438"/>
        <w:gridCol w:w="3080"/>
      </w:tblGrid>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91" w:history="1">
              <w:r>
                <w:rPr>
                  <w:rStyle w:val="Hyperlink"/>
                  <w:rFonts w:ascii="Calibri" w:hAnsi="Calibri"/>
                  <w:b/>
                  <w:bCs/>
                  <w:sz w:val="17"/>
                  <w:szCs w:val="17"/>
                </w:rPr>
                <w:t>Personal Loan</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Ideal for when you need an up-front lump sum amount. Buy furniture or a boat, </w:t>
            </w:r>
            <w:r>
              <w:rPr>
                <w:rFonts w:ascii="Verdana" w:hAnsi="Verdana"/>
                <w:color w:val="000000"/>
                <w:sz w:val="20"/>
                <w:szCs w:val="20"/>
              </w:rPr>
              <w:t>finance a wedding, fund home renovations, consolidate debt, and more.</w:t>
            </w:r>
          </w:p>
        </w:tc>
        <w:tc>
          <w:tcPr>
            <w:tcW w:w="308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13"/>
              </w:numPr>
              <w:ind w:left="147"/>
              <w:textAlignment w:val="center"/>
              <w:rPr>
                <w:rFonts w:eastAsia="Times New Roman"/>
                <w:color w:val="000000"/>
              </w:rPr>
            </w:pPr>
            <w:r>
              <w:rPr>
                <w:rFonts w:ascii="Calibri" w:eastAsia="Times New Roman" w:hAnsi="Calibri"/>
                <w:color w:val="000000"/>
                <w:sz w:val="17"/>
                <w:szCs w:val="17"/>
              </w:rPr>
              <w:t>Fixed or variable rate</w:t>
            </w:r>
          </w:p>
          <w:p w:rsidR="00000000" w:rsidRDefault="00431652">
            <w:pPr>
              <w:numPr>
                <w:ilvl w:val="1"/>
                <w:numId w:val="13"/>
              </w:numPr>
              <w:ind w:left="147"/>
              <w:textAlignment w:val="center"/>
              <w:rPr>
                <w:rFonts w:eastAsia="Times New Roman"/>
                <w:color w:val="000000"/>
              </w:rPr>
            </w:pPr>
            <w:r>
              <w:rPr>
                <w:rFonts w:ascii="Calibri" w:eastAsia="Times New Roman" w:hAnsi="Calibri"/>
                <w:color w:val="000000"/>
                <w:sz w:val="17"/>
                <w:szCs w:val="17"/>
              </w:rPr>
              <w:t>Flexible terms</w:t>
            </w:r>
          </w:p>
          <w:p w:rsidR="00000000" w:rsidRDefault="00431652">
            <w:pPr>
              <w:numPr>
                <w:ilvl w:val="1"/>
                <w:numId w:val="13"/>
              </w:numPr>
              <w:ind w:left="147"/>
              <w:textAlignment w:val="center"/>
              <w:rPr>
                <w:rFonts w:eastAsia="Times New Roman"/>
                <w:color w:val="000000"/>
              </w:rPr>
            </w:pPr>
            <w:r>
              <w:rPr>
                <w:rFonts w:ascii="Calibri" w:eastAsia="Times New Roman" w:hAnsi="Calibri"/>
                <w:color w:val="000000"/>
                <w:sz w:val="17"/>
                <w:szCs w:val="17"/>
              </w:rPr>
              <w:t>No early prepayment charges</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92" w:history="1">
              <w:r>
                <w:rPr>
                  <w:rStyle w:val="Hyperlink"/>
                  <w:rFonts w:ascii="Calibri" w:hAnsi="Calibri"/>
                  <w:sz w:val="17"/>
                  <w:szCs w:val="17"/>
                </w:rPr>
                <w:t>Learn More</w:t>
              </w:r>
            </w:hyperlink>
          </w:p>
        </w:tc>
      </w:tr>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93" w:history="1">
              <w:r>
                <w:rPr>
                  <w:rStyle w:val="Hyperlink"/>
                  <w:rFonts w:ascii="Calibri" w:hAnsi="Calibri"/>
                  <w:b/>
                  <w:bCs/>
                  <w:sz w:val="17"/>
                  <w:szCs w:val="17"/>
                </w:rPr>
                <w:t>Line of Credit</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rPr>
            </w:pPr>
            <w:r>
              <w:rPr>
                <w:rFonts w:ascii="Verdana" w:hAnsi="Verdana"/>
                <w:color w:val="000000"/>
                <w:sz w:val="20"/>
                <w:szCs w:val="20"/>
              </w:rPr>
              <w:t>The Royal Credit Line</w:t>
            </w:r>
            <w:r>
              <w:rPr>
                <w:rFonts w:ascii="Verdana" w:hAnsi="Verdana"/>
                <w:color w:val="000000"/>
                <w:sz w:val="17"/>
                <w:szCs w:val="17"/>
                <w:vertAlign w:val="superscript"/>
              </w:rPr>
              <w:t>®</w:t>
            </w:r>
            <w:r>
              <w:rPr>
                <w:rFonts w:ascii="Verdana" w:hAnsi="Verdana"/>
                <w:color w:val="000000"/>
                <w:sz w:val="20"/>
                <w:szCs w:val="20"/>
              </w:rPr>
              <w:t> is a flexible borrowing solution that you can use any way you want—cover unexpected expenses, fund home renovations and much more.</w:t>
            </w:r>
          </w:p>
        </w:tc>
        <w:tc>
          <w:tcPr>
            <w:tcW w:w="3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14"/>
              </w:numPr>
              <w:ind w:left="147"/>
              <w:textAlignment w:val="center"/>
              <w:rPr>
                <w:rFonts w:eastAsia="Times New Roman"/>
                <w:color w:val="000000"/>
              </w:rPr>
            </w:pPr>
            <w:r>
              <w:rPr>
                <w:rFonts w:ascii="Calibri" w:eastAsia="Times New Roman" w:hAnsi="Calibri"/>
                <w:color w:val="000000"/>
                <w:sz w:val="17"/>
                <w:szCs w:val="17"/>
              </w:rPr>
              <w:t>Apply on</w:t>
            </w:r>
            <w:r>
              <w:rPr>
                <w:rFonts w:ascii="Calibri" w:eastAsia="Times New Roman" w:hAnsi="Calibri"/>
                <w:color w:val="000000"/>
                <w:sz w:val="17"/>
                <w:szCs w:val="17"/>
              </w:rPr>
              <w:t>ce and use your credit again and again</w:t>
            </w:r>
          </w:p>
          <w:p w:rsidR="00000000" w:rsidRDefault="00431652">
            <w:pPr>
              <w:numPr>
                <w:ilvl w:val="1"/>
                <w:numId w:val="14"/>
              </w:numPr>
              <w:ind w:left="147"/>
              <w:textAlignment w:val="center"/>
              <w:rPr>
                <w:rFonts w:eastAsia="Times New Roman"/>
                <w:color w:val="000000"/>
              </w:rPr>
            </w:pPr>
            <w:r>
              <w:rPr>
                <w:rFonts w:ascii="Calibri" w:eastAsia="Times New Roman" w:hAnsi="Calibri"/>
                <w:color w:val="000000"/>
                <w:sz w:val="17"/>
                <w:szCs w:val="17"/>
              </w:rPr>
              <w:t>Access funds at any time</w:t>
            </w:r>
          </w:p>
          <w:p w:rsidR="00000000" w:rsidRDefault="00431652">
            <w:pPr>
              <w:numPr>
                <w:ilvl w:val="1"/>
                <w:numId w:val="14"/>
              </w:numPr>
              <w:ind w:left="147"/>
              <w:textAlignment w:val="center"/>
              <w:rPr>
                <w:rFonts w:eastAsia="Times New Roman"/>
                <w:color w:val="000000"/>
              </w:rPr>
            </w:pPr>
            <w:r>
              <w:rPr>
                <w:rFonts w:ascii="Calibri" w:eastAsia="Times New Roman" w:hAnsi="Calibri"/>
                <w:color w:val="000000"/>
                <w:sz w:val="17"/>
                <w:szCs w:val="17"/>
              </w:rPr>
              <w:t>Unsecured and secured credit lines available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94" w:history="1">
              <w:r>
                <w:rPr>
                  <w:rStyle w:val="Hyperlink"/>
                  <w:rFonts w:ascii="Calibri" w:hAnsi="Calibri"/>
                  <w:sz w:val="17"/>
                  <w:szCs w:val="17"/>
                </w:rPr>
                <w:t>Learn More</w:t>
              </w:r>
            </w:hyperlink>
          </w:p>
        </w:tc>
      </w:tr>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95" w:history="1">
              <w:r>
                <w:rPr>
                  <w:rStyle w:val="Hyperlink"/>
                  <w:rFonts w:ascii="Calibri" w:hAnsi="Calibri"/>
                  <w:b/>
                  <w:bCs/>
                  <w:sz w:val="17"/>
                  <w:szCs w:val="17"/>
                </w:rPr>
                <w:t>Car Loan</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A convenient and flexible way to finance a new or used vehicle, RV, snowmobile or motorcycle.</w:t>
            </w:r>
          </w:p>
        </w:tc>
        <w:tc>
          <w:tcPr>
            <w:tcW w:w="308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15"/>
              </w:numPr>
              <w:ind w:left="147"/>
              <w:textAlignment w:val="center"/>
              <w:rPr>
                <w:rFonts w:eastAsia="Times New Roman"/>
                <w:color w:val="000000"/>
              </w:rPr>
            </w:pPr>
            <w:r>
              <w:rPr>
                <w:rFonts w:ascii="Calibri" w:eastAsia="Times New Roman" w:hAnsi="Calibri"/>
                <w:color w:val="000000"/>
                <w:sz w:val="17"/>
                <w:szCs w:val="17"/>
              </w:rPr>
              <w:t>Financing available through authorized dealerships or directly from RBC Royal Bank</w:t>
            </w:r>
          </w:p>
          <w:p w:rsidR="00000000" w:rsidRDefault="00431652">
            <w:pPr>
              <w:numPr>
                <w:ilvl w:val="1"/>
                <w:numId w:val="15"/>
              </w:numPr>
              <w:ind w:left="147"/>
              <w:textAlignment w:val="center"/>
              <w:rPr>
                <w:rFonts w:eastAsia="Times New Roman"/>
                <w:color w:val="000000"/>
              </w:rPr>
            </w:pPr>
            <w:r>
              <w:rPr>
                <w:rFonts w:ascii="Calibri" w:eastAsia="Times New Roman" w:hAnsi="Calibri"/>
                <w:color w:val="000000"/>
                <w:sz w:val="17"/>
                <w:szCs w:val="17"/>
              </w:rPr>
              <w:t>Fixed or variable rate</w:t>
            </w:r>
          </w:p>
          <w:p w:rsidR="00000000" w:rsidRDefault="00431652">
            <w:pPr>
              <w:numPr>
                <w:ilvl w:val="1"/>
                <w:numId w:val="15"/>
              </w:numPr>
              <w:ind w:left="147"/>
              <w:textAlignment w:val="center"/>
              <w:rPr>
                <w:rFonts w:eastAsia="Times New Roman"/>
                <w:color w:val="000000"/>
              </w:rPr>
            </w:pPr>
            <w:r>
              <w:rPr>
                <w:rFonts w:ascii="Calibri" w:eastAsia="Times New Roman" w:hAnsi="Calibri"/>
                <w:color w:val="000000"/>
                <w:sz w:val="17"/>
                <w:szCs w:val="17"/>
              </w:rPr>
              <w:t>Flexible terms</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96" w:history="1">
              <w:r>
                <w:rPr>
                  <w:rStyle w:val="Hyperlink"/>
                  <w:rFonts w:ascii="Calibri" w:hAnsi="Calibri"/>
                  <w:sz w:val="17"/>
                  <w:szCs w:val="17"/>
                </w:rPr>
                <w:t>Learn More</w:t>
              </w:r>
            </w:hyperlink>
          </w:p>
        </w:tc>
      </w:tr>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97" w:history="1">
              <w:r>
                <w:rPr>
                  <w:rStyle w:val="Hyperlink"/>
                  <w:rFonts w:ascii="Calibri" w:hAnsi="Calibri"/>
                  <w:b/>
                  <w:bCs/>
                  <w:sz w:val="17"/>
                  <w:szCs w:val="17"/>
                </w:rPr>
                <w:t>Home Improvement Loan or Line of Credit</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Choose </w:t>
            </w:r>
            <w:r>
              <w:rPr>
                <w:rFonts w:ascii="Verdana" w:hAnsi="Verdana"/>
                <w:color w:val="000000"/>
                <w:sz w:val="20"/>
                <w:szCs w:val="20"/>
              </w:rPr>
              <w:t>from a wide range of financing solutions to fund everything from a large-scale home renovation to a small weekend project.</w:t>
            </w:r>
          </w:p>
        </w:tc>
        <w:tc>
          <w:tcPr>
            <w:tcW w:w="3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16"/>
              </w:numPr>
              <w:ind w:left="147"/>
              <w:textAlignment w:val="center"/>
              <w:rPr>
                <w:rFonts w:eastAsia="Times New Roman"/>
                <w:color w:val="000000"/>
              </w:rPr>
            </w:pPr>
            <w:r>
              <w:rPr>
                <w:rFonts w:ascii="Calibri" w:eastAsia="Times New Roman" w:hAnsi="Calibri"/>
                <w:color w:val="000000"/>
                <w:sz w:val="17"/>
                <w:szCs w:val="17"/>
              </w:rPr>
              <w:t>Leverage your home equity to secure a lower interest rate</w:t>
            </w:r>
          </w:p>
          <w:p w:rsidR="00000000" w:rsidRDefault="00431652">
            <w:pPr>
              <w:numPr>
                <w:ilvl w:val="1"/>
                <w:numId w:val="16"/>
              </w:numPr>
              <w:ind w:left="147"/>
              <w:textAlignment w:val="center"/>
              <w:rPr>
                <w:rFonts w:eastAsia="Times New Roman"/>
                <w:color w:val="000000"/>
              </w:rPr>
            </w:pPr>
            <w:r>
              <w:rPr>
                <w:rFonts w:ascii="Calibri" w:eastAsia="Times New Roman" w:hAnsi="Calibri"/>
                <w:color w:val="000000"/>
                <w:sz w:val="17"/>
                <w:szCs w:val="17"/>
              </w:rPr>
              <w:t>Financing options for any size project</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98" w:history="1">
              <w:r>
                <w:rPr>
                  <w:rStyle w:val="Hyperlink"/>
                  <w:rFonts w:ascii="Calibri" w:hAnsi="Calibri"/>
                  <w:sz w:val="17"/>
                  <w:szCs w:val="17"/>
                </w:rPr>
                <w:t>Learn More</w:t>
              </w:r>
            </w:hyperlink>
          </w:p>
        </w:tc>
      </w:tr>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99" w:history="1">
              <w:r>
                <w:rPr>
                  <w:rStyle w:val="Hyperlink"/>
                  <w:rFonts w:ascii="Calibri" w:hAnsi="Calibri"/>
                  <w:b/>
                  <w:bCs/>
                  <w:sz w:val="17"/>
                  <w:szCs w:val="17"/>
                </w:rPr>
                <w:t>RRSP Loan</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sz w:val="20"/>
                <w:szCs w:val="20"/>
              </w:rPr>
            </w:pPr>
            <w:r>
              <w:rPr>
                <w:rFonts w:ascii="Verdana" w:hAnsi="Verdana"/>
                <w:color w:val="000000"/>
                <w:sz w:val="20"/>
                <w:szCs w:val="20"/>
              </w:rPr>
              <w:t>Get the most out of your RRSP by making this year's RRSP contribution or catching up on missed contribution</w:t>
            </w:r>
            <w:r>
              <w:rPr>
                <w:rFonts w:ascii="Verdana" w:hAnsi="Verdana"/>
                <w:color w:val="000000"/>
                <w:sz w:val="20"/>
                <w:szCs w:val="20"/>
              </w:rPr>
              <w:t>s from previous years.</w:t>
            </w:r>
          </w:p>
        </w:tc>
        <w:tc>
          <w:tcPr>
            <w:tcW w:w="3080" w:type="dxa"/>
            <w:tcBorders>
              <w:top w:val="single" w:sz="8" w:space="0" w:color="A3A3A3"/>
              <w:left w:val="single" w:sz="8" w:space="0" w:color="A3A3A3"/>
              <w:bottom w:val="single" w:sz="8" w:space="0" w:color="A3A3A3"/>
              <w:right w:val="single" w:sz="8" w:space="0" w:color="A3A3A3"/>
            </w:tcBorders>
            <w:shd w:val="clear" w:color="auto" w:fill="F6F4EF"/>
            <w:tcMar>
              <w:top w:w="80" w:type="dxa"/>
              <w:left w:w="80" w:type="dxa"/>
              <w:bottom w:w="80" w:type="dxa"/>
              <w:right w:w="80" w:type="dxa"/>
            </w:tcMar>
            <w:hideMark/>
          </w:tcPr>
          <w:p w:rsidR="00000000" w:rsidRDefault="00431652">
            <w:pPr>
              <w:numPr>
                <w:ilvl w:val="1"/>
                <w:numId w:val="17"/>
              </w:numPr>
              <w:ind w:left="147"/>
              <w:textAlignment w:val="center"/>
              <w:rPr>
                <w:rFonts w:eastAsia="Times New Roman"/>
                <w:color w:val="000000"/>
              </w:rPr>
            </w:pPr>
            <w:r>
              <w:rPr>
                <w:rFonts w:ascii="Calibri" w:eastAsia="Times New Roman" w:hAnsi="Calibri"/>
                <w:color w:val="000000"/>
                <w:sz w:val="17"/>
                <w:szCs w:val="17"/>
              </w:rPr>
              <w:t>Borrow up to $50,000</w:t>
            </w:r>
          </w:p>
          <w:p w:rsidR="00000000" w:rsidRDefault="00431652">
            <w:pPr>
              <w:numPr>
                <w:ilvl w:val="1"/>
                <w:numId w:val="17"/>
              </w:numPr>
              <w:ind w:left="147"/>
              <w:textAlignment w:val="center"/>
              <w:rPr>
                <w:rFonts w:eastAsia="Times New Roman"/>
                <w:color w:val="000000"/>
              </w:rPr>
            </w:pPr>
            <w:r>
              <w:rPr>
                <w:rFonts w:ascii="Calibri" w:eastAsia="Times New Roman" w:hAnsi="Calibri"/>
                <w:color w:val="000000"/>
                <w:sz w:val="17"/>
                <w:szCs w:val="17"/>
              </w:rPr>
              <w:t>Competitive interest rate</w:t>
            </w:r>
          </w:p>
          <w:p w:rsidR="00000000" w:rsidRDefault="00431652">
            <w:pPr>
              <w:numPr>
                <w:ilvl w:val="1"/>
                <w:numId w:val="17"/>
              </w:numPr>
              <w:ind w:left="147"/>
              <w:textAlignment w:val="center"/>
              <w:rPr>
                <w:rFonts w:eastAsia="Times New Roman"/>
                <w:color w:val="000000"/>
              </w:rPr>
            </w:pPr>
            <w:r>
              <w:rPr>
                <w:rFonts w:ascii="Calibri" w:eastAsia="Times New Roman" w:hAnsi="Calibri"/>
                <w:color w:val="000000"/>
                <w:sz w:val="17"/>
                <w:szCs w:val="17"/>
              </w:rPr>
              <w:t>Deferred repayment available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100" w:history="1">
              <w:r>
                <w:rPr>
                  <w:rStyle w:val="Hyperlink"/>
                  <w:rFonts w:ascii="Calibri" w:hAnsi="Calibri"/>
                  <w:sz w:val="17"/>
                  <w:szCs w:val="17"/>
                </w:rPr>
                <w:t>Learn More</w:t>
              </w:r>
            </w:hyperlink>
          </w:p>
        </w:tc>
      </w:tr>
      <w:tr w:rsidR="00000000">
        <w:trPr>
          <w:divId w:val="1082337750"/>
        </w:trPr>
        <w:tc>
          <w:tcPr>
            <w:tcW w:w="17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rPr>
            </w:pPr>
            <w:hyperlink r:id="rId101" w:history="1">
              <w:r>
                <w:rPr>
                  <w:rStyle w:val="Hyperlink"/>
                  <w:rFonts w:ascii="Calibri" w:hAnsi="Calibri"/>
                  <w:b/>
                  <w:bCs/>
                  <w:sz w:val="17"/>
                  <w:szCs w:val="17"/>
                </w:rPr>
                <w:t>Student Line of Credit</w:t>
              </w:r>
            </w:hyperlink>
          </w:p>
        </w:tc>
        <w:tc>
          <w:tcPr>
            <w:tcW w:w="643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pStyle w:val="NormalWeb"/>
              <w:spacing w:before="0" w:beforeAutospacing="0" w:after="0" w:afterAutospacing="0"/>
              <w:rPr>
                <w:rFonts w:ascii="Verdana" w:hAnsi="Verdana"/>
                <w:color w:val="000000"/>
              </w:rPr>
            </w:pPr>
            <w:r>
              <w:rPr>
                <w:rFonts w:ascii="Verdana" w:hAnsi="Verdana"/>
                <w:color w:val="000000"/>
                <w:sz w:val="20"/>
                <w:szCs w:val="20"/>
              </w:rPr>
              <w:t>The Royal Credit Line</w:t>
            </w:r>
            <w:r>
              <w:rPr>
                <w:rFonts w:ascii="Verdana" w:hAnsi="Verdana"/>
                <w:color w:val="000000"/>
                <w:sz w:val="17"/>
                <w:szCs w:val="17"/>
                <w:vertAlign w:val="superscript"/>
              </w:rPr>
              <w:t>®</w:t>
            </w:r>
            <w:r>
              <w:rPr>
                <w:rFonts w:ascii="Verdana" w:hAnsi="Verdana"/>
                <w:color w:val="000000"/>
                <w:sz w:val="20"/>
                <w:szCs w:val="20"/>
              </w:rPr>
              <w:t> for Students is an easy, flexible and cost-effective way to borrow money for tuition, books and more.</w:t>
            </w:r>
          </w:p>
        </w:tc>
        <w:tc>
          <w:tcPr>
            <w:tcW w:w="30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000000" w:rsidRDefault="00431652">
            <w:pPr>
              <w:numPr>
                <w:ilvl w:val="1"/>
                <w:numId w:val="18"/>
              </w:numPr>
              <w:ind w:left="147"/>
              <w:textAlignment w:val="center"/>
              <w:rPr>
                <w:rFonts w:eastAsia="Times New Roman"/>
                <w:color w:val="000000"/>
              </w:rPr>
            </w:pPr>
            <w:r>
              <w:rPr>
                <w:rFonts w:ascii="Calibri" w:eastAsia="Times New Roman" w:hAnsi="Calibri"/>
                <w:color w:val="000000"/>
                <w:sz w:val="17"/>
                <w:szCs w:val="17"/>
              </w:rPr>
              <w:t>Apply once and use yo</w:t>
            </w:r>
            <w:r>
              <w:rPr>
                <w:rFonts w:ascii="Calibri" w:eastAsia="Times New Roman" w:hAnsi="Calibri"/>
                <w:color w:val="000000"/>
                <w:sz w:val="17"/>
                <w:szCs w:val="17"/>
              </w:rPr>
              <w:t>ur credit again and again</w:t>
            </w:r>
          </w:p>
          <w:p w:rsidR="00000000" w:rsidRDefault="00431652">
            <w:pPr>
              <w:numPr>
                <w:ilvl w:val="1"/>
                <w:numId w:val="18"/>
              </w:numPr>
              <w:ind w:left="147"/>
              <w:textAlignment w:val="center"/>
              <w:rPr>
                <w:rFonts w:eastAsia="Times New Roman"/>
                <w:color w:val="000000"/>
              </w:rPr>
            </w:pPr>
            <w:r>
              <w:rPr>
                <w:rFonts w:ascii="Calibri" w:eastAsia="Times New Roman" w:hAnsi="Calibri"/>
                <w:color w:val="000000"/>
                <w:sz w:val="17"/>
                <w:szCs w:val="17"/>
              </w:rPr>
              <w:t>Access funds at any time</w:t>
            </w:r>
          </w:p>
          <w:p w:rsidR="00000000" w:rsidRDefault="00431652">
            <w:pPr>
              <w:numPr>
                <w:ilvl w:val="1"/>
                <w:numId w:val="18"/>
              </w:numPr>
              <w:ind w:left="147"/>
              <w:textAlignment w:val="center"/>
              <w:rPr>
                <w:rFonts w:eastAsia="Times New Roman"/>
                <w:color w:val="000000"/>
              </w:rPr>
            </w:pPr>
            <w:r>
              <w:rPr>
                <w:rFonts w:ascii="Calibri" w:eastAsia="Times New Roman" w:hAnsi="Calibri"/>
                <w:color w:val="000000"/>
                <w:sz w:val="17"/>
                <w:szCs w:val="17"/>
              </w:rPr>
              <w:t>Competitive interest rate</w:t>
            </w:r>
          </w:p>
          <w:p w:rsidR="00000000" w:rsidRDefault="00431652">
            <w:pPr>
              <w:pStyle w:val="NormalWeb"/>
              <w:spacing w:before="0" w:beforeAutospacing="0" w:after="180" w:afterAutospacing="0"/>
              <w:ind w:left="147"/>
              <w:jc w:val="right"/>
              <w:rPr>
                <w:rFonts w:ascii="Calibri" w:hAnsi="Calibri"/>
                <w:sz w:val="17"/>
                <w:szCs w:val="17"/>
              </w:rPr>
            </w:pPr>
            <w:r>
              <w:rPr>
                <w:rFonts w:ascii="Calibri" w:hAnsi="Calibri"/>
                <w:color w:val="000000"/>
                <w:sz w:val="17"/>
                <w:szCs w:val="17"/>
              </w:rPr>
              <w:t> </w:t>
            </w:r>
            <w:hyperlink r:id="rId102" w:history="1">
              <w:r>
                <w:rPr>
                  <w:rStyle w:val="Hyperlink"/>
                  <w:rFonts w:ascii="Calibri" w:hAnsi="Calibri"/>
                  <w:sz w:val="17"/>
                  <w:szCs w:val="17"/>
                </w:rPr>
                <w:t>Learn More</w:t>
              </w:r>
            </w:hyperlink>
          </w:p>
        </w:tc>
      </w:tr>
    </w:tbl>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103" w:history="1">
        <w:r>
          <w:rPr>
            <w:rStyle w:val="Hyperlink"/>
            <w:rFonts w:ascii="Calibri" w:hAnsi="Calibri"/>
            <w:sz w:val="18"/>
            <w:szCs w:val="18"/>
          </w:rPr>
          <w:t>http://www.rbcroyalbank.com/personal-loans/compare-loans.html</w:t>
        </w:r>
      </w:hyperlink>
      <w:r>
        <w:rPr>
          <w:rFonts w:ascii="Calibri" w:hAnsi="Calibri"/>
          <w:color w:val="595959"/>
          <w:sz w:val="18"/>
          <w:szCs w:val="18"/>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TFSAs, RRSPs, and RESPs</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18:53</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180" w:afterAutospacing="0" w:line="200" w:lineRule="atLeast"/>
        <w:rPr>
          <w:rFonts w:ascii="Verdana" w:hAnsi="Verdana"/>
          <w:color w:val="000000"/>
          <w:sz w:val="17"/>
          <w:szCs w:val="17"/>
        </w:rPr>
      </w:pPr>
      <w:r>
        <w:rPr>
          <w:rFonts w:ascii="Verdana" w:hAnsi="Verdana"/>
          <w:color w:val="000000"/>
          <w:sz w:val="17"/>
          <w:szCs w:val="17"/>
          <w:shd w:val="clear" w:color="auto" w:fill="FFFFFF"/>
        </w:rPr>
        <w:t xml:space="preserve">The annual </w:t>
      </w:r>
      <w:r>
        <w:rPr>
          <w:rFonts w:ascii="Verdana" w:hAnsi="Verdana"/>
          <w:color w:val="000000"/>
          <w:sz w:val="17"/>
          <w:szCs w:val="17"/>
          <w:shd w:val="clear" w:color="auto" w:fill="FFFFFF"/>
        </w:rPr>
        <w:t>contribution limit is $5,500 for 2013 and 2014, and $5,000 for the years 2009 to 2012. This annual limit will rise along with inflation in future years, in $500 increments.</w:t>
      </w:r>
    </w:p>
    <w:p w:rsidR="00000000" w:rsidRDefault="00431652">
      <w:pPr>
        <w:pStyle w:val="NormalWeb"/>
        <w:spacing w:before="0" w:beforeAutospacing="0" w:after="180" w:afterAutospacing="0" w:line="200" w:lineRule="atLeast"/>
        <w:rPr>
          <w:rFonts w:ascii="Verdana" w:hAnsi="Verdana"/>
          <w:color w:val="000000"/>
          <w:sz w:val="17"/>
          <w:szCs w:val="17"/>
        </w:rPr>
      </w:pPr>
      <w:r>
        <w:rPr>
          <w:rFonts w:ascii="Verdana" w:hAnsi="Verdana"/>
          <w:color w:val="000000"/>
          <w:sz w:val="17"/>
          <w:szCs w:val="17"/>
          <w:shd w:val="clear" w:color="auto" w:fill="FFFFFF"/>
        </w:rPr>
        <w:t>In addition, you can carry forward unused contribution room indefinitely. The feder</w:t>
      </w:r>
      <w:r>
        <w:rPr>
          <w:rFonts w:ascii="Verdana" w:hAnsi="Verdana"/>
          <w:color w:val="000000"/>
          <w:sz w:val="17"/>
          <w:szCs w:val="17"/>
          <w:shd w:val="clear" w:color="auto" w:fill="FFFFFF"/>
        </w:rPr>
        <w:t>al government will report your TFSA contribution room to you annually.</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595959"/>
          <w:sz w:val="18"/>
          <w:szCs w:val="18"/>
        </w:rPr>
      </w:pPr>
      <w:r>
        <w:rPr>
          <w:rFonts w:ascii="Calibri" w:hAnsi="Calibri"/>
          <w:color w:val="595959"/>
          <w:sz w:val="18"/>
          <w:szCs w:val="18"/>
        </w:rPr>
        <w:t>From &lt;</w:t>
      </w:r>
      <w:hyperlink r:id="rId104" w:history="1">
        <w:r>
          <w:rPr>
            <w:rStyle w:val="Hyperlink"/>
            <w:rFonts w:ascii="Calibri" w:hAnsi="Calibri"/>
            <w:sz w:val="18"/>
            <w:szCs w:val="18"/>
          </w:rPr>
          <w:t>http://www.rbcroyalbank.com/tfsa/tfsa-overview.html</w:t>
        </w:r>
      </w:hyperlink>
      <w:r>
        <w:rPr>
          <w:rFonts w:ascii="Calibri" w:hAnsi="Calibri"/>
          <w:color w:val="595959"/>
          <w:sz w:val="18"/>
          <w:szCs w:val="18"/>
        </w:rPr>
        <w:t xml:space="preserve">&gt;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TFSA:</w:t>
      </w:r>
    </w:p>
    <w:p w:rsidR="00000000" w:rsidRDefault="00431652">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contribution limit is $5500 for 2013 and 2014, </w:t>
      </w:r>
      <w:r>
        <w:rPr>
          <w:rFonts w:ascii="Calibri" w:eastAsia="Times New Roman" w:hAnsi="Calibri"/>
          <w:color w:val="000000"/>
          <w:sz w:val="22"/>
          <w:szCs w:val="22"/>
        </w:rPr>
        <w:t>$5000 for 2009-2012</w:t>
      </w:r>
    </w:p>
    <w:p w:rsidR="00000000" w:rsidRDefault="00431652">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carry forward unused contribution room indefinitely</w:t>
      </w:r>
    </w:p>
    <w:p w:rsidR="00000000" w:rsidRDefault="00431652">
      <w:pPr>
        <w:numPr>
          <w:ilvl w:val="0"/>
          <w:numId w:val="19"/>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no income requirements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*can be suggested as a default for anyone that doesn't already have one</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RRSP:</w:t>
      </w:r>
    </w:p>
    <w:p w:rsidR="00000000" w:rsidRDefault="00431652">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Immediate tax benefits because you don't pay tax on the amount contributed</w:t>
      </w:r>
      <w:r>
        <w:rPr>
          <w:rFonts w:ascii="Calibri" w:eastAsia="Times New Roman" w:hAnsi="Calibri"/>
          <w:color w:val="000000"/>
          <w:sz w:val="22"/>
          <w:szCs w:val="22"/>
        </w:rPr>
        <w:t xml:space="preserve"> annually</w:t>
      </w:r>
    </w:p>
    <w:p w:rsidR="00000000" w:rsidRDefault="00431652">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The income earned in RRSPs are not taxed until they are withdrawn</w:t>
      </w:r>
    </w:p>
    <w:p w:rsidR="00000000" w:rsidRDefault="00431652">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By the time a person withdraws, they will benefit from a lower tax rate since they will not be earning anymore</w:t>
      </w:r>
    </w:p>
    <w:p w:rsidR="00000000" w:rsidRDefault="00431652">
      <w:pPr>
        <w:numPr>
          <w:ilvl w:val="0"/>
          <w:numId w:val="20"/>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Individual RRSP, spousal RRSP </w:t>
      </w:r>
      <w:r>
        <w:rPr>
          <w:rFonts w:ascii="Calibri" w:eastAsia="Times New Roman" w:hAnsi="Calibri"/>
          <w:color w:val="000000"/>
          <w:sz w:val="22"/>
          <w:szCs w:val="22"/>
        </w:rPr>
        <w:t>(plan registered in name of spouse), group RRSP (offered to employees by their sponsoring employer), self-directed plans (for someone that enjoys managing their own portfolio)</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the transaction history shows consistent large deposits, it can be assumed</w:t>
      </w:r>
      <w:r>
        <w:rPr>
          <w:rFonts w:ascii="Calibri" w:hAnsi="Calibri"/>
          <w:color w:val="000000"/>
          <w:sz w:val="22"/>
          <w:szCs w:val="22"/>
        </w:rPr>
        <w:t xml:space="preserve"> that the person has a steady income so it can suggest an individual RRSP</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small business owner, a group RRSP can be suggested</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the user has other investments, a self-directed RRSP can be suggested</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RESP:</w:t>
      </w:r>
    </w:p>
    <w:p w:rsidR="00000000" w:rsidRDefault="00431652">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be set up for any beneficiary</w:t>
      </w:r>
    </w:p>
    <w:p w:rsidR="00000000" w:rsidRDefault="00431652">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Subscriber</w:t>
      </w:r>
      <w:r>
        <w:rPr>
          <w:rFonts w:ascii="Calibri" w:eastAsia="Times New Roman" w:hAnsi="Calibri"/>
          <w:color w:val="000000"/>
          <w:sz w:val="22"/>
          <w:szCs w:val="22"/>
        </w:rPr>
        <w:t xml:space="preserve"> can contribute up to $50,000 per beneficiary</w:t>
      </w:r>
    </w:p>
    <w:p w:rsidR="00000000" w:rsidRDefault="00431652">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Cannot deduct RESP contributions from taxable income, but investment earnings on RESP contributions are tax-deferred. </w:t>
      </w:r>
    </w:p>
    <w:p w:rsidR="00000000" w:rsidRDefault="00431652">
      <w:pPr>
        <w:numPr>
          <w:ilvl w:val="0"/>
          <w:numId w:val="21"/>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Can contribute to an RESP for up to 31 years</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the transaction history shows that the u</w:t>
      </w:r>
      <w:r>
        <w:rPr>
          <w:rFonts w:ascii="Calibri" w:hAnsi="Calibri"/>
          <w:color w:val="000000"/>
          <w:sz w:val="22"/>
          <w:szCs w:val="22"/>
        </w:rPr>
        <w:t>ser has made purchases for small children (baby clothes, toys, cribs etc.), the app can suggest an RESP</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431652">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Concept Description Template</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30 May 2014</w:t>
      </w:r>
    </w:p>
    <w:p w:rsidR="00000000" w:rsidRDefault="00431652">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19:55</w:t>
      </w:r>
    </w:p>
    <w:p w:rsidR="00000000" w:rsidRDefault="00431652">
      <w:pPr>
        <w:pStyle w:val="NormalWeb"/>
        <w:spacing w:before="0" w:beforeAutospacing="0" w:after="0" w:afterAutospacing="0"/>
        <w:rPr>
          <w:rFonts w:ascii="Calibri" w:hAnsi="Calibri"/>
          <w:color w:val="000000"/>
          <w:sz w:val="22"/>
          <w:szCs w:val="22"/>
          <w:lang w:val="en-CA"/>
        </w:rPr>
      </w:pPr>
      <w:r>
        <w:rPr>
          <w:rFonts w:ascii="Calibri" w:hAnsi="Calibri"/>
          <w:color w:val="000000"/>
          <w:sz w:val="22"/>
          <w:szCs w:val="22"/>
          <w:lang w:val="en-C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85"/>
        <w:gridCol w:w="9661"/>
      </w:tblGrid>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Concept Name</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RBC Personal Assistant(?)</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Team and Participant Names</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xml:space="preserve">Byte </w:t>
            </w:r>
            <w:r>
              <w:rPr>
                <w:rFonts w:ascii="Calibri" w:hAnsi="Calibri"/>
                <w:sz w:val="22"/>
                <w:szCs w:val="22"/>
                <w:lang w:val="en-CA"/>
              </w:rPr>
              <w:t>Me- Hangtian Zhan, Zhongshi Xi, Warren Corbeil, Karen Desa</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History</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&lt;any background information on the concept you would like to share. How to came up with concept, innovative process details etc&gt;</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-based on the myFinanceTracker tool already availabl</w:t>
            </w:r>
            <w:r>
              <w:rPr>
                <w:rFonts w:ascii="Calibri" w:hAnsi="Calibri"/>
                <w:sz w:val="22"/>
                <w:szCs w:val="22"/>
                <w:lang w:val="en-CA"/>
              </w:rPr>
              <w:t>e on the RBC website</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Idea Description</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&lt;Tell us about your concept. For example: What is your concept all about, what does it do, who will use it, why did you create it, vision for implementation &amp; success&gt;</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xml:space="preserve">The </w:t>
            </w:r>
            <w:r>
              <w:rPr>
                <w:rFonts w:ascii="Calibri" w:hAnsi="Calibri"/>
                <w:sz w:val="22"/>
                <w:szCs w:val="22"/>
                <w:lang w:val="en-CA"/>
              </w:rPr>
              <w:t>concept is a real-time budgeting application for Android that enables users to manage their money while also preventing fraud. It analyzes the user's transactions and categorizes them by type of expense (clothing/shoes, travel, entertainment, etc.) and cal</w:t>
            </w:r>
            <w:r>
              <w:rPr>
                <w:rFonts w:ascii="Calibri" w:hAnsi="Calibri"/>
                <w:sz w:val="22"/>
                <w:szCs w:val="22"/>
                <w:lang w:val="en-CA"/>
              </w:rPr>
              <w:t xml:space="preserve">culates the average money spent per month in each category. It then notifies the user in real time once this amount has been reached, and asks for verification for transactions that go over the limit.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Additionally, it analyzes the user's expenses and su</w:t>
            </w:r>
            <w:r>
              <w:rPr>
                <w:rFonts w:ascii="Calibri" w:hAnsi="Calibri"/>
                <w:sz w:val="22"/>
                <w:szCs w:val="22"/>
                <w:lang w:val="en-CA"/>
              </w:rPr>
              <w:t>ggests RBC products that they could benefit from.</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If the user does not have an RBC account, he or she can log in with Facebook. The app then analyzes their information (their likes, locations, and status posts) and produces a map with locations of places t</w:t>
            </w:r>
            <w:r>
              <w:rPr>
                <w:rFonts w:ascii="Calibri" w:hAnsi="Calibri"/>
                <w:sz w:val="22"/>
                <w:szCs w:val="22"/>
                <w:lang w:val="en-CA"/>
              </w:rPr>
              <w:t>hat are relevant to their interests, as well as a list of RBC services that are relevant to their interests and lifestyle.</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Value to RBC</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&lt;Tell us why your idea is valuable to RBC. Why would we want to use this concept?&gt;</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xml:space="preserve"> Our app empowers users to stay </w:t>
            </w:r>
            <w:r>
              <w:rPr>
                <w:rFonts w:ascii="Calibri" w:hAnsi="Calibri"/>
                <w:sz w:val="22"/>
                <w:szCs w:val="22"/>
                <w:lang w:val="en-CA"/>
              </w:rPr>
              <w:t>within their personal finance goals and also prevents fraud. It uses tools that are already available to the bank (user transaction history and myFinanceTracker) in a new way, which makes it inexpensive for RBC to develops.</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r w:rsidR="00000000">
        <w:trPr>
          <w:divId w:val="1021977778"/>
        </w:trPr>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jc w:val="center"/>
              <w:rPr>
                <w:rFonts w:ascii="Calibri" w:hAnsi="Calibri"/>
                <w:sz w:val="22"/>
                <w:szCs w:val="22"/>
                <w:lang w:val="en-US"/>
              </w:rPr>
            </w:pPr>
            <w:r>
              <w:rPr>
                <w:rFonts w:ascii="Calibri" w:hAnsi="Calibri"/>
                <w:b/>
                <w:bCs/>
                <w:sz w:val="22"/>
                <w:szCs w:val="22"/>
                <w:lang w:val="en-US"/>
              </w:rPr>
              <w:t>Key Issues</w:t>
            </w:r>
          </w:p>
        </w:tc>
        <w:tc>
          <w:tcPr>
            <w:tcW w:w="9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&lt;What do you see a</w:t>
            </w:r>
            <w:r>
              <w:rPr>
                <w:rFonts w:ascii="Calibri" w:hAnsi="Calibri"/>
                <w:sz w:val="22"/>
                <w:szCs w:val="22"/>
                <w:lang w:val="en-CA"/>
              </w:rPr>
              <w:t>s an obstacle for RBC in using this concept?&gt;</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p w:rsidR="00000000" w:rsidRDefault="00431652">
            <w:pPr>
              <w:pStyle w:val="NormalWeb"/>
              <w:spacing w:before="0" w:beforeAutospacing="0" w:after="0" w:afterAutospacing="0"/>
              <w:rPr>
                <w:rFonts w:ascii="Calibri" w:hAnsi="Calibri"/>
                <w:sz w:val="22"/>
                <w:szCs w:val="22"/>
                <w:lang w:val="en-CA"/>
              </w:rPr>
            </w:pPr>
            <w:r>
              <w:rPr>
                <w:rFonts w:ascii="Calibri" w:hAnsi="Calibri"/>
                <w:sz w:val="22"/>
                <w:szCs w:val="22"/>
                <w:lang w:val="en-CA"/>
              </w:rPr>
              <w:t> </w:t>
            </w:r>
          </w:p>
        </w:tc>
      </w:tr>
    </w:tbl>
    <w:p w:rsidR="00000000" w:rsidRDefault="00431652">
      <w:pPr>
        <w:divId w:val="1021977778"/>
        <w:rPr>
          <w:rFonts w:eastAsia="Times New Roman"/>
        </w:rPr>
      </w:pP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76DE3"/>
    <w:multiLevelType w:val="multilevel"/>
    <w:tmpl w:val="E33C2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C6243"/>
    <w:multiLevelType w:val="multilevel"/>
    <w:tmpl w:val="034A8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F6BED"/>
    <w:multiLevelType w:val="multilevel"/>
    <w:tmpl w:val="78D85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E0473"/>
    <w:multiLevelType w:val="multilevel"/>
    <w:tmpl w:val="9D7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7748A3"/>
    <w:multiLevelType w:val="multilevel"/>
    <w:tmpl w:val="CA360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B0FAD"/>
    <w:multiLevelType w:val="multilevel"/>
    <w:tmpl w:val="1A64C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E272D"/>
    <w:multiLevelType w:val="multilevel"/>
    <w:tmpl w:val="28ACB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16EC6"/>
    <w:multiLevelType w:val="multilevel"/>
    <w:tmpl w:val="05D88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D33F6E"/>
    <w:multiLevelType w:val="multilevel"/>
    <w:tmpl w:val="255ED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622330"/>
    <w:multiLevelType w:val="multilevel"/>
    <w:tmpl w:val="4CE07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A4BD9"/>
    <w:multiLevelType w:val="multilevel"/>
    <w:tmpl w:val="0BC01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3D62FA"/>
    <w:multiLevelType w:val="multilevel"/>
    <w:tmpl w:val="C4CEA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62995"/>
    <w:multiLevelType w:val="multilevel"/>
    <w:tmpl w:val="F8A44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01304"/>
    <w:multiLevelType w:val="multilevel"/>
    <w:tmpl w:val="8D545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E0CAB"/>
    <w:multiLevelType w:val="multilevel"/>
    <w:tmpl w:val="3F5E8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32242"/>
    <w:multiLevelType w:val="multilevel"/>
    <w:tmpl w:val="CEF88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CE6FBC"/>
    <w:multiLevelType w:val="multilevel"/>
    <w:tmpl w:val="A2F8A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E570FB"/>
    <w:multiLevelType w:val="multilevel"/>
    <w:tmpl w:val="2B18A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04157E"/>
    <w:multiLevelType w:val="multilevel"/>
    <w:tmpl w:val="715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E6CAF"/>
    <w:multiLevelType w:val="multilevel"/>
    <w:tmpl w:val="6D1A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76440F"/>
    <w:multiLevelType w:val="multilevel"/>
    <w:tmpl w:val="63042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17"/>
  </w:num>
  <w:num w:numId="5">
    <w:abstractNumId w:val="10"/>
  </w:num>
  <w:num w:numId="6">
    <w:abstractNumId w:val="14"/>
  </w:num>
  <w:num w:numId="7">
    <w:abstractNumId w:val="2"/>
  </w:num>
  <w:num w:numId="8">
    <w:abstractNumId w:val="16"/>
  </w:num>
  <w:num w:numId="9">
    <w:abstractNumId w:val="7"/>
  </w:num>
  <w:num w:numId="10">
    <w:abstractNumId w:val="20"/>
  </w:num>
  <w:num w:numId="11">
    <w:abstractNumId w:val="15"/>
  </w:num>
  <w:num w:numId="12">
    <w:abstractNumId w:val="1"/>
  </w:num>
  <w:num w:numId="13">
    <w:abstractNumId w:val="8"/>
  </w:num>
  <w:num w:numId="14">
    <w:abstractNumId w:val="11"/>
  </w:num>
  <w:num w:numId="15">
    <w:abstractNumId w:val="12"/>
  </w:num>
  <w:num w:numId="16">
    <w:abstractNumId w:val="13"/>
  </w:num>
  <w:num w:numId="17">
    <w:abstractNumId w:val="6"/>
  </w:num>
  <w:num w:numId="18">
    <w:abstractNumId w:val="5"/>
  </w:num>
  <w:num w:numId="19">
    <w:abstractNumId w:val="19"/>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1652"/>
    <w:rsid w:val="00431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BDA8A8-848A-4E1C-BAA0-EEDCF8CE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91852">
      <w:marLeft w:val="0"/>
      <w:marRight w:val="0"/>
      <w:marTop w:val="0"/>
      <w:marBottom w:val="0"/>
      <w:divBdr>
        <w:top w:val="none" w:sz="0" w:space="0" w:color="auto"/>
        <w:left w:val="none" w:sz="0" w:space="0" w:color="auto"/>
        <w:bottom w:val="none" w:sz="0" w:space="0" w:color="auto"/>
        <w:right w:val="none" w:sz="0" w:space="0" w:color="auto"/>
      </w:divBdr>
    </w:div>
    <w:div w:id="986204197">
      <w:marLeft w:val="0"/>
      <w:marRight w:val="0"/>
      <w:marTop w:val="0"/>
      <w:marBottom w:val="0"/>
      <w:divBdr>
        <w:top w:val="none" w:sz="0" w:space="0" w:color="auto"/>
        <w:left w:val="none" w:sz="0" w:space="0" w:color="auto"/>
        <w:bottom w:val="none" w:sz="0" w:space="0" w:color="auto"/>
        <w:right w:val="none" w:sz="0" w:space="0" w:color="auto"/>
      </w:divBdr>
    </w:div>
    <w:div w:id="1021977778">
      <w:marLeft w:val="0"/>
      <w:marRight w:val="0"/>
      <w:marTop w:val="0"/>
      <w:marBottom w:val="0"/>
      <w:divBdr>
        <w:top w:val="none" w:sz="0" w:space="0" w:color="auto"/>
        <w:left w:val="none" w:sz="0" w:space="0" w:color="auto"/>
        <w:bottom w:val="none" w:sz="0" w:space="0" w:color="auto"/>
        <w:right w:val="none" w:sz="0" w:space="0" w:color="auto"/>
      </w:divBdr>
    </w:div>
    <w:div w:id="1082337750">
      <w:marLeft w:val="0"/>
      <w:marRight w:val="0"/>
      <w:marTop w:val="0"/>
      <w:marBottom w:val="0"/>
      <w:divBdr>
        <w:top w:val="none" w:sz="0" w:space="0" w:color="auto"/>
        <w:left w:val="none" w:sz="0" w:space="0" w:color="auto"/>
        <w:bottom w:val="none" w:sz="0" w:space="0" w:color="auto"/>
        <w:right w:val="none" w:sz="0" w:space="0" w:color="auto"/>
      </w:divBdr>
    </w:div>
    <w:div w:id="1608735921">
      <w:marLeft w:val="0"/>
      <w:marRight w:val="0"/>
      <w:marTop w:val="0"/>
      <w:marBottom w:val="0"/>
      <w:divBdr>
        <w:top w:val="none" w:sz="0" w:space="0" w:color="auto"/>
        <w:left w:val="none" w:sz="0" w:space="0" w:color="auto"/>
        <w:bottom w:val="none" w:sz="0" w:space="0" w:color="auto"/>
        <w:right w:val="none" w:sz="0" w:space="0" w:color="auto"/>
      </w:divBdr>
    </w:div>
    <w:div w:id="1739476102">
      <w:marLeft w:val="0"/>
      <w:marRight w:val="0"/>
      <w:marTop w:val="0"/>
      <w:marBottom w:val="0"/>
      <w:divBdr>
        <w:top w:val="none" w:sz="0" w:space="0" w:color="auto"/>
        <w:left w:val="none" w:sz="0" w:space="0" w:color="auto"/>
        <w:bottom w:val="none" w:sz="0" w:space="0" w:color="auto"/>
        <w:right w:val="none" w:sz="0" w:space="0" w:color="auto"/>
      </w:divBdr>
    </w:div>
    <w:div w:id="17776763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rbc.com/canada/_assets-custom/includes/pop-up/disclaimers-landed.html" TargetMode="External"/><Relationship Id="rId21" Type="http://schemas.openxmlformats.org/officeDocument/2006/relationships/hyperlink" Target="http://www.rbcroyalbank.com/products/deposits/saving-compare.html" TargetMode="External"/><Relationship Id="rId42" Type="http://schemas.openxmlformats.org/officeDocument/2006/relationships/hyperlink" Target="http://www.rbcroyalbank.com/mobile/index.html" TargetMode="External"/><Relationship Id="rId47" Type="http://schemas.openxmlformats.org/officeDocument/2006/relationships/hyperlink" Target="http://www.rbcroyalbank.com/mobile/_assets-custom/includes/terms-conditions.html" TargetMode="External"/><Relationship Id="rId63" Type="http://schemas.openxmlformats.org/officeDocument/2006/relationships/image" Target="media/image4.jpg"/><Relationship Id="rId68" Type="http://schemas.openxmlformats.org/officeDocument/2006/relationships/hyperlink" Target="http://www.rbcroyalbank.com/mortgages/variable-rate-mortgage.html" TargetMode="External"/><Relationship Id="rId84" Type="http://schemas.openxmlformats.org/officeDocument/2006/relationships/hyperlink" Target="http://www.rbcroyalbank.com/mortgages/self-employed-mortgage.html" TargetMode="External"/><Relationship Id="rId89" Type="http://schemas.openxmlformats.org/officeDocument/2006/relationships/hyperlink" Target="http://www.rbcroyalbank.com/mortgages/vacation-home-mortgage.html" TargetMode="External"/><Relationship Id="rId7" Type="http://schemas.openxmlformats.org/officeDocument/2006/relationships/hyperlink" Target="http://www.ciosummits.com/media/solution_spotlight/EMC_Banking_on_Customer_Behavior.pdf" TargetMode="External"/><Relationship Id="rId71" Type="http://schemas.openxmlformats.org/officeDocument/2006/relationships/image" Target="media/image6.jpg"/><Relationship Id="rId92" Type="http://schemas.openxmlformats.org/officeDocument/2006/relationships/hyperlink" Target="http://www.rbcroyalbank.com/personal-loans/personal-loans.html" TargetMode="External"/><Relationship Id="rId2" Type="http://schemas.openxmlformats.org/officeDocument/2006/relationships/styles" Target="styles.xml"/><Relationship Id="rId16" Type="http://schemas.openxmlformats.org/officeDocument/2006/relationships/hyperlink" Target="http://www.rbcroyalbank.com/rates/persacct.html" TargetMode="External"/><Relationship Id="rId29" Type="http://schemas.openxmlformats.org/officeDocument/2006/relationships/hyperlink" Target="http://www.rbc.com/canada/_assets-custom/includes/pop-up/disclaimers-landed.html" TargetMode="External"/><Relationship Id="rId11" Type="http://schemas.openxmlformats.org/officeDocument/2006/relationships/hyperlink" Target="http://www.rbcroyalbank.com/products/deposits/multiproduct-rebate.html" TargetMode="External"/><Relationship Id="rId24" Type="http://schemas.openxmlformats.org/officeDocument/2006/relationships/hyperlink" Target="http://www.rbcroyalbank.com/products/deposits/_assets-custom/terms.html" TargetMode="External"/><Relationship Id="rId32" Type="http://schemas.openxmlformats.org/officeDocument/2006/relationships/hyperlink" Target="http://www.rbc.com/canada/_assets-custom/includes/pop-up/disclaimers-landed.html" TargetMode="External"/><Relationship Id="rId37" Type="http://schemas.openxmlformats.org/officeDocument/2006/relationships/hyperlink" Target="http://www.rbc.com/canada/_assets-custom/includes/pop-up/disclaimers-landed.html" TargetMode="External"/><Relationship Id="rId40" Type="http://schemas.openxmlformats.org/officeDocument/2006/relationships/hyperlink" Target="http://www.rbcroyalbank.com/business/accounts/bus-ess-fixed-fee.html" TargetMode="External"/><Relationship Id="rId45" Type="http://schemas.openxmlformats.org/officeDocument/2006/relationships/hyperlink" Target="http://www.rbcroyalbank.com/mobile/_assets-custom/includes/terms-conditions.html" TargetMode="External"/><Relationship Id="rId53" Type="http://schemas.openxmlformats.org/officeDocument/2006/relationships/hyperlink" Target="http://www.rbcroyalbank.com/mobile/_assets-custom/includes/terms-conditions.html" TargetMode="External"/><Relationship Id="rId58" Type="http://schemas.openxmlformats.org/officeDocument/2006/relationships/hyperlink" Target="http://www.rbcroyalbank.com/mobile/wallet/" TargetMode="External"/><Relationship Id="rId66" Type="http://schemas.openxmlformats.org/officeDocument/2006/relationships/hyperlink" Target="http://www.rbcroyalbank.com/mortgages/variable-rate-mortgage.html" TargetMode="External"/><Relationship Id="rId74" Type="http://schemas.openxmlformats.org/officeDocument/2006/relationships/hyperlink" Target="http://www.rbcroyalbank.com/mortgages/energy-saver-mortgage.html" TargetMode="External"/><Relationship Id="rId79" Type="http://schemas.openxmlformats.org/officeDocument/2006/relationships/image" Target="media/image8.jpg"/><Relationship Id="rId87" Type="http://schemas.openxmlformats.org/officeDocument/2006/relationships/image" Target="media/image10.jpg"/><Relationship Id="rId102" Type="http://schemas.openxmlformats.org/officeDocument/2006/relationships/hyperlink" Target="http://www.rbcroyalbank.com/personal-loans/student-line-of-credit.html" TargetMode="External"/><Relationship Id="rId5" Type="http://schemas.openxmlformats.org/officeDocument/2006/relationships/hyperlink" Target="http://www.attensity.com/attensity-solutions/solutions/banking/" TargetMode="External"/><Relationship Id="rId61" Type="http://schemas.openxmlformats.org/officeDocument/2006/relationships/hyperlink" Target="http://www.rbcroyalbank.com/mobile/index.html" TargetMode="External"/><Relationship Id="rId82" Type="http://schemas.openxmlformats.org/officeDocument/2006/relationships/hyperlink" Target="http://www.rbcroyalbank.com/mortgages/self-employed-mortgage.html" TargetMode="External"/><Relationship Id="rId90" Type="http://schemas.openxmlformats.org/officeDocument/2006/relationships/hyperlink" Target="http://www.rbcroyalbank.com/mortgages/view-mortgages.html" TargetMode="External"/><Relationship Id="rId95" Type="http://schemas.openxmlformats.org/officeDocument/2006/relationships/hyperlink" Target="http://www.rbcroyalbank.com/personal-loans/car-loans.html" TargetMode="External"/><Relationship Id="rId19" Type="http://schemas.openxmlformats.org/officeDocument/2006/relationships/hyperlink" Target="http://www.rbcroyalbank.com/products/deposits/_assets-custom/terms.html" TargetMode="External"/><Relationship Id="rId14" Type="http://schemas.openxmlformats.org/officeDocument/2006/relationships/hyperlink" Target="http://www.rbcroyalbank.com/rates/persacct.html#esavings" TargetMode="External"/><Relationship Id="rId22" Type="http://schemas.openxmlformats.org/officeDocument/2006/relationships/hyperlink" Target="http://www.rbcroyalbank.com/products/deposits/multiproduct-rebate.html" TargetMode="External"/><Relationship Id="rId27" Type="http://schemas.openxmlformats.org/officeDocument/2006/relationships/hyperlink" Target="http://www.rbc.com/canada/_assets-custom/includes/pop-up/disclaimers-landed.html" TargetMode="External"/><Relationship Id="rId30" Type="http://schemas.openxmlformats.org/officeDocument/2006/relationships/hyperlink" Target="http://www.rbc.com/canada/_assets-custom/includes/pop-up/disclaimers-landed.html" TargetMode="External"/><Relationship Id="rId35" Type="http://schemas.openxmlformats.org/officeDocument/2006/relationships/hyperlink" Target="http://www.rbc.com/canada/_assets-custom/includes/pop-up/disclaimers-landed.html" TargetMode="External"/><Relationship Id="rId43" Type="http://schemas.openxmlformats.org/officeDocument/2006/relationships/image" Target="media/image2.gif"/><Relationship Id="rId48" Type="http://schemas.openxmlformats.org/officeDocument/2006/relationships/hyperlink" Target="http://www.rbcroyalbank.com/mobile/_assets-custom/includes/terms-conditions.html" TargetMode="External"/><Relationship Id="rId56" Type="http://schemas.openxmlformats.org/officeDocument/2006/relationships/hyperlink" Target="http://www.rbcroyalbank.com/mobile/_assets-custom/includes/terms-conditions.html" TargetMode="External"/><Relationship Id="rId64" Type="http://schemas.openxmlformats.org/officeDocument/2006/relationships/hyperlink" Target="http://www.rbcroyalbank.com/mortgages/fixed-rate-mortgage.html" TargetMode="External"/><Relationship Id="rId69" Type="http://schemas.openxmlformats.org/officeDocument/2006/relationships/hyperlink" Target="http://www.rbcroyalbank.com/mortgages/variable-rate-mortgage.html" TargetMode="External"/><Relationship Id="rId77" Type="http://schemas.openxmlformats.org/officeDocument/2006/relationships/hyperlink" Target="http://www.rbcroyalbank.com/mortgages/energy-saver-mortgage.html" TargetMode="External"/><Relationship Id="rId100" Type="http://schemas.openxmlformats.org/officeDocument/2006/relationships/hyperlink" Target="http://www.rbcroyalbank.com/personal-loans/rrsp-loans.html" TargetMode="External"/><Relationship Id="rId105" Type="http://schemas.openxmlformats.org/officeDocument/2006/relationships/fontTable" Target="fontTable.xml"/><Relationship Id="rId8" Type="http://schemas.openxmlformats.org/officeDocument/2006/relationships/hyperlink" Target="http://www.rbc.com/aboutus/about2.html" TargetMode="External"/><Relationship Id="rId51" Type="http://schemas.openxmlformats.org/officeDocument/2006/relationships/hyperlink" Target="http://www.rbcroyalbank.com/payments/etransfer/facebook/" TargetMode="External"/><Relationship Id="rId72" Type="http://schemas.openxmlformats.org/officeDocument/2006/relationships/hyperlink" Target="http://www.rbcroyalbank.com/mortgages/rbc-homeline-plan.html" TargetMode="External"/><Relationship Id="rId80" Type="http://schemas.openxmlformats.org/officeDocument/2006/relationships/hyperlink" Target="http://www.rbcroyalbank.com/mortgages/cash-back-mortgage.html" TargetMode="External"/><Relationship Id="rId85" Type="http://schemas.openxmlformats.org/officeDocument/2006/relationships/hyperlink" Target="http://www.rbcroyalbank.com/mortgages/self-employed-mortgage.html" TargetMode="External"/><Relationship Id="rId93" Type="http://schemas.openxmlformats.org/officeDocument/2006/relationships/hyperlink" Target="http://www.rbcroyalbank.com/personal-loans/line-of-credit.html" TargetMode="External"/><Relationship Id="rId98" Type="http://schemas.openxmlformats.org/officeDocument/2006/relationships/hyperlink" Target="http://www.rbcroyalbank.com/personal-loans/home-improvement-loans.html" TargetMode="External"/><Relationship Id="rId3" Type="http://schemas.openxmlformats.org/officeDocument/2006/relationships/settings" Target="settings.xml"/><Relationship Id="rId12" Type="http://schemas.openxmlformats.org/officeDocument/2006/relationships/hyperlink" Target="http://www.rbcroyalbank.com/products/deposits/banking-compare.html" TargetMode="External"/><Relationship Id="rId17" Type="http://schemas.openxmlformats.org/officeDocument/2006/relationships/hyperlink" Target="http://www.rbcroyalbank.com/products/deposits/_assets-custom/terms.html" TargetMode="External"/><Relationship Id="rId25" Type="http://schemas.openxmlformats.org/officeDocument/2006/relationships/hyperlink" Target="http://www.rbcroyalbank.com/products/deposits/youth-compare.html" TargetMode="External"/><Relationship Id="rId33" Type="http://schemas.openxmlformats.org/officeDocument/2006/relationships/hyperlink" Target="http://www.rbc.com/canada/_assets-custom/includes/pop-up/disclaimers-landed.html" TargetMode="External"/><Relationship Id="rId38" Type="http://schemas.openxmlformats.org/officeDocument/2006/relationships/hyperlink" Target="http://www.rbc.com/canada/banking-packages/index.html?_ga=1.78577108.1918183489.1401064241" TargetMode="External"/><Relationship Id="rId46" Type="http://schemas.openxmlformats.org/officeDocument/2006/relationships/image" Target="media/image3.gif"/><Relationship Id="rId59" Type="http://schemas.openxmlformats.org/officeDocument/2006/relationships/hyperlink" Target="http://www.rbcroyalbank.com/mobile/_assets-custom/includes/terms-conditions.html" TargetMode="External"/><Relationship Id="rId67" Type="http://schemas.openxmlformats.org/officeDocument/2006/relationships/image" Target="media/image5.jpg"/><Relationship Id="rId103" Type="http://schemas.openxmlformats.org/officeDocument/2006/relationships/hyperlink" Target="http://www.rbcroyalbank.com/personal-loans/compare-loans.html" TargetMode="External"/><Relationship Id="rId20" Type="http://schemas.openxmlformats.org/officeDocument/2006/relationships/hyperlink" Target="http://www.rbcroyalbank.com/products/deposits/_assets-custom/terms.html" TargetMode="External"/><Relationship Id="rId41" Type="http://schemas.openxmlformats.org/officeDocument/2006/relationships/hyperlink" Target="http://www.rbc.com/canada/banking-packages/index.html?_ga=1.78577108.1918183489.1401064241" TargetMode="External"/><Relationship Id="rId54" Type="http://schemas.openxmlformats.org/officeDocument/2006/relationships/hyperlink" Target="http://www.rbcroyalbank.com/mobile/_assets-custom/includes/terms-conditions.html" TargetMode="External"/><Relationship Id="rId62" Type="http://schemas.openxmlformats.org/officeDocument/2006/relationships/hyperlink" Target="http://www.rbcroyalbank.com/mortgages/fixed-rate-mortgage.html" TargetMode="External"/><Relationship Id="rId70" Type="http://schemas.openxmlformats.org/officeDocument/2006/relationships/hyperlink" Target="http://www.rbcroyalbank.com/mortgages/rbc-homeline-plan.html" TargetMode="External"/><Relationship Id="rId75" Type="http://schemas.openxmlformats.org/officeDocument/2006/relationships/image" Target="media/image7.jpg"/><Relationship Id="rId83" Type="http://schemas.openxmlformats.org/officeDocument/2006/relationships/image" Target="media/image9.jpg"/><Relationship Id="rId88" Type="http://schemas.openxmlformats.org/officeDocument/2006/relationships/hyperlink" Target="http://www.rbcroyalbank.com/mortgages/vacation-home-mortgage.html" TargetMode="External"/><Relationship Id="rId91" Type="http://schemas.openxmlformats.org/officeDocument/2006/relationships/hyperlink" Target="http://www.rbcroyalbank.com/personal-loans/personal-loans.html" TargetMode="External"/><Relationship Id="rId96" Type="http://schemas.openxmlformats.org/officeDocument/2006/relationships/hyperlink" Target="http://www.rbcroyalbank.com/personal-loans/car-loans.html" TargetMode="External"/><Relationship Id="rId1" Type="http://schemas.openxmlformats.org/officeDocument/2006/relationships/numbering" Target="numbering.xml"/><Relationship Id="rId6" Type="http://schemas.openxmlformats.org/officeDocument/2006/relationships/hyperlink" Target="http://www.mckinsey.com/insights/business_technology/how_advanced_analytics_are_redefining_banking" TargetMode="External"/><Relationship Id="rId15" Type="http://schemas.openxmlformats.org/officeDocument/2006/relationships/image" Target="media/image1.gif"/><Relationship Id="rId23" Type="http://schemas.openxmlformats.org/officeDocument/2006/relationships/hyperlink" Target="http://www.rbcroyalbank.com/products/deposits/_assets-custom/terms.html" TargetMode="External"/><Relationship Id="rId28" Type="http://schemas.openxmlformats.org/officeDocument/2006/relationships/hyperlink" Target="http://www.rbc.com/canada/_assets-custom/includes/pop-up/disclaimers-landed.html" TargetMode="External"/><Relationship Id="rId36" Type="http://schemas.openxmlformats.org/officeDocument/2006/relationships/hyperlink" Target="http://www.rbc.com/canada/_assets-custom/includes/pop-up/disclaimers-landed.html" TargetMode="External"/><Relationship Id="rId49" Type="http://schemas.openxmlformats.org/officeDocument/2006/relationships/hyperlink" Target="http://www.rbcroyalbank.com/mobile/_assets-custom/includes/terms-conditions.html" TargetMode="External"/><Relationship Id="rId57" Type="http://schemas.openxmlformats.org/officeDocument/2006/relationships/hyperlink" Target="http://www.rbcroyalbank.com/mobile/index.html" TargetMode="External"/><Relationship Id="rId106" Type="http://schemas.openxmlformats.org/officeDocument/2006/relationships/theme" Target="theme/theme1.xml"/><Relationship Id="rId10" Type="http://schemas.openxmlformats.org/officeDocument/2006/relationships/hyperlink" Target="http://www.argylejournal.com/functions/the-power-of-innovation-savvy-analytics-customer-centricity-at-rbc/" TargetMode="External"/><Relationship Id="rId31" Type="http://schemas.openxmlformats.org/officeDocument/2006/relationships/hyperlink" Target="http://www.rbc.com/canada/_assets-custom/includes/pop-up/disclaimers-landed.html" TargetMode="External"/><Relationship Id="rId44" Type="http://schemas.openxmlformats.org/officeDocument/2006/relationships/hyperlink" Target="http://www.rbcroyalbank.com/mobile/index.html" TargetMode="External"/><Relationship Id="rId52" Type="http://schemas.openxmlformats.org/officeDocument/2006/relationships/hyperlink" Target="http://www.rbcroyalbank.com/mobile/index.html" TargetMode="External"/><Relationship Id="rId60" Type="http://schemas.openxmlformats.org/officeDocument/2006/relationships/hyperlink" Target="http://www.rbcroyalbank.com/mobile/_assets-custom/includes/terms-conditions.html" TargetMode="External"/><Relationship Id="rId65" Type="http://schemas.openxmlformats.org/officeDocument/2006/relationships/hyperlink" Target="http://www.rbcroyalbank.com/mortgages/fixed-rate-mortgage.html" TargetMode="External"/><Relationship Id="rId73" Type="http://schemas.openxmlformats.org/officeDocument/2006/relationships/hyperlink" Target="http://www.rbcroyalbank.com/mortgages/rbc-homeline-plan.html" TargetMode="External"/><Relationship Id="rId78" Type="http://schemas.openxmlformats.org/officeDocument/2006/relationships/hyperlink" Target="http://www.rbcroyalbank.com/mortgages/cash-back-mortgage.html" TargetMode="External"/><Relationship Id="rId81" Type="http://schemas.openxmlformats.org/officeDocument/2006/relationships/hyperlink" Target="http://www.rbcroyalbank.com/mortgages/cash-back-mortgage.html" TargetMode="External"/><Relationship Id="rId86" Type="http://schemas.openxmlformats.org/officeDocument/2006/relationships/hyperlink" Target="http://www.rbcroyalbank.com/mortgages/vacation-home-mortgage.html" TargetMode="External"/><Relationship Id="rId94" Type="http://schemas.openxmlformats.org/officeDocument/2006/relationships/hyperlink" Target="http://www.rbcroyalbank.com/personal-loans/line-of-credit.html" TargetMode="External"/><Relationship Id="rId99" Type="http://schemas.openxmlformats.org/officeDocument/2006/relationships/hyperlink" Target="http://www.rbcroyalbank.com/personal-loans/rrsp-loans.html" TargetMode="External"/><Relationship Id="rId101" Type="http://schemas.openxmlformats.org/officeDocument/2006/relationships/hyperlink" Target="http://www.rbcroyalbank.com/personal-loans/student-line-of-credit.html" TargetMode="External"/><Relationship Id="rId4" Type="http://schemas.openxmlformats.org/officeDocument/2006/relationships/webSettings" Target="webSettings.xml"/><Relationship Id="rId9" Type="http://schemas.openxmlformats.org/officeDocument/2006/relationships/hyperlink" Target="http://www.infosys.com/finacle/solutions/thought-papers/Documents/Deploying-insights-from-online.pdf" TargetMode="External"/><Relationship Id="rId13" Type="http://schemas.openxmlformats.org/officeDocument/2006/relationships/hyperlink" Target="http://www.rbcroyalbank.com/rates/persacct.html" TargetMode="External"/><Relationship Id="rId18" Type="http://schemas.openxmlformats.org/officeDocument/2006/relationships/hyperlink" Target="http://www.rbcroyalbank.com/products/deposits/_assets-custom/terms.html" TargetMode="External"/><Relationship Id="rId39" Type="http://schemas.openxmlformats.org/officeDocument/2006/relationships/hyperlink" Target="http://www.rbcroyalbank.com/business/accounts/bus-ess-six-dollar-account.html" TargetMode="External"/><Relationship Id="rId34" Type="http://schemas.openxmlformats.org/officeDocument/2006/relationships/hyperlink" Target="http://www.rbc.com/canada/banking-packages/index.html?_ga=1.78577108.1918183489.1401064241" TargetMode="External"/><Relationship Id="rId50" Type="http://schemas.openxmlformats.org/officeDocument/2006/relationships/hyperlink" Target="http://www.rbcroyalbank.com/mobile/_assets-custom/includes/terms-conditions.html" TargetMode="External"/><Relationship Id="rId55" Type="http://schemas.openxmlformats.org/officeDocument/2006/relationships/hyperlink" Target="http://www.rbcroyalbank.com/mobile/index.html" TargetMode="External"/><Relationship Id="rId76" Type="http://schemas.openxmlformats.org/officeDocument/2006/relationships/hyperlink" Target="http://www.rbcroyalbank.com/mortgages/energy-saver-mortgage.html" TargetMode="External"/><Relationship Id="rId97" Type="http://schemas.openxmlformats.org/officeDocument/2006/relationships/hyperlink" Target="http://www.rbcroyalbank.com/personal-loans/home-improvement-loans.html" TargetMode="External"/><Relationship Id="rId104" Type="http://schemas.openxmlformats.org/officeDocument/2006/relationships/hyperlink" Target="http://www.rbcroyalbank.com/tfsa/tfsa-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4622</Words>
  <Characters>26351</Characters>
  <Application>Microsoft Office Word</Application>
  <DocSecurity>0</DocSecurity>
  <Lines>219</Lines>
  <Paragraphs>61</Paragraphs>
  <ScaleCrop>false</ScaleCrop>
  <Company/>
  <LinksUpToDate>false</LinksUpToDate>
  <CharactersWithSpaces>30912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Desa</dc:creator>
  <cp:keywords/>
  <dc:description/>
  <cp:lastModifiedBy>Karen Desa</cp:lastModifiedBy>
  <cp:revision>2</cp:revision>
  <dcterms:created xsi:type="dcterms:W3CDTF">2014-05-31T03:31:00Z</dcterms:created>
  <dcterms:modified xsi:type="dcterms:W3CDTF">2014-05-31T03:31:00Z</dcterms:modified>
</cp:coreProperties>
</file>