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34A" w:rsidRPr="00507944" w:rsidRDefault="00934CFD" w:rsidP="00507944">
      <w:pPr>
        <w:spacing w:line="480" w:lineRule="auto"/>
        <w:jc w:val="right"/>
        <w:rPr>
          <w:sz w:val="28"/>
          <w:szCs w:val="28"/>
        </w:rPr>
      </w:pPr>
      <w:r w:rsidRPr="00507944">
        <w:rPr>
          <w:sz w:val="28"/>
          <w:szCs w:val="28"/>
        </w:rPr>
        <w:t>Derek Bunch</w:t>
      </w:r>
    </w:p>
    <w:p w:rsidR="00934CFD" w:rsidRPr="00507944" w:rsidRDefault="00934CFD" w:rsidP="00507944">
      <w:pPr>
        <w:spacing w:line="480" w:lineRule="auto"/>
        <w:jc w:val="center"/>
        <w:rPr>
          <w:sz w:val="28"/>
          <w:szCs w:val="28"/>
        </w:rPr>
      </w:pPr>
      <w:r w:rsidRPr="00507944">
        <w:rPr>
          <w:sz w:val="28"/>
          <w:szCs w:val="28"/>
        </w:rPr>
        <w:t>Excel 4</w:t>
      </w:r>
    </w:p>
    <w:p w:rsidR="00934CFD" w:rsidRDefault="00934CFD" w:rsidP="00507944">
      <w:pPr>
        <w:pStyle w:val="ListParagraph"/>
        <w:numPr>
          <w:ilvl w:val="0"/>
          <w:numId w:val="2"/>
        </w:numPr>
        <w:spacing w:line="480" w:lineRule="auto"/>
        <w:rPr>
          <w:sz w:val="28"/>
          <w:szCs w:val="28"/>
        </w:rPr>
      </w:pPr>
      <w:r w:rsidRPr="00507944">
        <w:rPr>
          <w:sz w:val="28"/>
          <w:szCs w:val="28"/>
        </w:rPr>
        <w:t xml:space="preserve">The baseball stadiums in this study can hold an average of 43,078 people with a standard deviation of 5476 people and a median size of 41,961 people.  The largest stadium in this study of 30 stadiums is the Los Angeles Dodgers stadium which can hold 56,000 people.  The smallest stadium is Tampa Bay, whose stadium can hold 31,042 making the range of the capacity of the stadiums in this study 24,958 people.  </w:t>
      </w:r>
    </w:p>
    <w:p w:rsidR="00507944" w:rsidRPr="00507944" w:rsidRDefault="00507944" w:rsidP="00507944">
      <w:pPr>
        <w:spacing w:line="480" w:lineRule="auto"/>
        <w:ind w:left="360"/>
        <w:rPr>
          <w:sz w:val="28"/>
          <w:szCs w:val="28"/>
        </w:rPr>
      </w:pPr>
    </w:p>
    <w:p w:rsidR="00934CFD" w:rsidRPr="00507944" w:rsidRDefault="00934CFD" w:rsidP="00507944">
      <w:pPr>
        <w:pStyle w:val="ListParagraph"/>
        <w:numPr>
          <w:ilvl w:val="0"/>
          <w:numId w:val="2"/>
        </w:numPr>
        <w:spacing w:line="480" w:lineRule="auto"/>
        <w:rPr>
          <w:sz w:val="28"/>
          <w:szCs w:val="28"/>
        </w:rPr>
      </w:pPr>
      <w:r w:rsidRPr="00507944">
        <w:rPr>
          <w:sz w:val="28"/>
          <w:szCs w:val="28"/>
        </w:rPr>
        <w:t xml:space="preserve">Because the test statistic of -1.12 is smaller than the critical value of </w:t>
      </w:r>
      <w:r w:rsidR="00507944" w:rsidRPr="00507944">
        <w:rPr>
          <w:sz w:val="28"/>
          <w:szCs w:val="28"/>
        </w:rPr>
        <w:t>2.05, in absolute value, we can infer that there is no difference i</w:t>
      </w:r>
      <w:r w:rsidR="00507944">
        <w:rPr>
          <w:sz w:val="28"/>
          <w:szCs w:val="28"/>
        </w:rPr>
        <w:t>n the salary for the players based on which</w:t>
      </w:r>
      <w:r w:rsidR="00507944" w:rsidRPr="00507944">
        <w:rPr>
          <w:sz w:val="28"/>
          <w:szCs w:val="28"/>
        </w:rPr>
        <w:t xml:space="preserve"> league</w:t>
      </w:r>
      <w:r w:rsidR="00507944">
        <w:rPr>
          <w:sz w:val="28"/>
          <w:szCs w:val="28"/>
        </w:rPr>
        <w:t xml:space="preserve"> they are in</w:t>
      </w:r>
      <w:bookmarkStart w:id="0" w:name="_GoBack"/>
      <w:bookmarkEnd w:id="0"/>
      <w:r w:rsidR="00507944" w:rsidRPr="00507944">
        <w:rPr>
          <w:sz w:val="28"/>
          <w:szCs w:val="28"/>
        </w:rPr>
        <w:t xml:space="preserve">.  According to this information, we can logically say that players in the American league are paid neither more nor less than players in the national league.  </w:t>
      </w:r>
    </w:p>
    <w:sectPr w:rsidR="00934CFD" w:rsidRPr="00507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B310B2"/>
    <w:multiLevelType w:val="hybridMultilevel"/>
    <w:tmpl w:val="87EE39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026721"/>
    <w:multiLevelType w:val="hybridMultilevel"/>
    <w:tmpl w:val="F66060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CFD"/>
    <w:rsid w:val="00354281"/>
    <w:rsid w:val="00507944"/>
    <w:rsid w:val="0057434A"/>
    <w:rsid w:val="00934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BE4F25-007D-4479-82A5-C45D8AA4E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CFD"/>
    <w:pPr>
      <w:ind w:left="720"/>
      <w:contextualSpacing/>
    </w:pPr>
  </w:style>
  <w:style w:type="paragraph" w:styleId="BalloonText">
    <w:name w:val="Balloon Text"/>
    <w:basedOn w:val="Normal"/>
    <w:link w:val="BalloonTextChar"/>
    <w:uiPriority w:val="99"/>
    <w:semiHidden/>
    <w:unhideWhenUsed/>
    <w:rsid w:val="003542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42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Texas State University</Company>
  <LinksUpToDate>false</LinksUpToDate>
  <CharactersWithSpaces>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Bunch, Derek A</dc:creator>
  <cp:keywords/>
  <dc:description/>
  <cp:lastModifiedBy>Bunch, Derek A</cp:lastModifiedBy>
  <cp:revision>6</cp:revision>
  <cp:lastPrinted>2015-04-21T19:57:00Z</cp:lastPrinted>
  <dcterms:created xsi:type="dcterms:W3CDTF">2015-04-21T19:40:00Z</dcterms:created>
  <dcterms:modified xsi:type="dcterms:W3CDTF">2015-04-21T19:58:00Z</dcterms:modified>
</cp:coreProperties>
</file>