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1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24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3108960" cy="12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-382905</wp:posOffset>
            </wp:positionV>
            <wp:extent cx="18754090" cy="121323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13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396490" cy="125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9"/>
          <w:szCs w:val="49"/>
          <w:color w:val="0000FF"/>
        </w:rPr>
        <w:t xml:space="preserve"> 19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3063240" cy="12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1901825</wp:posOffset>
            </wp:positionH>
            <wp:positionV relativeFrom="paragraph">
              <wp:posOffset>209550</wp:posOffset>
            </wp:positionV>
            <wp:extent cx="1358900" cy="52514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525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3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2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ind w:left="2840"/>
        <w:spacing w:after="0"/>
        <w:tabs>
          <w:tab w:leader="none" w:pos="7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34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9"/>
          <w:szCs w:val="49"/>
          <w:color w:val="0000FF"/>
        </w:rPr>
        <w:t>23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1901825</wp:posOffset>
            </wp:positionH>
            <wp:positionV relativeFrom="paragraph">
              <wp:posOffset>-50800</wp:posOffset>
            </wp:positionV>
            <wp:extent cx="1358900" cy="52514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525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65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713990" cy="125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9"/>
          <w:szCs w:val="49"/>
          <w:color w:val="0000FF"/>
        </w:rPr>
        <w:t xml:space="preserve"> 19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2183130</wp:posOffset>
            </wp:positionV>
            <wp:extent cx="472440" cy="5861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13484860" cy="539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130331-01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Tray- 5oz Flips qtr plt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 flute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NA - NA - NA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22+5/8 x 19 x 2+1/2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5.6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1.77%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0.01 lbs./5.86g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34 x 24+1/8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INSIDE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Highlighted Scores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EMBOSS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04/10/2013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808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05/03/2019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2021-03-25T16:04:28Z</dcterms:created>
  <dcterms:modified xsi:type="dcterms:W3CDTF">2021-03-25T16:04:28Z</dcterms:modified>
</cp:coreProperties>
</file>