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5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24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290195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2.85pt" to="1495.55pt,22.85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150162-01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8 Ct - Flipz 2oz - Master Carton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tbl>
      <w:tblPr>
        <w:tblLayout w:type="fixed"/>
        <w:tblInd w:w="4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1"/>
        </w:trPr>
        <w:tc>
          <w:tcPr>
            <w:tcW w:w="2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</w:tcPr>
          <w:p>
            <w:pPr>
              <w:jc w:val="right"/>
              <w:ind w:right="493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62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3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8"/>
        </w:trPr>
        <w:tc>
          <w:tcPr>
            <w:tcW w:w="2780" w:type="dxa"/>
            <w:vAlign w:val="bottom"/>
            <w:vMerge w:val="restart"/>
          </w:tcPr>
          <w:p>
            <w:pPr>
              <w:jc w:val="right"/>
              <w:ind w:right="20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81"/>
              </w:rPr>
              <w:t>18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1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81"/>
                <w:vertAlign w:val="subscript"/>
              </w:rPr>
              <w:t>4</w:t>
            </w:r>
          </w:p>
        </w:tc>
        <w:tc>
          <w:tcPr>
            <w:tcW w:w="3720" w:type="dxa"/>
            <w:vAlign w:val="bottom"/>
            <w:vMerge w:val="restart"/>
          </w:tcPr>
          <w:p>
            <w:pPr>
              <w:jc w:val="right"/>
              <w:ind w:right="69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6460" w:type="dxa"/>
            <w:vAlign w:val="bottom"/>
            <w:vMerge w:val="restart"/>
          </w:tcPr>
          <w:p>
            <w:pPr>
              <w:jc w:val="right"/>
              <w:ind w:right="21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18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3760" w:type="dxa"/>
            <w:vAlign w:val="bottom"/>
            <w:vMerge w:val="restart"/>
          </w:tcPr>
          <w:p>
            <w:pPr>
              <w:jc w:val="right"/>
              <w:ind w:right="71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12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16</w:t>
            </w:r>
          </w:p>
        </w:tc>
        <w:tc>
          <w:tcPr>
            <w:tcW w:w="786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8"/>
        </w:trPr>
        <w:tc>
          <w:tcPr>
            <w:tcW w:w="27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6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60" w:type="dxa"/>
            <w:vAlign w:val="bottom"/>
          </w:tcPr>
          <w:p>
            <w:pPr>
              <w:jc w:val="right"/>
              <w:ind w:right="646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</w:rPr>
              <w:t>1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vertAlign w:val="subscript"/>
              </w:rPr>
              <w:t>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925830</wp:posOffset>
            </wp:positionH>
            <wp:positionV relativeFrom="paragraph">
              <wp:posOffset>-588645</wp:posOffset>
            </wp:positionV>
            <wp:extent cx="13502005" cy="48539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2005" cy="4853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194310</wp:posOffset>
            </wp:positionH>
            <wp:positionV relativeFrom="paragraph">
              <wp:posOffset>-196850</wp:posOffset>
            </wp:positionV>
            <wp:extent cx="683260" cy="20110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201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9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4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64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4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 B K (BKK32)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7" w:lineRule="exact"/>
        <w:rPr>
          <w:sz w:val="24"/>
          <w:szCs w:val="24"/>
          <w:color w:val="auto"/>
        </w:rPr>
      </w:pPr>
    </w:p>
    <w:p>
      <w:pPr>
        <w:jc w:val="right"/>
        <w:ind w:right="640"/>
        <w:spacing w:after="0"/>
        <w:tabs>
          <w:tab w:leader="none" w:pos="538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18+1/4 x 11+15/16 x 7+13/16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19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15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  <w:r>
        <w:rPr>
          <w:rFonts w:ascii="Arial" w:cs="Arial" w:eastAsia="Arial" w:hAnsi="Arial"/>
          <w:sz w:val="29"/>
          <w:szCs w:val="29"/>
          <w:color w:val="0000FF"/>
        </w:rPr>
        <w:t>8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194310</wp:posOffset>
            </wp:positionH>
            <wp:positionV relativeFrom="paragraph">
              <wp:posOffset>41910</wp:posOffset>
            </wp:positionV>
            <wp:extent cx="480695" cy="20110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" cy="201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69" w:lineRule="exact"/>
        <w:rPr>
          <w:sz w:val="24"/>
          <w:szCs w:val="24"/>
          <w:color w:val="auto"/>
        </w:rPr>
      </w:pPr>
    </w:p>
    <w:tbl>
      <w:tblPr>
        <w:tblLayout w:type="fixed"/>
        <w:tblInd w:w="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3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40" w:type="dxa"/>
            <w:vAlign w:val="bottom"/>
          </w:tcPr>
          <w:p>
            <w:pPr>
              <w:ind w:left="21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8.38 sq. ft.</w:t>
            </w:r>
          </w:p>
        </w:tc>
      </w:tr>
      <w:tr>
        <w:trPr>
          <w:trHeight w:val="438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40" w:type="dxa"/>
            <w:vAlign w:val="bottom"/>
          </w:tcPr>
          <w:p>
            <w:pPr>
              <w:ind w:left="21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160" w:type="dxa"/>
            <w:vAlign w:val="bottom"/>
          </w:tcPr>
          <w:p>
            <w:pPr>
              <w:ind w:left="4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2.6%</w:t>
            </w:r>
          </w:p>
        </w:tc>
      </w:tr>
      <w:tr>
        <w:trPr>
          <w:trHeight w:val="58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40" w:type="dxa"/>
            <w:vAlign w:val="bottom"/>
          </w:tcPr>
          <w:p>
            <w:pPr>
              <w:ind w:left="21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16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0.82 lbs./373.76g</w:t>
            </w:r>
          </w:p>
        </w:tc>
      </w:tr>
      <w:tr>
        <w:trPr>
          <w:trHeight w:val="699"/>
        </w:trPr>
        <w:tc>
          <w:tcPr>
            <w:tcW w:w="680" w:type="dxa"/>
            <w:vAlign w:val="bottom"/>
            <w:gridSpan w:val="2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color w:val="0000FF"/>
                <w:w w:val="77"/>
              </w:rPr>
              <w:t>5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7"/>
                <w:vertAlign w:val="superscript"/>
              </w:rPr>
              <w:t>15</w:t>
            </w:r>
            <w:r>
              <w:rPr>
                <w:rFonts w:ascii="Arial" w:cs="Arial" w:eastAsia="Arial" w:hAnsi="Arial"/>
                <w:sz w:val="18"/>
                <w:szCs w:val="18"/>
                <w:i w:val="1"/>
                <w:iCs w:val="1"/>
                <w:color w:val="0000FF"/>
                <w:w w:val="77"/>
              </w:rPr>
              <w:t>/</w:t>
            </w:r>
            <w:r>
              <w:rPr>
                <w:rFonts w:ascii="Arial" w:cs="Arial" w:eastAsia="Arial" w:hAnsi="Arial"/>
                <w:sz w:val="36"/>
                <w:szCs w:val="36"/>
                <w:color w:val="0000FF"/>
                <w:w w:val="77"/>
                <w:vertAlign w:val="subscript"/>
              </w:rPr>
              <w:t>16</w:t>
            </w:r>
          </w:p>
        </w:tc>
        <w:tc>
          <w:tcPr>
            <w:tcW w:w="28200" w:type="dxa"/>
            <w:vAlign w:val="bottom"/>
            <w:gridSpan w:val="2"/>
          </w:tcPr>
          <w:p>
            <w:pPr>
              <w:ind w:left="21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Over-all Blank: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19+15/16 x 62+1/8</w:t>
            </w:r>
          </w:p>
        </w:tc>
      </w:tr>
      <w:tr>
        <w:trPr>
          <w:trHeight w:val="681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0000FF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1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[0] 02/24/2015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15240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1.2pt" to="1517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0.8pt" to="1516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597535</wp:posOffset>
                </wp:positionV>
                <wp:extent cx="465391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47.05pt" to="1517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0.8pt" to="1151.15pt,47.4pt" o:allowincell="f" strokecolor="#000000" strokeweight="0.72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left="23160"/>
        <w:spacing w:after="0"/>
        <w:tabs>
          <w:tab w:leader="none" w:pos="252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Brian Romankow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45085</wp:posOffset>
            </wp:positionV>
            <wp:extent cx="472440" cy="58610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72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40"/>
          </w:cols>
          <w:pgMar w:left="220" w:top="505" w:right="3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84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140"/>
      </w:cols>
      <w:pgMar w:left="220" w:top="505" w:right="3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2021-03-25T16:07:18Z</dcterms:created>
  <dcterms:modified xsi:type="dcterms:W3CDTF">2021-03-25T16:07:18Z</dcterms:modified>
</cp:coreProperties>
</file>