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920"/>
        <w:spacing w:after="0"/>
        <w:tabs>
          <w:tab w:leader="none" w:pos="6740" w:val="left"/>
          <w:tab w:leader="none" w:pos="90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INTERSTATE CONTAINER CORPORATION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i w:val="1"/>
          <w:iCs w:val="1"/>
          <w:color w:val="auto"/>
        </w:rPr>
        <w:t xml:space="preserve">Date: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7FFF"/>
        </w:rPr>
        <w:t>06/13/2016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  <w:vertAlign w:val="subscript"/>
        </w:rPr>
        <w:t>Spec #: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-67945</wp:posOffset>
            </wp:positionH>
            <wp:positionV relativeFrom="paragraph">
              <wp:posOffset>-148590</wp:posOffset>
            </wp:positionV>
            <wp:extent cx="9414510" cy="71755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510" cy="717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9" w:lineRule="exact"/>
        <w:rPr>
          <w:sz w:val="24"/>
          <w:szCs w:val="24"/>
          <w:color w:val="auto"/>
        </w:rPr>
      </w:pPr>
    </w:p>
    <w:p>
      <w:pPr>
        <w:ind w:left="900"/>
        <w:spacing w:after="0"/>
        <w:tabs>
          <w:tab w:leader="none" w:pos="18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Customer: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DeMet's Candy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Description: 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Tray- New 6.4 oz Tray Holiday</w:t>
      </w:r>
    </w:p>
    <w:p>
      <w:pPr>
        <w:spacing w:after="0" w:line="53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Style: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NJDC</w:t>
            </w:r>
          </w:p>
        </w:tc>
        <w:tc>
          <w:tcPr>
            <w:tcW w:w="3580" w:type="dxa"/>
            <w:vAlign w:val="bottom"/>
            <w:gridSpan w:val="2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Revision Info: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[0] 03/31/2016: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27"/>
        </w:trPr>
        <w:tc>
          <w:tcPr>
            <w:tcW w:w="3000" w:type="dxa"/>
            <w:vAlign w:val="bottom"/>
          </w:tcPr>
          <w:p>
            <w:pPr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I.D. 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9+1/4 x 12+5/8 x 7+1/8</w:t>
            </w:r>
          </w:p>
        </w:tc>
        <w:tc>
          <w:tcPr>
            <w:tcW w:w="148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Blank size:</w:t>
            </w:r>
          </w:p>
        </w:tc>
        <w:tc>
          <w:tcPr>
            <w:tcW w:w="2100" w:type="dxa"/>
            <w:vAlign w:val="bottom"/>
          </w:tcPr>
          <w:p>
            <w:pPr>
              <w:ind w:left="6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31+3/4 x 66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64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Board: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32 B W</w:t>
            </w:r>
          </w:p>
        </w:tc>
        <w:tc>
          <w:tcPr>
            <w:tcW w:w="14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Combination:</w:t>
            </w:r>
          </w:p>
        </w:tc>
        <w:tc>
          <w:tcPr>
            <w:tcW w:w="21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36MW - 23M - 35HP</w:t>
            </w:r>
          </w:p>
        </w:tc>
        <w:tc>
          <w:tcPr>
            <w:tcW w:w="8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Designer:</w:t>
            </w:r>
          </w:p>
        </w:tc>
        <w:tc>
          <w:tcPr>
            <w:tcW w:w="12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Alan Groff</w:t>
            </w:r>
          </w:p>
        </w:tc>
      </w:tr>
      <w:tr>
        <w:trPr>
          <w:trHeight w:val="253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right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</w:rPr>
              <w:t>33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1292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right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</w:rPr>
              <w:t>10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12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right"/>
              <w:ind w:right="2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  <w:w w:val="78"/>
              </w:rPr>
              <w:t>1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8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  <w:w w:val="78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8"/>
                <w:vertAlign w:val="subscript"/>
              </w:rPr>
              <w:t>4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7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right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</w:rPr>
              <w:t>9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4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10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  <w:w w:val="96"/>
              </w:rPr>
              <w:t>12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96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  <w:w w:val="96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96"/>
                <w:vertAlign w:val="subscript"/>
              </w:rPr>
              <w:t>8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3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007FFF"/>
        </w:rPr>
        <w:t>31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3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9" w:lineRule="exact"/>
        <w:rPr>
          <w:sz w:val="24"/>
          <w:szCs w:val="24"/>
          <w:color w:val="auto"/>
        </w:rPr>
      </w:pPr>
    </w:p>
    <w:p>
      <w:pPr>
        <w:ind w:left="8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007FFF"/>
        </w:rPr>
        <w:t>7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3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4"/>
        </w:trPr>
        <w:tc>
          <w:tcPr>
            <w:tcW w:w="12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Design #:</w:t>
            </w:r>
          </w:p>
        </w:tc>
        <w:tc>
          <w:tcPr>
            <w:tcW w:w="1940" w:type="dxa"/>
            <w:vAlign w:val="bottom"/>
          </w:tcPr>
          <w:p>
            <w:pPr>
              <w:jc w:val="right"/>
              <w:ind w:right="1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007FFF"/>
                <w:w w:val="92"/>
              </w:rPr>
              <w:t>160389-01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12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5"/>
        </w:trPr>
        <w:tc>
          <w:tcPr>
            <w:tcW w:w="1260" w:type="dxa"/>
            <w:vAlign w:val="bottom"/>
            <w:vMerge w:val="restart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Cut</w:t>
            </w:r>
          </w:p>
        </w:tc>
        <w:tc>
          <w:tcPr>
            <w:tcW w:w="1940" w:type="dxa"/>
            <w:vAlign w:val="bottom"/>
            <w:vMerge w:val="restart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330 in.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126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4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1260" w:type="dxa"/>
            <w:vAlign w:val="bottom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Crease</w:t>
            </w:r>
          </w:p>
        </w:tc>
        <w:tc>
          <w:tcPr>
            <w:tcW w:w="1940" w:type="dxa"/>
            <w:vAlign w:val="bottom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332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9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2178685</wp:posOffset>
                </wp:positionH>
                <wp:positionV relativeFrom="paragraph">
                  <wp:posOffset>-1095375</wp:posOffset>
                </wp:positionV>
                <wp:extent cx="0" cy="444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1.55pt,-86.2499pt" to="171.55pt,-85.8999pt" o:allowincell="f" strokecolor="#000000" strokeweight="0.0719pt"/>
            </w:pict>
          </mc:Fallback>
        </mc:AlternateContent>
      </w:r>
    </w:p>
    <w:p>
      <w:pPr>
        <w:spacing w:after="0" w:line="6513" w:lineRule="exact"/>
        <w:rPr>
          <w:sz w:val="24"/>
          <w:szCs w:val="24"/>
          <w:color w:val="auto"/>
        </w:rPr>
      </w:pPr>
    </w:p>
    <w:p>
      <w:pPr>
        <w:sectPr>
          <w:pgSz w:w="15360" w:h="11792" w:orient="landscape"/>
          <w:cols w:equalWidth="0" w:num="2">
            <w:col w:w="10780" w:space="720"/>
            <w:col w:w="3200"/>
          </w:cols>
          <w:pgMar w:left="380" w:top="87" w:right="28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tbl>
      <w:tblPr>
        <w:tblLayout w:type="fixed"/>
        <w:tblInd w:w="4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8"/>
        </w:trPr>
        <w:tc>
          <w:tcPr>
            <w:tcW w:w="19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inside view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jc w:val="right"/>
              <w:ind w:right="9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</w:rPr>
              <w:t>24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4</w:t>
            </w: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5"/>
        </w:trPr>
        <w:tc>
          <w:tcPr>
            <w:tcW w:w="19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ind w:left="260"/>
              <w:spacing w:after="0" w:line="1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notes:</w:t>
            </w: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5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Vertical Corrugation</w:t>
            </w:r>
          </w:p>
        </w:tc>
        <w:tc>
          <w:tcPr>
            <w:tcW w:w="15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Qty/unit:</w:t>
            </w:r>
          </w:p>
        </w:tc>
        <w:tc>
          <w:tcPr>
            <w:tcW w:w="2960" w:type="dxa"/>
            <w:vAlign w:val="bottom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Area - waste: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8.75 sq. ft</w:t>
            </w:r>
          </w:p>
        </w:tc>
        <w:tc>
          <w:tcPr>
            <w:tcW w:w="2100" w:type="dxa"/>
            <w:vAlign w:val="bottom"/>
          </w:tcPr>
          <w:p>
            <w:pPr>
              <w:jc w:val="right"/>
              <w:ind w:right="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Waste on blank: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39.6%</w:t>
            </w:r>
          </w:p>
        </w:tc>
        <w:tc>
          <w:tcPr>
            <w:tcW w:w="31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Piece weight - waste: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0.92 lbs./415.34 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127635</wp:posOffset>
                </wp:positionV>
                <wp:extent cx="0" cy="444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.0499pt,10.05pt" to="-16.0499pt,10.4pt" o:allowincell="f" strokecolor="#000000" strokeweight="0.0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127635</wp:posOffset>
                </wp:positionV>
                <wp:extent cx="0" cy="444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.0999pt,10.05pt" to="-16.0999pt,10.4pt" o:allowincell="f" strokecolor="#000000" strokeweight="0.072pt"/>
            </w:pict>
          </mc:Fallback>
        </mc:AlternateContent>
      </w:r>
    </w:p>
    <w:sectPr>
      <w:pgSz w:w="15360" w:h="11792" w:orient="landscape"/>
      <w:cols w:equalWidth="0" w:num="1">
        <w:col w:w="14700"/>
      </w:cols>
      <w:pgMar w:left="380" w:top="87" w:right="28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2021-03-25T16:07:25Z</dcterms:created>
  <dcterms:modified xsi:type="dcterms:W3CDTF">2021-03-25T16:07:25Z</dcterms:modified>
</cp:coreProperties>
</file>