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7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7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-179070</wp:posOffset>
            </wp:positionH>
            <wp:positionV relativeFrom="paragraph">
              <wp:posOffset>267970</wp:posOffset>
            </wp:positionV>
            <wp:extent cx="18754090" cy="12066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06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380"/>
          </w:cols>
          <w:pgMar w:left="880" w:top="505" w:right="4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0000FF"/>
        </w:rPr>
        <w:t>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0000FF"/>
          <w:vertAlign w:val="subscript"/>
        </w:rPr>
        <w:t>54</w:t>
      </w:r>
      <w:r>
        <w:rPr>
          <w:rFonts w:ascii="Arial" w:cs="Arial" w:eastAsia="Arial" w:hAnsi="Arial"/>
          <w:sz w:val="26"/>
          <w:szCs w:val="26"/>
          <w:color w:val="0000FF"/>
        </w:rPr>
        <w:t>5</w:t>
      </w:r>
      <w:r>
        <w:rPr>
          <w:rFonts w:ascii="Arial" w:cs="Arial" w:eastAsia="Arial" w:hAnsi="Arial"/>
          <w:sz w:val="51"/>
          <w:szCs w:val="51"/>
          <w:i w:val="1"/>
          <w:iCs w:val="1"/>
          <w:color w:val="0000FF"/>
          <w:vertAlign w:val="subscript"/>
        </w:rPr>
        <w:t>/</w:t>
      </w:r>
      <w:r>
        <w:rPr>
          <w:rFonts w:ascii="Arial" w:cs="Arial" w:eastAsia="Arial" w:hAnsi="Arial"/>
          <w:sz w:val="51"/>
          <w:szCs w:val="51"/>
          <w:color w:val="0000FF"/>
          <w:vertAlign w:val="subscript"/>
        </w:rPr>
        <w:t>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3"/>
          <w:szCs w:val="53"/>
          <w:color w:val="0000FF"/>
          <w:vertAlign w:val="superscript"/>
        </w:rPr>
        <w:t>44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5</w:t>
      </w:r>
      <w:r>
        <w:rPr>
          <w:rFonts w:ascii="Arial" w:cs="Arial" w:eastAsia="Arial" w:hAnsi="Arial"/>
          <w:sz w:val="37"/>
          <w:szCs w:val="37"/>
          <w:i w:val="1"/>
          <w:iCs w:val="1"/>
          <w:color w:val="0000FF"/>
          <w:vertAlign w:val="superscript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-97790</wp:posOffset>
            </wp:positionV>
            <wp:extent cx="1376680" cy="52533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525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Signature Snacks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9906/1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jc w:val="right"/>
        <w:ind w:right="12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C K (CKK32)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17 x 9+7/8 x 44+5/16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20.96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0.89%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2.11 lbs./959.15g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54+5/8 x 55+3/4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780" w:space="720"/>
            <w:col w:w="6880"/>
          </w:cols>
          <w:pgMar w:left="880" w:top="505" w:right="4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0000FF"/>
        </w:rPr>
        <w:t>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58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01040" cy="813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5"/>
          <w:szCs w:val="35"/>
          <w:color w:val="0000FF"/>
        </w:rPr>
        <w:t xml:space="preserve"> 9</w:t>
      </w:r>
      <w:r>
        <w:rPr>
          <w:rFonts w:ascii="Arial" w:cs="Arial" w:eastAsia="Arial" w:hAnsi="Arial"/>
          <w:sz w:val="44"/>
          <w:szCs w:val="44"/>
          <w:color w:val="0000FF"/>
          <w:vertAlign w:val="superscript"/>
        </w:rPr>
        <w:t>15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4"/>
          <w:szCs w:val="44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089785" cy="106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5"/>
          <w:szCs w:val="35"/>
          <w:color w:val="0000FF"/>
        </w:rPr>
        <w:t xml:space="preserve"> 17</w:t>
      </w:r>
      <w:r>
        <w:rPr>
          <w:rFonts w:ascii="Arial" w:cs="Arial" w:eastAsia="Arial" w:hAnsi="Arial"/>
          <w:sz w:val="44"/>
          <w:szCs w:val="44"/>
          <w:color w:val="0000FF"/>
          <w:vertAlign w:val="superscript"/>
        </w:rPr>
        <w:t>3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4"/>
          <w:szCs w:val="44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-313690</wp:posOffset>
            </wp:positionH>
            <wp:positionV relativeFrom="paragraph">
              <wp:posOffset>91440</wp:posOffset>
            </wp:positionV>
            <wp:extent cx="472440" cy="5861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1700"/>
        <w:spacing w:after="0"/>
        <w:tabs>
          <w:tab w:leader="none" w:pos="4520" w:val="left"/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387985</wp:posOffset>
            </wp:positionH>
            <wp:positionV relativeFrom="paragraph">
              <wp:posOffset>91440</wp:posOffset>
            </wp:positionV>
            <wp:extent cx="5624195" cy="158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07"/>
        </w:trPr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0" w:type="dxa"/>
            <w:vAlign w:val="bottom"/>
          </w:tcPr>
          <w:p>
            <w:pPr>
              <w:jc w:val="right"/>
              <w:ind w:right="24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10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bscript"/>
              </w:rPr>
              <w:t>16</w:t>
            </w:r>
          </w:p>
        </w:tc>
        <w:tc>
          <w:tcPr>
            <w:tcW w:w="2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17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bscript"/>
              </w:rPr>
              <w:t>16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1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bscript"/>
              </w:rPr>
              <w:t>8</w:t>
            </w:r>
          </w:p>
        </w:tc>
      </w:tr>
      <w:tr>
        <w:trPr>
          <w:trHeight w:val="752"/>
        </w:trPr>
        <w:tc>
          <w:tcPr>
            <w:tcW w:w="1700" w:type="dxa"/>
            <w:vAlign w:val="bottom"/>
          </w:tcPr>
          <w:p>
            <w:pPr>
              <w:jc w:val="right"/>
              <w:ind w:right="2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0"/>
                <w:szCs w:val="40"/>
                <w:color w:val="0000FF"/>
              </w:rPr>
              <w:t>55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5"/>
                <w:szCs w:val="25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1"/>
                <w:szCs w:val="51"/>
                <w:color w:val="0000FF"/>
                <w:vertAlign w:val="subscript"/>
              </w:rPr>
              <w:t>4</w:t>
            </w:r>
          </w:p>
        </w:tc>
        <w:tc>
          <w:tcPr>
            <w:tcW w:w="3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4"/>
        </w:trPr>
        <w:tc>
          <w:tcPr>
            <w:tcW w:w="1700" w:type="dxa"/>
            <w:vAlign w:val="bottom"/>
          </w:tcPr>
          <w:p>
            <w:pPr>
              <w:jc w:val="right"/>
              <w:ind w:right="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Cut Crease</w:t>
            </w:r>
          </w:p>
        </w:tc>
        <w:tc>
          <w:tcPr>
            <w:tcW w:w="3800" w:type="dxa"/>
            <w:vAlign w:val="bottom"/>
          </w:tcPr>
          <w:p>
            <w:pPr>
              <w:jc w:val="right"/>
              <w:ind w:right="6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Half Knife Cut</w:t>
            </w:r>
          </w:p>
        </w:tc>
        <w:tc>
          <w:tcPr>
            <w:tcW w:w="29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Tear Tape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auto"/>
              </w:rPr>
              <w:t>Perforation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-319405</wp:posOffset>
            </wp:positionH>
            <wp:positionV relativeFrom="paragraph">
              <wp:posOffset>48260</wp:posOffset>
            </wp:positionV>
            <wp:extent cx="7589520" cy="53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10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Changed Routing to WARD FFG Per Arli S - BR 3/31/15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1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[A] 02/21/2007</w:t>
      </w:r>
    </w:p>
    <w:p>
      <w:pPr>
        <w:ind w:right="280"/>
        <w:spacing w:after="0" w:line="269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adjust depth for better pallet utilization Rev. by Doug Bowers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-502920</wp:posOffset>
                </wp:positionV>
                <wp:extent cx="46532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-39.5999pt" to="359.25pt,-39.5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-507365</wp:posOffset>
                </wp:positionV>
                <wp:extent cx="0" cy="59055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-39.9499pt" to="358.9pt,6.5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78740</wp:posOffset>
                </wp:positionV>
                <wp:extent cx="465328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6.2pt" to="359.25pt,6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-507365</wp:posOffset>
                </wp:positionV>
                <wp:extent cx="0" cy="59055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-39.9499pt" to="-6.7999pt,6.55pt" o:allowincell="f" strokecolor="#000000" strokeweight="0.72pt"/>
            </w:pict>
          </mc:Fallback>
        </mc:AlternateConten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Henry Raymond</w:t>
      </w:r>
    </w:p>
    <w:p>
      <w:pPr>
        <w:spacing w:after="0" w:line="84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9680" w:space="720"/>
            <w:col w:w="11380" w:space="720"/>
            <w:col w:w="6880"/>
          </w:cols>
          <w:pgMar w:left="880" w:top="505" w:right="468" w:bottom="0" w:gutter="0" w:footer="0" w:header="0"/>
          <w:type w:val="continuous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ind w:left="820"/>
        <w:spacing w:after="0"/>
        <w:tabs>
          <w:tab w:leader="none" w:pos="267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29380"/>
      </w:cols>
      <w:pgMar w:left="880" w:top="505" w:right="4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2021-03-25T16:10:47Z</dcterms:created>
  <dcterms:modified xsi:type="dcterms:W3CDTF">2021-03-25T16:10:47Z</dcterms:modified>
</cp:coreProperties>
</file>