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FCAAF" w14:textId="1F5DE828" w:rsidR="002F20D9" w:rsidRPr="00FF53DF" w:rsidRDefault="00CB7AE9" w:rsidP="00FF53DF">
      <w:pPr>
        <w:pStyle w:val="Heading1"/>
        <w:rPr>
          <w:lang w:val="en-CA"/>
        </w:rPr>
      </w:pPr>
      <w:r>
        <w:rPr>
          <w:lang w:val="en-CA"/>
        </w:rPr>
        <w:t xml:space="preserve">Introduction to </w:t>
      </w:r>
      <w:r w:rsidR="006B602E">
        <w:rPr>
          <w:lang w:val="en-CA"/>
        </w:rPr>
        <w:t xml:space="preserve">Chemical Equilibria and </w:t>
      </w:r>
      <w:r>
        <w:rPr>
          <w:lang w:val="en-CA"/>
        </w:rPr>
        <w:t>Activity Modelling</w:t>
      </w:r>
    </w:p>
    <w:p w14:paraId="351E869A" w14:textId="265C2851" w:rsidR="00771A40" w:rsidRDefault="00566A10" w:rsidP="009B0920">
      <w:pPr>
        <w:ind w:firstLine="720"/>
        <w:rPr>
          <w:lang w:val="en-US"/>
        </w:rPr>
      </w:pPr>
      <w:r>
        <w:t xml:space="preserve">Activity modelling is used to determine equilibrium lines between pairs of minerals in a chemical system, </w:t>
      </w:r>
      <w:r>
        <w:rPr>
          <w:i/>
          <w:iCs/>
        </w:rPr>
        <w:t>e.g.</w:t>
      </w:r>
      <w:r>
        <w:t>, the reaction between talc (</w:t>
      </w:r>
      <w:proofErr w:type="spellStart"/>
      <w:r>
        <w:t>Tlc</w:t>
      </w:r>
      <w:proofErr w:type="spellEnd"/>
      <w:r>
        <w:t>) and magnesite (Mgs):</w:t>
      </w:r>
      <w:r w:rsidR="002F20D9" w:rsidRPr="00327300">
        <w:rPr>
          <w:lang w:val="en-US"/>
        </w:rPr>
        <w:t xml:space="preserve"> </w:t>
      </w:r>
    </w:p>
    <w:p w14:paraId="496D425A" w14:textId="77777777" w:rsidR="00C854A3" w:rsidRDefault="00C854A3" w:rsidP="00C854A3">
      <w:pPr>
        <w:keepNext/>
        <w:jc w:val="center"/>
        <w:rPr>
          <w:lang w:val="en-US"/>
        </w:rPr>
      </w:pPr>
      <w:r>
        <w:rPr>
          <w:lang w:val="en-US"/>
        </w:rPr>
        <w:t>Mg</w:t>
      </w:r>
      <w:r w:rsidRPr="006A6D4B">
        <w:rPr>
          <w:vertAlign w:val="subscript"/>
          <w:lang w:val="en-US"/>
        </w:rPr>
        <w:t>3</w:t>
      </w:r>
      <w:r>
        <w:rPr>
          <w:lang w:val="en-US"/>
        </w:rPr>
        <w:t>Si</w:t>
      </w:r>
      <w:r w:rsidRPr="006A6D4B">
        <w:rPr>
          <w:vertAlign w:val="subscript"/>
          <w:lang w:val="en-US"/>
        </w:rPr>
        <w:t>4</w:t>
      </w:r>
      <w:r>
        <w:rPr>
          <w:lang w:val="en-US"/>
        </w:rPr>
        <w:t>O</w:t>
      </w:r>
      <w:r w:rsidRPr="006A6D4B">
        <w:rPr>
          <w:vertAlign w:val="subscript"/>
          <w:lang w:val="en-US"/>
        </w:rPr>
        <w:t>10</w:t>
      </w:r>
      <w:r>
        <w:rPr>
          <w:lang w:val="en-US"/>
        </w:rPr>
        <w:t>(OH)</w:t>
      </w:r>
      <w:r w:rsidRPr="006A6D4B">
        <w:rPr>
          <w:vertAlign w:val="subscript"/>
          <w:lang w:val="en-US"/>
        </w:rPr>
        <w:t>2</w:t>
      </w:r>
      <w:r>
        <w:rPr>
          <w:vertAlign w:val="subscript"/>
          <w:lang w:val="en-US"/>
        </w:rPr>
        <w:t>(s)</w:t>
      </w:r>
      <w:r>
        <w:rPr>
          <w:lang w:val="en-US"/>
        </w:rPr>
        <w:t xml:space="preserve"> (</w:t>
      </w:r>
      <w:proofErr w:type="spellStart"/>
      <w:r>
        <w:rPr>
          <w:lang w:val="en-US"/>
        </w:rPr>
        <w:t>Tlc</w:t>
      </w:r>
      <w:proofErr w:type="spellEnd"/>
      <w:r>
        <w:rPr>
          <w:lang w:val="en-US"/>
        </w:rPr>
        <w:t>) + 3 CO</w:t>
      </w:r>
      <w:r w:rsidRPr="001F7181">
        <w:rPr>
          <w:vertAlign w:val="subscript"/>
          <w:lang w:val="en-US"/>
        </w:rPr>
        <w:t>2</w:t>
      </w:r>
      <w:r>
        <w:rPr>
          <w:vertAlign w:val="subscript"/>
          <w:lang w:val="en-US"/>
        </w:rPr>
        <w:t>(g)</w:t>
      </w:r>
      <w:r>
        <w:rPr>
          <w:lang w:val="en-US"/>
        </w:rPr>
        <w:t xml:space="preserve"> + 7 H</w:t>
      </w:r>
      <w:r w:rsidRPr="001F7181">
        <w:rPr>
          <w:vertAlign w:val="subscript"/>
          <w:lang w:val="en-US"/>
        </w:rPr>
        <w:t>2</w:t>
      </w:r>
      <w:r>
        <w:rPr>
          <w:lang w:val="en-US"/>
        </w:rPr>
        <w:t>O = 3 MgCO</w:t>
      </w:r>
      <w:r w:rsidRPr="006A6D4B">
        <w:rPr>
          <w:vertAlign w:val="subscript"/>
          <w:lang w:val="en-US"/>
        </w:rPr>
        <w:t>3</w:t>
      </w:r>
      <w:r>
        <w:rPr>
          <w:vertAlign w:val="subscript"/>
          <w:lang w:val="en-US"/>
        </w:rPr>
        <w:t xml:space="preserve">(s) </w:t>
      </w:r>
      <w:r>
        <w:rPr>
          <w:lang w:val="en-US"/>
        </w:rPr>
        <w:t>(Mgs) + 4H</w:t>
      </w:r>
      <w:r>
        <w:rPr>
          <w:vertAlign w:val="subscript"/>
          <w:lang w:val="en-US"/>
        </w:rPr>
        <w:t>4</w:t>
      </w:r>
      <w:r>
        <w:rPr>
          <w:lang w:val="en-US"/>
        </w:rPr>
        <w:t>SiO</w:t>
      </w:r>
      <w:r>
        <w:rPr>
          <w:vertAlign w:val="subscript"/>
          <w:lang w:val="en-US"/>
        </w:rPr>
        <w:t>4(</w:t>
      </w:r>
      <w:proofErr w:type="spellStart"/>
      <w:r>
        <w:rPr>
          <w:vertAlign w:val="subscript"/>
          <w:lang w:val="en-US"/>
        </w:rPr>
        <w:t>aq</w:t>
      </w:r>
      <w:proofErr w:type="spellEnd"/>
      <w:r>
        <w:rPr>
          <w:vertAlign w:val="subscript"/>
          <w:lang w:val="en-US"/>
        </w:rPr>
        <w:t xml:space="preserve">) </w:t>
      </w:r>
      <w:r>
        <w:rPr>
          <w:lang w:val="en-US"/>
        </w:rPr>
        <w:t xml:space="preserve"> </w:t>
      </w:r>
    </w:p>
    <w:p w14:paraId="7F975AF2" w14:textId="66723665" w:rsidR="00C854A3" w:rsidRPr="0022647E" w:rsidRDefault="003B32C4" w:rsidP="003B32C4">
      <w:pPr>
        <w:pStyle w:val="Caption"/>
      </w:pPr>
      <w:r>
        <w:t>[</w:t>
      </w:r>
      <w:r>
        <w:fldChar w:fldCharType="begin"/>
      </w:r>
      <w:r>
        <w:instrText xml:space="preserve"> SEQ [ \* ARABIC </w:instrText>
      </w:r>
      <w:r>
        <w:fldChar w:fldCharType="separate"/>
      </w:r>
      <w:r w:rsidR="00221430">
        <w:rPr>
          <w:noProof/>
        </w:rPr>
        <w:t>1</w:t>
      </w:r>
      <w:r>
        <w:fldChar w:fldCharType="end"/>
      </w:r>
      <w:r>
        <w:t>]</w:t>
      </w:r>
    </w:p>
    <w:p w14:paraId="5A3FB4FD" w14:textId="5411872B" w:rsidR="00240E02" w:rsidRDefault="002F20D9" w:rsidP="002F20D9">
      <w:pPr>
        <w:rPr>
          <w:lang w:val="en-US"/>
        </w:rPr>
      </w:pPr>
      <w:r>
        <w:rPr>
          <w:lang w:val="en-US"/>
        </w:rPr>
        <w:t xml:space="preserve">The equilibrium constant </w:t>
      </w:r>
      <w:r w:rsidR="00CC1DC1">
        <w:rPr>
          <w:lang w:val="en-US"/>
        </w:rPr>
        <w:t xml:space="preserve">of this reaction </w:t>
      </w:r>
      <w:r>
        <w:rPr>
          <w:lang w:val="en-US"/>
        </w:rPr>
        <w:t>at a given</w:t>
      </w:r>
      <w:r w:rsidR="005167F2">
        <w:rPr>
          <w:lang w:val="en-US"/>
        </w:rPr>
        <w:t xml:space="preserve"> pressure</w:t>
      </w:r>
      <w:r>
        <w:rPr>
          <w:lang w:val="en-US"/>
        </w:rPr>
        <w:t xml:space="preserve"> and </w:t>
      </w:r>
      <w:r w:rsidR="005167F2">
        <w:rPr>
          <w:lang w:val="en-US"/>
        </w:rPr>
        <w:t>temperature</w:t>
      </w:r>
      <w:r>
        <w:rPr>
          <w:lang w:val="en-US"/>
        </w:rPr>
        <w:t xml:space="preserve"> (</w:t>
      </w:r>
      <m:oMath>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P,T</m:t>
            </m:r>
          </m:sub>
        </m:sSub>
      </m:oMath>
      <w:r>
        <w:rPr>
          <w:lang w:val="en-US"/>
        </w:rPr>
        <w:t>) is expressed as the activity of the products divided by the activities of the reactants:</w:t>
      </w:r>
    </w:p>
    <w:p w14:paraId="6E0B8D53" w14:textId="5B710A71" w:rsidR="002F20D9" w:rsidRDefault="00340328" w:rsidP="002F20D9">
      <w:pPr>
        <w:rPr>
          <w:lang w:val="en-US"/>
        </w:rPr>
      </w:pPr>
      <m:oMathPara>
        <m:oMath>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P,T</m:t>
              </m:r>
            </m:sub>
          </m:sSub>
          <m:r>
            <m:rPr>
              <m:sty m:val="p"/>
            </m:rPr>
            <w:rPr>
              <w:rFonts w:ascii="Cambria Math" w:hAnsi="Cambria Math"/>
              <w:lang w:val="en-US"/>
            </w:rPr>
            <m:t xml:space="preserve">= </m:t>
          </m:r>
          <m:f>
            <m:fPr>
              <m:ctrlPr>
                <w:rPr>
                  <w:rFonts w:ascii="Cambria Math" w:hAnsi="Cambria Math"/>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MgC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3</m:t>
                      </m:r>
                    </m:sub>
                  </m:sSub>
                </m:sub>
                <m:sup>
                  <m:r>
                    <m:rPr>
                      <m:sty m:val="p"/>
                    </m:rPr>
                    <w:rPr>
                      <w:rFonts w:ascii="Cambria Math" w:hAnsi="Cambria Math"/>
                      <w:lang w:val="en-US"/>
                    </w:rPr>
                    <m:t>3</m:t>
                  </m:r>
                </m:sup>
              </m:sSubSup>
              <m:sSubSup>
                <m:sSubSupPr>
                  <m:ctrlPr>
                    <w:rPr>
                      <w:rFonts w:ascii="Cambria Math" w:hAnsi="Cambria Math"/>
                      <w:i/>
                      <w:lang w:val="en-US"/>
                    </w:rPr>
                  </m:ctrlPr>
                </m:sSubSupPr>
                <m:e>
                  <m:r>
                    <w:rPr>
                      <w:rFonts w:ascii="Cambria Math" w:hAnsi="Cambria Math"/>
                      <w:lang w:val="en-US"/>
                    </w:rPr>
                    <m:t>a</m:t>
                  </m:r>
                </m:e>
                <m: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Si</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4</m:t>
                      </m:r>
                    </m:sub>
                  </m:sSub>
                  <m:r>
                    <w:rPr>
                      <w:rFonts w:ascii="Cambria Math" w:hAnsi="Cambria Math"/>
                      <w:lang w:val="en-US"/>
                    </w:rPr>
                    <m:t>(aq)</m:t>
                  </m:r>
                </m:sub>
                <m:sup>
                  <m:r>
                    <m:rPr>
                      <m:sty m:val="p"/>
                    </m:rPr>
                    <w:rPr>
                      <w:rFonts w:ascii="Cambria Math" w:hAnsi="Cambria Math"/>
                      <w:lang w:val="en-US"/>
                    </w:rPr>
                    <m:t>4</m:t>
                  </m:r>
                </m:sup>
              </m:sSubSup>
            </m:num>
            <m:den>
              <m:sSub>
                <m:sSubPr>
                  <m:ctrlPr>
                    <w:rPr>
                      <w:rFonts w:ascii="Cambria Math" w:hAnsi="Cambria Math"/>
                      <w:lang w:val="en-US"/>
                    </w:rPr>
                  </m:ctrlPr>
                </m:sSub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Mg</m:t>
                      </m:r>
                    </m:e>
                    <m:sub>
                      <m:r>
                        <m:rPr>
                          <m:sty m:val="p"/>
                        </m:rPr>
                        <w:rPr>
                          <w:rFonts w:ascii="Cambria Math" w:hAnsi="Cambria Math"/>
                          <w:lang w:val="en-US"/>
                        </w:rPr>
                        <m:t>3</m:t>
                      </m:r>
                    </m:sub>
                  </m:sSub>
                  <m:sSub>
                    <m:sSubPr>
                      <m:ctrlPr>
                        <w:rPr>
                          <w:rFonts w:ascii="Cambria Math" w:hAnsi="Cambria Math"/>
                          <w:lang w:val="en-US"/>
                        </w:rPr>
                      </m:ctrlPr>
                    </m:sSubPr>
                    <m:e>
                      <m:r>
                        <w:rPr>
                          <w:rFonts w:ascii="Cambria Math" w:hAnsi="Cambria Math"/>
                          <w:lang w:val="en-US"/>
                        </w:rPr>
                        <m:t>Si</m:t>
                      </m:r>
                    </m:e>
                    <m:sub>
                      <m:r>
                        <m:rPr>
                          <m:sty m:val="p"/>
                        </m:rPr>
                        <w:rPr>
                          <w:rFonts w:ascii="Cambria Math" w:hAnsi="Cambria Math"/>
                          <w:lang w:val="en-US"/>
                        </w:rPr>
                        <m:t>4</m:t>
                      </m:r>
                    </m:sub>
                  </m:sSub>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10</m:t>
                      </m:r>
                    </m:sub>
                  </m:sSub>
                  <m:sSub>
                    <m:sSubPr>
                      <m:ctrlPr>
                        <w:rPr>
                          <w:rFonts w:ascii="Cambria Math" w:hAnsi="Cambria Math"/>
                          <w:lang w:val="en-US"/>
                        </w:rPr>
                      </m:ctrlPr>
                    </m:sSubPr>
                    <m:e>
                      <m:r>
                        <m:rPr>
                          <m:sty m:val="p"/>
                        </m:rPr>
                        <w:rPr>
                          <w:rFonts w:ascii="Cambria Math" w:hAnsi="Cambria Math"/>
                          <w:lang w:val="en-US"/>
                        </w:rPr>
                        <m:t>(</m:t>
                      </m:r>
                      <m:r>
                        <w:rPr>
                          <w:rFonts w:ascii="Cambria Math" w:hAnsi="Cambria Math"/>
                          <w:lang w:val="en-US"/>
                        </w:rPr>
                        <m:t>OH</m:t>
                      </m:r>
                      <m:r>
                        <m:rPr>
                          <m:sty m:val="p"/>
                        </m:rPr>
                        <w:rPr>
                          <w:rFonts w:ascii="Cambria Math" w:hAnsi="Cambria Math"/>
                          <w:lang w:val="en-US"/>
                        </w:rPr>
                        <m:t>)</m:t>
                      </m:r>
                    </m:e>
                    <m:sub>
                      <m:r>
                        <m:rPr>
                          <m:sty m:val="p"/>
                        </m:rPr>
                        <w:rPr>
                          <w:rFonts w:ascii="Cambria Math" w:hAnsi="Cambria Math"/>
                          <w:lang w:val="en-US"/>
                        </w:rPr>
                        <m:t>2</m:t>
                      </m:r>
                    </m:sub>
                  </m:sSub>
                </m:sub>
              </m:sSub>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2</m:t>
                      </m:r>
                    </m:sub>
                  </m:sSub>
                </m:sub>
                <m:sup>
                  <m:r>
                    <m:rPr>
                      <m:sty m:val="p"/>
                    </m:rPr>
                    <w:rPr>
                      <w:rFonts w:ascii="Cambria Math" w:hAnsi="Cambria Math"/>
                      <w:lang w:val="en-US"/>
                    </w:rPr>
                    <m:t>3</m:t>
                  </m:r>
                </m:sup>
              </m:sSubSup>
              <m:sSubSup>
                <m:sSubSupPr>
                  <m:ctrlPr>
                    <w:rPr>
                      <w:rFonts w:ascii="Cambria Math" w:hAnsi="Cambria Math"/>
                      <w:i/>
                      <w:lang w:val="en-US"/>
                    </w:rPr>
                  </m:ctrlPr>
                </m:sSubSup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r>
                    <w:rPr>
                      <w:rFonts w:ascii="Cambria Math" w:hAnsi="Cambria Math"/>
                      <w:lang w:val="en-US"/>
                    </w:rPr>
                    <m:t>O</m:t>
                  </m:r>
                </m:sub>
                <m:sup>
                  <m:r>
                    <m:rPr>
                      <m:sty m:val="p"/>
                    </m:rPr>
                    <w:rPr>
                      <w:rFonts w:ascii="Cambria Math" w:hAnsi="Cambria Math"/>
                      <w:lang w:val="en-US"/>
                    </w:rPr>
                    <m:t>7</m:t>
                  </m:r>
                </m:sup>
              </m:sSubSup>
            </m:den>
          </m:f>
          <m:r>
            <w:rPr>
              <w:rFonts w:ascii="Cambria Math" w:hAnsi="Cambria Math"/>
              <w:lang w:val="en-US"/>
            </w:rPr>
            <m:t>;</m:t>
          </m:r>
        </m:oMath>
      </m:oMathPara>
    </w:p>
    <w:p w14:paraId="0EB4658F" w14:textId="15BD0EEF" w:rsidR="003B32C4" w:rsidRPr="0022647E" w:rsidRDefault="003B32C4" w:rsidP="003B32C4">
      <w:pPr>
        <w:pStyle w:val="Caption"/>
      </w:pPr>
      <w:r>
        <w:t>[</w:t>
      </w:r>
      <w:r>
        <w:fldChar w:fldCharType="begin"/>
      </w:r>
      <w:r>
        <w:instrText xml:space="preserve"> SEQ [ \* ARABIC </w:instrText>
      </w:r>
      <w:r>
        <w:fldChar w:fldCharType="separate"/>
      </w:r>
      <w:r w:rsidR="00221430">
        <w:rPr>
          <w:noProof/>
        </w:rPr>
        <w:t>2</w:t>
      </w:r>
      <w:r>
        <w:fldChar w:fldCharType="end"/>
      </w:r>
      <w:r>
        <w:t>]</w:t>
      </w:r>
    </w:p>
    <w:p w14:paraId="39BBF126" w14:textId="21C08AFB" w:rsidR="00240E02" w:rsidRDefault="002F20D9" w:rsidP="002F20D9">
      <w:pPr>
        <w:rPr>
          <w:lang w:val="en-US"/>
        </w:rPr>
      </w:pPr>
      <w:r>
        <w:rPr>
          <w:lang w:val="en-US"/>
        </w:rPr>
        <w:t xml:space="preserve">where </w:t>
      </w: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X</m:t>
            </m:r>
          </m:sub>
        </m:sSub>
      </m:oMath>
      <w:r>
        <w:rPr>
          <w:lang w:val="en-US"/>
        </w:rPr>
        <w:t xml:space="preserve"> represents the activity of a given phase </w:t>
      </w:r>
      <m:oMath>
        <m:r>
          <w:rPr>
            <w:rFonts w:ascii="Cambria Math" w:hAnsi="Cambria Math"/>
            <w:lang w:val="en-US"/>
          </w:rPr>
          <m:t>X</m:t>
        </m:r>
      </m:oMath>
      <w:r>
        <w:rPr>
          <w:lang w:val="en-US"/>
        </w:rPr>
        <w:t xml:space="preserve">, and the </w:t>
      </w:r>
      <w:r w:rsidR="0030192D">
        <w:rPr>
          <w:lang w:val="en-US"/>
        </w:rPr>
        <w:t>exponent</w:t>
      </w:r>
      <w:r>
        <w:rPr>
          <w:lang w:val="en-US"/>
        </w:rPr>
        <w:t xml:space="preserve"> represent</w:t>
      </w:r>
      <w:r w:rsidR="0030192D">
        <w:rPr>
          <w:lang w:val="en-US"/>
        </w:rPr>
        <w:t>s</w:t>
      </w:r>
      <w:r>
        <w:rPr>
          <w:lang w:val="en-US"/>
        </w:rPr>
        <w:t xml:space="preserve"> the stoichiometric coefficient of the phase. Taking the logarithm of both </w:t>
      </w:r>
      <w:proofErr w:type="gramStart"/>
      <w:r>
        <w:rPr>
          <w:lang w:val="en-US"/>
        </w:rPr>
        <w:t>sides</w:t>
      </w:r>
      <w:proofErr w:type="gramEnd"/>
      <w:r>
        <w:rPr>
          <w:lang w:val="en-US"/>
        </w:rPr>
        <w:t xml:space="preserve"> yields:</w:t>
      </w:r>
    </w:p>
    <w:p w14:paraId="617E2794" w14:textId="2571BAD6" w:rsidR="002F20D9" w:rsidRDefault="00340328" w:rsidP="002F20D9">
      <w:pPr>
        <w:rPr>
          <w:lang w:val="en-US"/>
        </w:rPr>
      </w:pPr>
      <m:oMathPara>
        <m:oMath>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T,P</m:t>
                  </m:r>
                </m:sub>
              </m:sSub>
            </m:e>
          </m:func>
          <m:r>
            <m:rPr>
              <m:sty m:val="p"/>
            </m:rPr>
            <w:rPr>
              <w:rFonts w:ascii="Cambria Math" w:hAnsi="Cambria Math"/>
              <w:lang w:val="en-US"/>
            </w:rPr>
            <m:t>=3</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MgC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3</m:t>
                      </m:r>
                    </m:sub>
                  </m:sSub>
                  <m:r>
                    <w:rPr>
                      <w:rFonts w:ascii="Cambria Math" w:hAnsi="Cambria Math"/>
                      <w:lang w:val="en-US"/>
                    </w:rPr>
                    <m:t>(s)</m:t>
                  </m:r>
                </m:sub>
              </m:sSub>
            </m:e>
          </m:func>
          <m:r>
            <m:rPr>
              <m:sty m:val="p"/>
            </m:rPr>
            <w:rPr>
              <w:rFonts w:ascii="Cambria Math" w:hAnsi="Cambria Math"/>
              <w:lang w:val="en-US"/>
            </w:rPr>
            <m:t>+4</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Si</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4</m:t>
                      </m:r>
                    </m:sub>
                  </m:sSub>
                  <m:r>
                    <w:rPr>
                      <w:rFonts w:ascii="Cambria Math" w:hAnsi="Cambria Math"/>
                      <w:lang w:val="en-US"/>
                    </w:rPr>
                    <m:t>(aq)</m:t>
                  </m:r>
                </m:sub>
              </m:sSub>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Mg</m:t>
                      </m:r>
                    </m:e>
                    <m:sub>
                      <m:r>
                        <m:rPr>
                          <m:sty m:val="p"/>
                        </m:rPr>
                        <w:rPr>
                          <w:rFonts w:ascii="Cambria Math" w:hAnsi="Cambria Math"/>
                          <w:lang w:val="en-US"/>
                        </w:rPr>
                        <m:t>3</m:t>
                      </m:r>
                    </m:sub>
                  </m:sSub>
                  <m:sSub>
                    <m:sSubPr>
                      <m:ctrlPr>
                        <w:rPr>
                          <w:rFonts w:ascii="Cambria Math" w:hAnsi="Cambria Math"/>
                          <w:lang w:val="en-US"/>
                        </w:rPr>
                      </m:ctrlPr>
                    </m:sSubPr>
                    <m:e>
                      <m:r>
                        <w:rPr>
                          <w:rFonts w:ascii="Cambria Math" w:hAnsi="Cambria Math"/>
                          <w:lang w:val="en-US"/>
                        </w:rPr>
                        <m:t>Si</m:t>
                      </m:r>
                    </m:e>
                    <m:sub>
                      <m:r>
                        <m:rPr>
                          <m:sty m:val="p"/>
                        </m:rPr>
                        <w:rPr>
                          <w:rFonts w:ascii="Cambria Math" w:hAnsi="Cambria Math"/>
                          <w:lang w:val="en-US"/>
                        </w:rPr>
                        <m:t>4</m:t>
                      </m:r>
                    </m:sub>
                  </m:sSub>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10</m:t>
                      </m:r>
                    </m:sub>
                  </m:sSub>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OH</m:t>
                          </m:r>
                        </m:e>
                      </m:d>
                    </m:e>
                    <m:sub>
                      <m:r>
                        <m:rPr>
                          <m:sty m:val="p"/>
                        </m:rPr>
                        <w:rPr>
                          <w:rFonts w:ascii="Cambria Math" w:hAnsi="Cambria Math"/>
                          <w:lang w:val="en-US"/>
                        </w:rPr>
                        <m:t>2</m:t>
                      </m:r>
                    </m:sub>
                  </m:sSub>
                  <m:d>
                    <m:dPr>
                      <m:ctrlPr>
                        <w:rPr>
                          <w:rFonts w:ascii="Cambria Math" w:hAnsi="Cambria Math"/>
                          <w:i/>
                          <w:lang w:val="en-US"/>
                        </w:rPr>
                      </m:ctrlPr>
                    </m:dPr>
                    <m:e>
                      <m:r>
                        <w:rPr>
                          <w:rFonts w:ascii="Cambria Math" w:hAnsi="Cambria Math"/>
                          <w:lang w:val="en-US"/>
                        </w:rPr>
                        <m:t>s</m:t>
                      </m:r>
                    </m:e>
                  </m:d>
                </m:sub>
              </m:sSub>
            </m:e>
          </m:func>
          <m:r>
            <w:rPr>
              <w:rFonts w:ascii="Cambria Math" w:hAnsi="Cambria Math"/>
              <w:lang w:val="en-US"/>
            </w:rPr>
            <m:t>-</m:t>
          </m:r>
          <m:r>
            <m:rPr>
              <m:sty m:val="p"/>
            </m:rPr>
            <w:rPr>
              <w:rFonts w:ascii="Cambria Math" w:hAnsi="Cambria Math"/>
              <w:lang w:val="en-US"/>
            </w:rPr>
            <m:t>3</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2</m:t>
                      </m:r>
                    </m:sub>
                  </m:sSub>
                  <m:d>
                    <m:dPr>
                      <m:ctrlPr>
                        <w:rPr>
                          <w:rFonts w:ascii="Cambria Math" w:hAnsi="Cambria Math"/>
                          <w:i/>
                          <w:lang w:val="en-US"/>
                        </w:rPr>
                      </m:ctrlPr>
                    </m:dPr>
                    <m:e>
                      <m:r>
                        <w:rPr>
                          <w:rFonts w:ascii="Cambria Math" w:hAnsi="Cambria Math"/>
                          <w:lang w:val="en-US"/>
                        </w:rPr>
                        <m:t>g</m:t>
                      </m:r>
                    </m:e>
                  </m:d>
                </m:sub>
              </m:sSub>
            </m:e>
          </m:func>
          <m:r>
            <w:rPr>
              <w:rFonts w:ascii="Cambria Math" w:hAnsi="Cambria Math"/>
              <w:lang w:val="en-US"/>
            </w:rPr>
            <m:t>-</m:t>
          </m:r>
          <m:r>
            <m:rPr>
              <m:sty m:val="p"/>
            </m:rPr>
            <w:rPr>
              <w:rFonts w:ascii="Cambria Math" w:hAnsi="Cambria Math"/>
              <w:lang w:val="en-US"/>
            </w:rPr>
            <m:t>7</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r>
                    <w:rPr>
                      <w:rFonts w:ascii="Cambria Math" w:hAnsi="Cambria Math"/>
                      <w:lang w:val="en-US"/>
                    </w:rPr>
                    <m:t>O(l)</m:t>
                  </m:r>
                </m:sub>
              </m:sSub>
            </m:e>
          </m:func>
          <m:r>
            <w:rPr>
              <w:rFonts w:ascii="Cambria Math" w:hAnsi="Cambria Math"/>
              <w:lang w:val="en-US"/>
            </w:rPr>
            <m:t>.</m:t>
          </m:r>
        </m:oMath>
      </m:oMathPara>
    </w:p>
    <w:p w14:paraId="7B7538A6" w14:textId="174FE8BB" w:rsidR="003B32C4" w:rsidRPr="0022647E" w:rsidRDefault="003B32C4" w:rsidP="003B32C4">
      <w:pPr>
        <w:pStyle w:val="Caption"/>
      </w:pPr>
      <w:bookmarkStart w:id="0" w:name="_Ref157582940"/>
      <w:r>
        <w:t>[</w:t>
      </w:r>
      <w:r>
        <w:fldChar w:fldCharType="begin"/>
      </w:r>
      <w:r>
        <w:instrText xml:space="preserve"> SEQ [ \* ARABIC </w:instrText>
      </w:r>
      <w:r>
        <w:fldChar w:fldCharType="separate"/>
      </w:r>
      <w:r w:rsidR="00221430">
        <w:rPr>
          <w:noProof/>
        </w:rPr>
        <w:t>3</w:t>
      </w:r>
      <w:r>
        <w:fldChar w:fldCharType="end"/>
      </w:r>
      <w:r>
        <w:t>]</w:t>
      </w:r>
      <w:bookmarkEnd w:id="0"/>
    </w:p>
    <w:p w14:paraId="165A5F9B" w14:textId="6198C46E" w:rsidR="00240E02" w:rsidRDefault="002F20D9" w:rsidP="009B0920">
      <w:pPr>
        <w:ind w:firstLine="720"/>
        <w:rPr>
          <w:lang w:val="en-US"/>
        </w:rPr>
      </w:pPr>
      <w:r>
        <w:rPr>
          <w:lang w:val="en-US"/>
        </w:rPr>
        <w:t>Of particular interest is the effect of CO</w:t>
      </w:r>
      <w:r w:rsidRPr="00F20F38">
        <w:rPr>
          <w:vertAlign w:val="subscript"/>
          <w:lang w:val="en-US"/>
        </w:rPr>
        <w:t>2</w:t>
      </w:r>
      <w:r>
        <w:rPr>
          <w:lang w:val="en-US"/>
        </w:rPr>
        <w:t xml:space="preserve"> fugacity and</w:t>
      </w:r>
      <w:r w:rsidR="00D3165F">
        <w:rPr>
          <w:lang w:val="en-US"/>
        </w:rPr>
        <w:t xml:space="preserve"> H</w:t>
      </w:r>
      <w:r w:rsidR="00D3165F" w:rsidRPr="00D3165F">
        <w:rPr>
          <w:vertAlign w:val="subscript"/>
          <w:lang w:val="en-US"/>
        </w:rPr>
        <w:t>4</w:t>
      </w:r>
      <w:r w:rsidR="00D3165F">
        <w:rPr>
          <w:lang w:val="en-US"/>
        </w:rPr>
        <w:t>SiO</w:t>
      </w:r>
      <w:r w:rsidR="00D3165F" w:rsidRPr="00D3165F">
        <w:rPr>
          <w:vertAlign w:val="subscript"/>
          <w:lang w:val="en-US"/>
        </w:rPr>
        <w:t>4</w:t>
      </w:r>
      <w:r w:rsidR="00D3165F">
        <w:rPr>
          <w:vertAlign w:val="subscript"/>
          <w:lang w:val="en-US"/>
        </w:rPr>
        <w:t>(</w:t>
      </w:r>
      <w:proofErr w:type="spellStart"/>
      <w:r w:rsidR="00D3165F">
        <w:rPr>
          <w:vertAlign w:val="subscript"/>
          <w:lang w:val="en-US"/>
        </w:rPr>
        <w:t>aq</w:t>
      </w:r>
      <w:proofErr w:type="spellEnd"/>
      <w:r w:rsidR="00D3165F">
        <w:rPr>
          <w:vertAlign w:val="subscript"/>
          <w:lang w:val="en-US"/>
        </w:rPr>
        <w:t>)</w:t>
      </w:r>
      <w:r w:rsidR="00D3165F">
        <w:rPr>
          <w:lang w:val="en-US"/>
        </w:rPr>
        <w:t xml:space="preserve"> </w:t>
      </w:r>
      <w:r>
        <w:rPr>
          <w:lang w:val="en-US"/>
        </w:rPr>
        <w:t xml:space="preserve">activity on the stability of talc </w:t>
      </w:r>
      <w:r>
        <w:rPr>
          <w:i/>
          <w:iCs/>
          <w:lang w:val="en-US"/>
        </w:rPr>
        <w:t xml:space="preserve">versus </w:t>
      </w:r>
      <w:r>
        <w:rPr>
          <w:lang w:val="en-US"/>
        </w:rPr>
        <w:t xml:space="preserve">magnesite. Therefore, </w:t>
      </w:r>
      <w:r w:rsidR="003C6913">
        <w:rPr>
          <w:lang w:val="en-US"/>
        </w:rPr>
        <w:fldChar w:fldCharType="begin"/>
      </w:r>
      <w:r w:rsidR="003C6913">
        <w:rPr>
          <w:lang w:val="en-US"/>
        </w:rPr>
        <w:instrText xml:space="preserve"> REF _Ref157582940 \h </w:instrText>
      </w:r>
      <w:r w:rsidR="003C6913">
        <w:rPr>
          <w:lang w:val="en-US"/>
        </w:rPr>
      </w:r>
      <w:r w:rsidR="003C6913">
        <w:rPr>
          <w:lang w:val="en-US"/>
        </w:rPr>
        <w:fldChar w:fldCharType="separate"/>
      </w:r>
      <w:r w:rsidR="00221430">
        <w:t>[</w:t>
      </w:r>
      <w:r w:rsidR="00221430">
        <w:rPr>
          <w:noProof/>
        </w:rPr>
        <w:t>3</w:t>
      </w:r>
      <w:r w:rsidR="00221430">
        <w:t>]</w:t>
      </w:r>
      <w:r w:rsidR="003C6913">
        <w:rPr>
          <w:lang w:val="en-US"/>
        </w:rPr>
        <w:fldChar w:fldCharType="end"/>
      </w:r>
      <w:r>
        <w:rPr>
          <w:lang w:val="en-US"/>
        </w:rPr>
        <w:t xml:space="preserve"> </w:t>
      </w:r>
      <w:r w:rsidR="003F4289">
        <w:rPr>
          <w:lang w:val="en-US"/>
        </w:rPr>
        <w:t xml:space="preserve">can </w:t>
      </w:r>
      <w:r w:rsidR="00B4055E">
        <w:rPr>
          <w:lang w:val="en-US"/>
        </w:rPr>
        <w:t>be rewritten</w:t>
      </w:r>
      <w:r>
        <w:rPr>
          <w:lang w:val="en-US"/>
        </w:rPr>
        <w:t xml:space="preserve"> </w:t>
      </w:r>
      <w:r w:rsidR="00E42289">
        <w:rPr>
          <w:lang w:val="en-US"/>
        </w:rPr>
        <w:t xml:space="preserve">in the form of </w:t>
      </w:r>
      <w:r w:rsidR="0072372F">
        <w:rPr>
          <w:lang w:val="en-US"/>
        </w:rPr>
        <w:t xml:space="preserve"> </w:t>
      </w:r>
      <m:oMath>
        <m:r>
          <w:rPr>
            <w:rFonts w:ascii="Cambria Math" w:hAnsi="Cambria Math"/>
            <w:lang w:val="en-US"/>
          </w:rPr>
          <m:t>y=mx+b</m:t>
        </m:r>
      </m:oMath>
      <w:r w:rsidR="0072372F">
        <w:rPr>
          <w:lang w:val="en-US"/>
        </w:rPr>
        <w:t xml:space="preserve"> with </w:t>
      </w:r>
      <m:oMath>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2</m:t>
                    </m:r>
                  </m:sub>
                </m:sSub>
                <m:r>
                  <w:rPr>
                    <w:rFonts w:ascii="Cambria Math" w:hAnsi="Cambria Math"/>
                    <w:lang w:val="en-US"/>
                  </w:rPr>
                  <m:t>(g)</m:t>
                </m:r>
              </m:sub>
            </m:sSub>
          </m:e>
        </m:func>
      </m:oMath>
      <w:r w:rsidR="0072372F">
        <w:rPr>
          <w:lang w:val="en-US"/>
        </w:rPr>
        <w:t xml:space="preserve"> as the independent variable </w:t>
      </w:r>
      <m:oMath>
        <m:r>
          <w:rPr>
            <w:rFonts w:ascii="Cambria Math" w:hAnsi="Cambria Math"/>
            <w:lang w:val="en-US"/>
          </w:rPr>
          <m:t>x</m:t>
        </m:r>
      </m:oMath>
      <w:r w:rsidR="0072372F">
        <w:rPr>
          <w:lang w:val="en-US"/>
        </w:rPr>
        <w:t xml:space="preserve"> and </w:t>
      </w:r>
      <m:oMath>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Si</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4</m:t>
                    </m:r>
                  </m:sub>
                </m:sSub>
                <m:r>
                  <w:rPr>
                    <w:rFonts w:ascii="Cambria Math" w:hAnsi="Cambria Math"/>
                    <w:lang w:val="en-US"/>
                  </w:rPr>
                  <m:t>(aq)</m:t>
                </m:r>
              </m:sub>
            </m:sSub>
          </m:e>
        </m:func>
      </m:oMath>
      <w:r>
        <w:rPr>
          <w:lang w:val="en-US"/>
        </w:rPr>
        <w:t xml:space="preserve"> </w:t>
      </w:r>
      <w:r w:rsidR="0072372F">
        <w:rPr>
          <w:lang w:val="en-US"/>
        </w:rPr>
        <w:t>as the dependent variable</w:t>
      </w:r>
      <w:r w:rsidR="0072372F" w:rsidRPr="0072372F">
        <w:rPr>
          <w:rFonts w:ascii="Cambria Math" w:hAnsi="Cambria Math"/>
          <w:i/>
          <w:lang w:val="en-US"/>
        </w:rPr>
        <w:t xml:space="preserve"> </w:t>
      </w:r>
      <m:oMath>
        <m:r>
          <w:rPr>
            <w:rFonts w:ascii="Cambria Math" w:hAnsi="Cambria Math"/>
            <w:lang w:val="en-US"/>
          </w:rPr>
          <m:t>y</m:t>
        </m:r>
      </m:oMath>
      <w:r>
        <w:rPr>
          <w:lang w:val="en-US"/>
        </w:rPr>
        <w:t>:</w:t>
      </w:r>
    </w:p>
    <w:p w14:paraId="3EC1FD30" w14:textId="77777777" w:rsidR="00D3165F" w:rsidRPr="000506AB" w:rsidRDefault="00340328" w:rsidP="00D3165F">
      <w:pPr>
        <w:rPr>
          <w:lang w:val="en-US"/>
        </w:rPr>
      </w:pPr>
      <m:oMathPara>
        <m:oMath>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Si</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4</m:t>
                      </m:r>
                    </m:sub>
                  </m:sSub>
                  <m:r>
                    <w:rPr>
                      <w:rFonts w:ascii="Cambria Math" w:hAnsi="Cambria Math"/>
                      <w:lang w:val="en-US"/>
                    </w:rPr>
                    <m:t>(aq)</m:t>
                  </m:r>
                </m:sub>
              </m:sSub>
            </m:e>
          </m:func>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w:rPr>
                  <w:rFonts w:ascii="Cambria Math" w:hAnsi="Cambria Math"/>
                  <w:lang w:val="en-US"/>
                </w:rPr>
                <m:t>4</m:t>
              </m:r>
            </m:den>
          </m:f>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2</m:t>
                      </m:r>
                    </m:sub>
                  </m:sSub>
                  <m:r>
                    <w:rPr>
                      <w:rFonts w:ascii="Cambria Math" w:hAnsi="Cambria Math"/>
                      <w:lang w:val="en-US"/>
                    </w:rPr>
                    <m:t>(g)</m:t>
                  </m:r>
                </m:sub>
              </m:sSub>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T,P</m:t>
                      </m:r>
                    </m:sub>
                  </m:sSub>
                </m:e>
              </m:func>
              <m:r>
                <w:rPr>
                  <w:rFonts w:ascii="Cambria Math" w:hAnsi="Cambria Math"/>
                  <w:lang w:val="en-US"/>
                </w:rPr>
                <m:t xml:space="preserve">- </m:t>
              </m:r>
              <m:r>
                <m:rPr>
                  <m:sty m:val="p"/>
                </m:rPr>
                <w:rPr>
                  <w:rFonts w:ascii="Cambria Math" w:hAnsi="Cambria Math"/>
                  <w:lang w:val="en-US"/>
                </w:rPr>
                <m:t>3</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MgC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3</m:t>
                          </m:r>
                        </m:sub>
                      </m:sSub>
                      <m:d>
                        <m:dPr>
                          <m:ctrlPr>
                            <w:rPr>
                              <w:rFonts w:ascii="Cambria Math" w:hAnsi="Cambria Math"/>
                              <w:i/>
                              <w:lang w:val="en-US"/>
                            </w:rPr>
                          </m:ctrlPr>
                        </m:dPr>
                        <m:e>
                          <m:r>
                            <w:rPr>
                              <w:rFonts w:ascii="Cambria Math" w:hAnsi="Cambria Math"/>
                              <w:lang w:val="en-US"/>
                            </w:rPr>
                            <m:t>s</m:t>
                          </m:r>
                        </m:e>
                      </m:d>
                    </m:sub>
                  </m:sSub>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Mg</m:t>
                          </m:r>
                        </m:e>
                        <m:sub>
                          <m:r>
                            <m:rPr>
                              <m:sty m:val="p"/>
                            </m:rPr>
                            <w:rPr>
                              <w:rFonts w:ascii="Cambria Math" w:hAnsi="Cambria Math"/>
                              <w:lang w:val="en-US"/>
                            </w:rPr>
                            <m:t>3</m:t>
                          </m:r>
                        </m:sub>
                      </m:sSub>
                      <m:sSub>
                        <m:sSubPr>
                          <m:ctrlPr>
                            <w:rPr>
                              <w:rFonts w:ascii="Cambria Math" w:hAnsi="Cambria Math"/>
                              <w:lang w:val="en-US"/>
                            </w:rPr>
                          </m:ctrlPr>
                        </m:sSubPr>
                        <m:e>
                          <m:r>
                            <w:rPr>
                              <w:rFonts w:ascii="Cambria Math" w:hAnsi="Cambria Math"/>
                              <w:lang w:val="en-US"/>
                            </w:rPr>
                            <m:t>Si</m:t>
                          </m:r>
                        </m:e>
                        <m:sub>
                          <m:r>
                            <m:rPr>
                              <m:sty m:val="p"/>
                            </m:rPr>
                            <w:rPr>
                              <w:rFonts w:ascii="Cambria Math" w:hAnsi="Cambria Math"/>
                              <w:lang w:val="en-US"/>
                            </w:rPr>
                            <m:t>4</m:t>
                          </m:r>
                        </m:sub>
                      </m:sSub>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10</m:t>
                          </m:r>
                        </m:sub>
                      </m:sSub>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OH</m:t>
                              </m:r>
                            </m:e>
                          </m:d>
                        </m:e>
                        <m:sub>
                          <m:r>
                            <m:rPr>
                              <m:sty m:val="p"/>
                            </m:rPr>
                            <w:rPr>
                              <w:rFonts w:ascii="Cambria Math" w:hAnsi="Cambria Math"/>
                              <w:lang w:val="en-US"/>
                            </w:rPr>
                            <m:t>2</m:t>
                          </m:r>
                        </m:sub>
                      </m:sSub>
                      <m:d>
                        <m:dPr>
                          <m:ctrlPr>
                            <w:rPr>
                              <w:rFonts w:ascii="Cambria Math" w:hAnsi="Cambria Math"/>
                              <w:i/>
                              <w:lang w:val="en-US"/>
                            </w:rPr>
                          </m:ctrlPr>
                        </m:dPr>
                        <m:e>
                          <m:r>
                            <w:rPr>
                              <w:rFonts w:ascii="Cambria Math" w:hAnsi="Cambria Math"/>
                              <w:lang w:val="en-US"/>
                            </w:rPr>
                            <m:t>s</m:t>
                          </m:r>
                        </m:e>
                      </m:d>
                    </m:sub>
                  </m:sSub>
                </m:e>
              </m:func>
              <m:r>
                <w:rPr>
                  <w:rFonts w:ascii="Cambria Math" w:hAnsi="Cambria Math"/>
                  <w:lang w:val="en-US"/>
                </w:rPr>
                <m:t>+</m:t>
              </m:r>
              <m:r>
                <m:rPr>
                  <m:sty m:val="p"/>
                </m:rPr>
                <w:rPr>
                  <w:rFonts w:ascii="Cambria Math" w:hAnsi="Cambria Math"/>
                  <w:lang w:val="en-US"/>
                </w:rPr>
                <m:t>7</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r>
                        <w:rPr>
                          <w:rFonts w:ascii="Cambria Math" w:hAnsi="Cambria Math"/>
                          <w:lang w:val="en-US"/>
                        </w:rPr>
                        <m:t>O</m:t>
                      </m:r>
                      <m:d>
                        <m:dPr>
                          <m:ctrlPr>
                            <w:rPr>
                              <w:rFonts w:ascii="Cambria Math" w:hAnsi="Cambria Math"/>
                              <w:i/>
                              <w:lang w:val="en-US"/>
                            </w:rPr>
                          </m:ctrlPr>
                        </m:dPr>
                        <m:e>
                          <m:r>
                            <w:rPr>
                              <w:rFonts w:ascii="Cambria Math" w:hAnsi="Cambria Math"/>
                              <w:lang w:val="en-US"/>
                            </w:rPr>
                            <m:t>l</m:t>
                          </m:r>
                        </m:e>
                      </m:d>
                    </m:sub>
                  </m:sSub>
                </m:e>
              </m:func>
            </m:e>
          </m:d>
          <m:r>
            <w:rPr>
              <w:rFonts w:ascii="Cambria Math" w:hAnsi="Cambria Math"/>
              <w:lang w:val="en-US"/>
            </w:rPr>
            <m:t>.</m:t>
          </m:r>
        </m:oMath>
      </m:oMathPara>
    </w:p>
    <w:p w14:paraId="662C7C52" w14:textId="386C1722" w:rsidR="003B32C4" w:rsidRPr="0022647E" w:rsidRDefault="003B32C4" w:rsidP="003B32C4">
      <w:pPr>
        <w:pStyle w:val="Caption"/>
      </w:pPr>
      <w:r>
        <w:t>[</w:t>
      </w:r>
      <w:r>
        <w:fldChar w:fldCharType="begin"/>
      </w:r>
      <w:r>
        <w:instrText xml:space="preserve"> SEQ [ \* ARABIC </w:instrText>
      </w:r>
      <w:r>
        <w:fldChar w:fldCharType="separate"/>
      </w:r>
      <w:r w:rsidR="00221430">
        <w:rPr>
          <w:noProof/>
        </w:rPr>
        <w:t>4</w:t>
      </w:r>
      <w:r>
        <w:fldChar w:fldCharType="end"/>
      </w:r>
      <w:r>
        <w:t>]</w:t>
      </w:r>
    </w:p>
    <w:p w14:paraId="511BD42D" w14:textId="31FBE0DD" w:rsidR="009B0920" w:rsidRDefault="00F1402F" w:rsidP="002F20D9">
      <w:pPr>
        <w:rPr>
          <w:lang w:val="en-US"/>
        </w:rPr>
      </w:pPr>
      <w:r>
        <w:rPr>
          <w:lang w:val="en-US"/>
        </w:rPr>
        <w:lastRenderedPageBreak/>
        <w:t xml:space="preserve">Assuming the activities for pure solids and liquids is unity, </w:t>
      </w:r>
      <w:r>
        <w:rPr>
          <w:i/>
          <w:iCs/>
          <w:lang w:val="en-US"/>
        </w:rPr>
        <w:t>i.e.</w:t>
      </w:r>
      <w:r>
        <w:rPr>
          <w:lang w:val="en-US"/>
        </w:rPr>
        <w:t xml:space="preserve">, </w:t>
      </w:r>
      <m:oMath>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H</m:t>
                    </m:r>
                  </m:e>
                  <m:sub>
                    <m:r>
                      <m:rPr>
                        <m:sty m:val="p"/>
                      </m:rPr>
                      <w:rPr>
                        <w:rFonts w:ascii="Cambria Math" w:hAnsi="Cambria Math"/>
                        <w:lang w:val="en-US"/>
                      </w:rPr>
                      <m:t>2</m:t>
                    </m:r>
                  </m:sub>
                </m:sSub>
                <m:r>
                  <w:rPr>
                    <w:rFonts w:ascii="Cambria Math" w:hAnsi="Cambria Math"/>
                    <w:lang w:val="en-US"/>
                  </w:rPr>
                  <m:t>O</m:t>
                </m:r>
                <m:d>
                  <m:dPr>
                    <m:ctrlPr>
                      <w:rPr>
                        <w:rFonts w:ascii="Cambria Math" w:hAnsi="Cambria Math"/>
                        <w:i/>
                        <w:lang w:val="en-US"/>
                      </w:rPr>
                    </m:ctrlPr>
                  </m:dPr>
                  <m:e>
                    <m:r>
                      <w:rPr>
                        <w:rFonts w:ascii="Cambria Math" w:hAnsi="Cambria Math"/>
                        <w:lang w:val="en-US"/>
                      </w:rPr>
                      <m:t>l</m:t>
                    </m:r>
                  </m:e>
                </m:d>
              </m:sub>
            </m:sSub>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MgC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3</m:t>
                    </m:r>
                  </m:sub>
                </m:sSub>
                <m:d>
                  <m:dPr>
                    <m:ctrlPr>
                      <w:rPr>
                        <w:rFonts w:ascii="Cambria Math" w:hAnsi="Cambria Math"/>
                        <w:i/>
                        <w:lang w:val="en-US"/>
                      </w:rPr>
                    </m:ctrlPr>
                  </m:dPr>
                  <m:e>
                    <m:r>
                      <w:rPr>
                        <w:rFonts w:ascii="Cambria Math" w:hAnsi="Cambria Math"/>
                        <w:lang w:val="en-US"/>
                      </w:rPr>
                      <m:t>s</m:t>
                    </m:r>
                  </m:e>
                </m:d>
              </m:sub>
            </m:sSub>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lang w:val="en-US"/>
                      </w:rPr>
                    </m:ctrlPr>
                  </m:sSubPr>
                  <m:e>
                    <m:r>
                      <w:rPr>
                        <w:rFonts w:ascii="Cambria Math" w:hAnsi="Cambria Math"/>
                        <w:lang w:val="en-US"/>
                      </w:rPr>
                      <m:t>Mg</m:t>
                    </m:r>
                  </m:e>
                  <m:sub>
                    <m:r>
                      <m:rPr>
                        <m:sty m:val="p"/>
                      </m:rPr>
                      <w:rPr>
                        <w:rFonts w:ascii="Cambria Math" w:hAnsi="Cambria Math"/>
                        <w:lang w:val="en-US"/>
                      </w:rPr>
                      <m:t>3</m:t>
                    </m:r>
                  </m:sub>
                </m:sSub>
                <m:sSub>
                  <m:sSubPr>
                    <m:ctrlPr>
                      <w:rPr>
                        <w:rFonts w:ascii="Cambria Math" w:hAnsi="Cambria Math"/>
                        <w:lang w:val="en-US"/>
                      </w:rPr>
                    </m:ctrlPr>
                  </m:sSubPr>
                  <m:e>
                    <m:r>
                      <w:rPr>
                        <w:rFonts w:ascii="Cambria Math" w:hAnsi="Cambria Math"/>
                        <w:lang w:val="en-US"/>
                      </w:rPr>
                      <m:t>Si</m:t>
                    </m:r>
                  </m:e>
                  <m:sub>
                    <m:r>
                      <m:rPr>
                        <m:sty m:val="p"/>
                      </m:rPr>
                      <w:rPr>
                        <w:rFonts w:ascii="Cambria Math" w:hAnsi="Cambria Math"/>
                        <w:lang w:val="en-US"/>
                      </w:rPr>
                      <m:t>4</m:t>
                    </m:r>
                  </m:sub>
                </m:sSub>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10</m:t>
                    </m:r>
                  </m:sub>
                </m:sSub>
                <m:sSub>
                  <m:sSubPr>
                    <m:ctrlPr>
                      <w:rPr>
                        <w:rFonts w:ascii="Cambria Math" w:hAnsi="Cambria Math"/>
                        <w:lang w:val="en-US"/>
                      </w:rPr>
                    </m:ctrlPr>
                  </m:sSubPr>
                  <m:e>
                    <m:d>
                      <m:dPr>
                        <m:ctrlPr>
                          <w:rPr>
                            <w:rFonts w:ascii="Cambria Math" w:hAnsi="Cambria Math"/>
                            <w:lang w:val="en-US"/>
                          </w:rPr>
                        </m:ctrlPr>
                      </m:dPr>
                      <m:e>
                        <m:r>
                          <w:rPr>
                            <w:rFonts w:ascii="Cambria Math" w:hAnsi="Cambria Math"/>
                            <w:lang w:val="en-US"/>
                          </w:rPr>
                          <m:t>OH</m:t>
                        </m:r>
                      </m:e>
                    </m:d>
                  </m:e>
                  <m:sub>
                    <m:r>
                      <m:rPr>
                        <m:sty m:val="p"/>
                      </m:rPr>
                      <w:rPr>
                        <w:rFonts w:ascii="Cambria Math" w:hAnsi="Cambria Math"/>
                        <w:lang w:val="en-US"/>
                      </w:rPr>
                      <m:t>2</m:t>
                    </m:r>
                  </m:sub>
                </m:sSub>
                <m:d>
                  <m:dPr>
                    <m:ctrlPr>
                      <w:rPr>
                        <w:rFonts w:ascii="Cambria Math" w:hAnsi="Cambria Math"/>
                        <w:i/>
                        <w:lang w:val="en-US"/>
                      </w:rPr>
                    </m:ctrlPr>
                  </m:dPr>
                  <m:e>
                    <m:r>
                      <w:rPr>
                        <w:rFonts w:ascii="Cambria Math" w:hAnsi="Cambria Math"/>
                        <w:lang w:val="en-US"/>
                      </w:rPr>
                      <m:t>s</m:t>
                    </m:r>
                  </m:e>
                </m:d>
              </m:sub>
            </m:sSub>
            <m:r>
              <w:rPr>
                <w:rFonts w:ascii="Cambria Math" w:hAnsi="Cambria Math"/>
                <w:lang w:val="en-US"/>
              </w:rPr>
              <m:t>=0</m:t>
            </m:r>
          </m:e>
        </m:func>
      </m:oMath>
      <w:r>
        <w:rPr>
          <w:lang w:val="en-US"/>
        </w:rPr>
        <w:t xml:space="preserve"> (</w:t>
      </w:r>
      <w:r w:rsidR="00FB532A">
        <w:rPr>
          <w:lang w:val="en-US"/>
        </w:rPr>
        <w:t>assuming no solid solution</w:t>
      </w:r>
      <w:r>
        <w:rPr>
          <w:lang w:val="en-US"/>
        </w:rPr>
        <w:t>) leads to a</w:t>
      </w:r>
      <w:r w:rsidR="007A35EA">
        <w:rPr>
          <w:lang w:val="en-US"/>
        </w:rPr>
        <w:t xml:space="preserve"> simplified</w:t>
      </w:r>
      <w:r>
        <w:rPr>
          <w:lang w:val="en-US"/>
        </w:rPr>
        <w:t xml:space="preserve"> expression</w:t>
      </w:r>
      <w:r w:rsidR="00B32C75">
        <w:rPr>
          <w:lang w:val="en-US"/>
        </w:rPr>
        <w:t>:</w:t>
      </w:r>
    </w:p>
    <w:p w14:paraId="5D491D3F" w14:textId="09F0ACCD" w:rsidR="002F20D9" w:rsidRPr="00D30FCB" w:rsidRDefault="00340328" w:rsidP="002F20D9">
      <w:pPr>
        <w:rPr>
          <w:lang w:val="en-US"/>
        </w:rPr>
      </w:pPr>
      <m:oMathPara>
        <m:oMath>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a</m:t>
                  </m:r>
                </m:e>
                <m: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4</m:t>
                      </m:r>
                    </m:sub>
                  </m:sSub>
                  <m:r>
                    <w:rPr>
                      <w:rFonts w:ascii="Cambria Math" w:hAnsi="Cambria Math"/>
                      <w:lang w:val="en-US"/>
                    </w:rPr>
                    <m:t>Si</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4</m:t>
                      </m:r>
                    </m:sub>
                  </m:sSub>
                  <m:r>
                    <w:rPr>
                      <w:rFonts w:ascii="Cambria Math" w:hAnsi="Cambria Math"/>
                      <w:lang w:val="en-US"/>
                    </w:rPr>
                    <m:t>(aq)</m:t>
                  </m:r>
                </m:sub>
              </m:sSub>
            </m:e>
          </m:func>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w:rPr>
                  <w:rFonts w:ascii="Cambria Math" w:hAnsi="Cambria Math"/>
                  <w:lang w:val="en-US"/>
                </w:rPr>
                <m:t>4</m:t>
              </m:r>
            </m:den>
          </m:f>
          <m:func>
            <m:funcPr>
              <m:ctrlPr>
                <w:rPr>
                  <w:rFonts w:ascii="Cambria Math" w:hAnsi="Cambria Math"/>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m:t>
                  </m:r>
                  <m:sSub>
                    <m:sSubPr>
                      <m:ctrlPr>
                        <w:rPr>
                          <w:rFonts w:ascii="Cambria Math" w:hAnsi="Cambria Math"/>
                          <w:lang w:val="en-US"/>
                        </w:rPr>
                      </m:ctrlPr>
                    </m:sSubPr>
                    <m:e>
                      <m:r>
                        <w:rPr>
                          <w:rFonts w:ascii="Cambria Math" w:hAnsi="Cambria Math"/>
                          <w:lang w:val="en-US"/>
                        </w:rPr>
                        <m:t>O</m:t>
                      </m:r>
                    </m:e>
                    <m:sub>
                      <m:r>
                        <m:rPr>
                          <m:sty m:val="p"/>
                        </m:rPr>
                        <w:rPr>
                          <w:rFonts w:ascii="Cambria Math" w:hAnsi="Cambria Math"/>
                          <w:lang w:val="en-US"/>
                        </w:rPr>
                        <m:t>2</m:t>
                      </m:r>
                    </m:sub>
                  </m:sSub>
                  <m:r>
                    <w:rPr>
                      <w:rFonts w:ascii="Cambria Math" w:hAnsi="Cambria Math"/>
                      <w:lang w:val="en-US"/>
                    </w:rPr>
                    <m:t>(g)</m:t>
                  </m:r>
                </m:sub>
              </m:sSub>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begChr m:val="["/>
              <m:endChr m:val="]"/>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T,P</m:t>
                      </m:r>
                    </m:sub>
                  </m:sSub>
                </m:e>
              </m:func>
            </m:e>
          </m:d>
          <m:r>
            <w:rPr>
              <w:rFonts w:ascii="Cambria Math" w:hAnsi="Cambria Math"/>
              <w:lang w:val="en-US"/>
            </w:rPr>
            <m:t>.</m:t>
          </m:r>
        </m:oMath>
      </m:oMathPara>
    </w:p>
    <w:p w14:paraId="038C0603" w14:textId="60C81F82" w:rsidR="003B32C4" w:rsidRPr="0022647E" w:rsidRDefault="003B32C4" w:rsidP="003B32C4">
      <w:pPr>
        <w:pStyle w:val="Caption"/>
      </w:pPr>
      <w:r>
        <w:t>[</w:t>
      </w:r>
      <w:r>
        <w:fldChar w:fldCharType="begin"/>
      </w:r>
      <w:r>
        <w:instrText xml:space="preserve"> SEQ [ \* ARABIC </w:instrText>
      </w:r>
      <w:r>
        <w:fldChar w:fldCharType="separate"/>
      </w:r>
      <w:r w:rsidR="00221430">
        <w:rPr>
          <w:noProof/>
        </w:rPr>
        <w:t>5</w:t>
      </w:r>
      <w:r>
        <w:fldChar w:fldCharType="end"/>
      </w:r>
      <w:r>
        <w:t>]</w:t>
      </w:r>
    </w:p>
    <w:p w14:paraId="1E6188FC" w14:textId="34C68CAB" w:rsidR="002F20D9" w:rsidRDefault="00B32C75" w:rsidP="002F20D9">
      <w:pPr>
        <w:rPr>
          <w:lang w:val="en-US"/>
        </w:rPr>
      </w:pPr>
      <w:r>
        <w:rPr>
          <w:lang w:val="en-US"/>
        </w:rPr>
        <w:t xml:space="preserve">Graphically, this represents a line with a slope of </w:t>
      </w:r>
      <m:oMath>
        <m:f>
          <m:fPr>
            <m:ctrlPr>
              <w:rPr>
                <w:rFonts w:ascii="Cambria Math" w:hAnsi="Cambria Math"/>
                <w:lang w:val="en-US"/>
              </w:rPr>
            </m:ctrlPr>
          </m:fPr>
          <m:num>
            <m:r>
              <m:rPr>
                <m:sty m:val="p"/>
              </m:rPr>
              <w:rPr>
                <w:rFonts w:ascii="Cambria Math" w:hAnsi="Cambria Math"/>
                <w:lang w:val="en-US"/>
              </w:rPr>
              <m:t>3</m:t>
            </m:r>
          </m:num>
          <m:den>
            <m:r>
              <w:rPr>
                <w:rFonts w:ascii="Cambria Math" w:hAnsi="Cambria Math"/>
                <w:lang w:val="en-US"/>
              </w:rPr>
              <m:t>4</m:t>
            </m:r>
          </m:den>
        </m:f>
      </m:oMath>
      <w:r w:rsidR="002F20D9">
        <w:rPr>
          <w:lang w:val="en-US"/>
        </w:rPr>
        <w:t xml:space="preserve"> </w:t>
      </w:r>
      <w:r>
        <w:rPr>
          <w:lang w:val="en-US"/>
        </w:rPr>
        <w:t>and intercept of</w:t>
      </w:r>
      <w:r w:rsidR="002F20D9">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T,P</m:t>
                </m:r>
              </m:sub>
            </m:sSub>
          </m:e>
        </m:func>
        <m:r>
          <w:rPr>
            <w:rFonts w:ascii="Cambria Math" w:hAnsi="Cambria Math"/>
            <w:lang w:val="en-US"/>
          </w:rPr>
          <m:t>]</m:t>
        </m:r>
      </m:oMath>
      <w:r w:rsidR="002F20D9">
        <w:rPr>
          <w:lang w:val="en-US"/>
        </w:rPr>
        <w:t xml:space="preserve">. Plotting </w:t>
      </w:r>
      <w:r w:rsidR="00C07F1D">
        <w:rPr>
          <w:lang w:val="en-US"/>
        </w:rPr>
        <w:t>these</w:t>
      </w:r>
      <w:r w:rsidR="002F20D9">
        <w:rPr>
          <w:lang w:val="en-US"/>
        </w:rPr>
        <w:t xml:space="preserve"> lines for each set of phases produces an activity diagram. </w:t>
      </w:r>
    </w:p>
    <w:p w14:paraId="1ED0EB03" w14:textId="04A57B96" w:rsidR="002F20D9" w:rsidRDefault="002F20D9" w:rsidP="002F20D9">
      <w:pPr>
        <w:ind w:firstLine="720"/>
        <w:rPr>
          <w:lang w:val="en-US"/>
        </w:rPr>
      </w:pPr>
      <w:r>
        <w:rPr>
          <w:lang w:val="en-US"/>
        </w:rPr>
        <w:t xml:space="preserve">To plot this line, the value of </w:t>
      </w:r>
      <m:oMath>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T,P</m:t>
                </m:r>
              </m:sub>
            </m:sSub>
          </m:e>
        </m:func>
      </m:oMath>
      <w:r>
        <w:rPr>
          <w:lang w:val="en-US"/>
        </w:rPr>
        <w:t xml:space="preserve"> must be determined. At equilibrium, </w:t>
      </w:r>
      <m:oMath>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T,P</m:t>
                </m:r>
              </m:sub>
            </m:sSub>
          </m:e>
        </m:func>
      </m:oMath>
      <w:r>
        <w:rPr>
          <w:lang w:val="en-US"/>
        </w:rPr>
        <w:t xml:space="preserve"> is directly proportional to the </w:t>
      </w:r>
      <w:r w:rsidR="00FB532A">
        <w:rPr>
          <w:lang w:val="en-US"/>
        </w:rPr>
        <w:t xml:space="preserve">standard molar </w:t>
      </w:r>
      <w:r>
        <w:rPr>
          <w:lang w:val="en-US"/>
        </w:rPr>
        <w:t>Gibbs free energy of the reaction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r</m:t>
                </m:r>
              </m:sub>
            </m:sSub>
            <m:r>
              <w:rPr>
                <w:rFonts w:ascii="Cambria Math" w:hAnsi="Cambria Math"/>
                <w:lang w:val="en-US"/>
              </w:rPr>
              <m:t>G</m:t>
            </m:r>
          </m:e>
          <m:sub>
            <m:r>
              <w:rPr>
                <w:rFonts w:ascii="Cambria Math" w:hAnsi="Cambria Math"/>
                <w:lang w:val="en-US"/>
              </w:rPr>
              <m:t>P,T</m:t>
            </m:r>
          </m:sub>
          <m:sup>
            <m:r>
              <m:rPr>
                <m:sty m:val="p"/>
              </m:rPr>
              <w:rPr>
                <w:rFonts w:ascii="Cambria Math" w:hAnsi="Cambria Math" w:cs="Cambria Math"/>
              </w:rPr>
              <m:t>0</m:t>
            </m:r>
          </m:sup>
        </m:sSubSup>
      </m:oMath>
      <w:r>
        <w:rPr>
          <w:lang w:val="en-US"/>
        </w:rPr>
        <w:t>):</w:t>
      </w:r>
    </w:p>
    <w:p w14:paraId="4FD4A629" w14:textId="03DC8CA3" w:rsidR="002F20D9" w:rsidRPr="00D30FCB" w:rsidRDefault="00340328" w:rsidP="002F20D9">
      <w:pPr>
        <w:rPr>
          <w:lang w:val="en-US"/>
        </w:rPr>
      </w:pPr>
      <m:oMathPara>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r</m:t>
                  </m:r>
                </m:sub>
              </m:sSub>
              <m:r>
                <w:rPr>
                  <w:rFonts w:ascii="Cambria Math" w:hAnsi="Cambria Math"/>
                  <w:lang w:val="en-US"/>
                </w:rPr>
                <m:t>G</m:t>
              </m:r>
            </m:e>
            <m:sub>
              <m:r>
                <w:rPr>
                  <w:rFonts w:ascii="Cambria Math" w:hAnsi="Cambria Math"/>
                  <w:lang w:val="en-US"/>
                </w:rPr>
                <m:t>P,T</m:t>
              </m:r>
            </m:sub>
            <m:sup>
              <m:r>
                <m:rPr>
                  <m:sty m:val="p"/>
                </m:rPr>
                <w:rPr>
                  <w:rFonts w:ascii="Cambria Math" w:hAnsi="Cambria Math" w:cs="Cambria Math"/>
                </w:rPr>
                <m:t>0</m:t>
              </m:r>
            </m:sup>
          </m:sSubSup>
          <m:r>
            <w:rPr>
              <w:rFonts w:ascii="Cambria Math" w:hAnsi="Cambria Math"/>
              <w:lang w:val="en-US"/>
            </w:rPr>
            <m:t>= -</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10</m:t>
                  </m:r>
                </m:e>
              </m:d>
            </m:e>
          </m:func>
          <m:r>
            <w:rPr>
              <w:rFonts w:ascii="Cambria Math" w:hAnsi="Cambria Math"/>
              <w:lang w:val="en-US"/>
            </w:rPr>
            <m:t>RT</m:t>
          </m:r>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T,P</m:t>
                  </m:r>
                </m:sub>
              </m:sSub>
            </m:e>
          </m:func>
          <m:r>
            <w:rPr>
              <w:rFonts w:ascii="Cambria Math" w:hAnsi="Cambria Math"/>
              <w:lang w:val="en-US"/>
            </w:rPr>
            <m:t>;</m:t>
          </m:r>
        </m:oMath>
      </m:oMathPara>
    </w:p>
    <w:p w14:paraId="3453ABAE" w14:textId="43E4D753" w:rsidR="003B32C4" w:rsidRPr="0022647E" w:rsidRDefault="003B32C4" w:rsidP="003B32C4">
      <w:pPr>
        <w:pStyle w:val="Caption"/>
      </w:pPr>
      <w:r>
        <w:t>[</w:t>
      </w:r>
      <w:r>
        <w:fldChar w:fldCharType="begin"/>
      </w:r>
      <w:r>
        <w:instrText xml:space="preserve"> SEQ [ \* ARABIC </w:instrText>
      </w:r>
      <w:r>
        <w:fldChar w:fldCharType="separate"/>
      </w:r>
      <w:r w:rsidR="00221430">
        <w:rPr>
          <w:noProof/>
        </w:rPr>
        <w:t>6</w:t>
      </w:r>
      <w:r>
        <w:fldChar w:fldCharType="end"/>
      </w:r>
      <w:r>
        <w:t>]</w:t>
      </w:r>
    </w:p>
    <w:p w14:paraId="36392FD1" w14:textId="221446E4" w:rsidR="00007E8B" w:rsidRDefault="00D647F2" w:rsidP="00007E8B">
      <w:pPr>
        <w:rPr>
          <w:lang w:val="en-US"/>
        </w:rPr>
      </w:pPr>
      <w:r>
        <w:rPr>
          <w:lang w:val="en-US"/>
        </w:rPr>
        <w:t>where</w:t>
      </w:r>
      <w:r w:rsidRPr="007B114A">
        <w:rPr>
          <w:rFonts w:ascii="Cambria Math" w:hAnsi="Cambria Math"/>
          <w:i/>
          <w:lang w:val="en-US"/>
        </w:rPr>
        <w:t xml:space="preserve"> </w:t>
      </w:r>
      <m:oMath>
        <m:r>
          <w:rPr>
            <w:rFonts w:ascii="Cambria Math" w:hAnsi="Cambria Math"/>
            <w:lang w:val="en-US"/>
          </w:rPr>
          <m:t>R</m:t>
        </m:r>
      </m:oMath>
      <w:r>
        <w:rPr>
          <w:lang w:val="en-US"/>
        </w:rPr>
        <w:t xml:space="preserve"> is the ideal gas constant (8.314 J∙K</w:t>
      </w:r>
      <w:r w:rsidRPr="00820D4B">
        <w:rPr>
          <w:vertAlign w:val="superscript"/>
          <w:lang w:val="en-US"/>
        </w:rPr>
        <w:t>-1</w:t>
      </w:r>
      <w:r>
        <w:rPr>
          <w:lang w:val="en-US"/>
        </w:rPr>
        <w:t>∙mol</w:t>
      </w:r>
      <w:r w:rsidRPr="00820D4B">
        <w:rPr>
          <w:vertAlign w:val="superscript"/>
          <w:lang w:val="en-US"/>
        </w:rPr>
        <w:t>-1</w:t>
      </w:r>
      <w:r>
        <w:rPr>
          <w:lang w:val="en-US"/>
        </w:rPr>
        <w:t>)</w:t>
      </w:r>
      <w:r w:rsidR="00844DB4">
        <w:rPr>
          <w:lang w:val="en-US"/>
        </w:rPr>
        <w:t>.</w:t>
      </w:r>
      <w:r w:rsidR="00B15617">
        <w:rPr>
          <w:lang w:val="en-US"/>
        </w:rPr>
        <w:t xml:space="preserve"> The</w:t>
      </w:r>
      <w:r w:rsidR="00844DB4">
        <w:rPr>
          <w:lang w:val="en-US"/>
        </w:rPr>
        <w:t xml:space="preserve">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r</m:t>
                </m:r>
              </m:sub>
            </m:sSub>
            <m:r>
              <w:rPr>
                <w:rFonts w:ascii="Cambria Math" w:hAnsi="Cambria Math"/>
                <w:lang w:val="en-US"/>
              </w:rPr>
              <m:t>G</m:t>
            </m:r>
          </m:e>
          <m:sub>
            <m:r>
              <w:rPr>
                <w:rFonts w:ascii="Cambria Math" w:hAnsi="Cambria Math"/>
                <w:lang w:val="en-US"/>
              </w:rPr>
              <m:t>T,P</m:t>
            </m:r>
          </m:sub>
        </m:sSub>
      </m:oMath>
      <w:r w:rsidR="002F20D9">
        <w:rPr>
          <w:lang w:val="en-US"/>
        </w:rPr>
        <w:t xml:space="preserve"> can be determined by</w:t>
      </w:r>
      <w:r w:rsidR="00B15617" w:rsidRPr="00B15617">
        <w:rPr>
          <w:lang w:val="en-US"/>
        </w:rPr>
        <w:t xml:space="preserve"> </w:t>
      </w:r>
      <w:r w:rsidR="00B15617">
        <w:rPr>
          <w:lang w:val="en-US"/>
        </w:rPr>
        <w:t>stoichiometric</w:t>
      </w:r>
      <w:r w:rsidR="002F20D9">
        <w:rPr>
          <w:lang w:val="en-US"/>
        </w:rPr>
        <w:t xml:space="preserve"> sum of the</w:t>
      </w:r>
      <w:r w:rsidR="00346AC3">
        <w:rPr>
          <w:lang w:val="en-US"/>
        </w:rPr>
        <w:t xml:space="preserve"> apparent</w:t>
      </w:r>
      <w:r w:rsidR="00B15617">
        <w:rPr>
          <w:lang w:val="en-US"/>
        </w:rPr>
        <w:t xml:space="preserve"> molar</w:t>
      </w:r>
      <w:r w:rsidR="002F20D9">
        <w:rPr>
          <w:lang w:val="en-US"/>
        </w:rPr>
        <w:t xml:space="preserve"> Gibbs free energy of formation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r>
              <w:rPr>
                <w:rFonts w:ascii="Cambria Math" w:hAnsi="Cambria Math"/>
                <w:lang w:val="en-US"/>
              </w:rPr>
              <m:t>G</m:t>
            </m:r>
          </m:e>
          <m:sub>
            <m:r>
              <w:rPr>
                <w:rFonts w:ascii="Cambria Math" w:hAnsi="Cambria Math"/>
                <w:lang w:val="en-US"/>
              </w:rPr>
              <m:t>T,P</m:t>
            </m:r>
          </m:sub>
        </m:sSub>
      </m:oMath>
      <w:r w:rsidR="002F20D9">
        <w:rPr>
          <w:lang w:val="en-US"/>
        </w:rPr>
        <w:t xml:space="preserve">) values for the products minus </w:t>
      </w:r>
      <w:r w:rsidR="00B15617">
        <w:rPr>
          <w:lang w:val="en-US"/>
        </w:rPr>
        <w:t xml:space="preserve">those </w:t>
      </w:r>
      <w:r w:rsidR="002F20D9">
        <w:rPr>
          <w:lang w:val="en-US"/>
        </w:rPr>
        <w:t>of the reactants</w:t>
      </w:r>
      <w:r w:rsidR="00007E8B">
        <w:rPr>
          <w:lang w:val="en-US"/>
        </w:rPr>
        <w:t>.</w:t>
      </w:r>
    </w:p>
    <w:p w14:paraId="527C1174" w14:textId="4D8FF69B" w:rsidR="00866864" w:rsidRDefault="00866864" w:rsidP="00731255">
      <w:pPr>
        <w:ind w:firstLine="720"/>
        <w:rPr>
          <w:lang w:val="en-US"/>
        </w:rPr>
      </w:pPr>
      <w:r>
        <w:rPr>
          <w:lang w:val="en-US"/>
        </w:rPr>
        <w:t xml:space="preserve">The </w:t>
      </w:r>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r>
              <w:rPr>
                <w:rFonts w:ascii="Cambria Math" w:hAnsi="Cambria Math"/>
                <w:lang w:val="en-US"/>
              </w:rPr>
              <m:t>G</m:t>
            </m:r>
          </m:e>
          <m:sub>
            <m:r>
              <w:rPr>
                <w:rFonts w:ascii="Cambria Math" w:hAnsi="Cambria Math"/>
                <w:lang w:val="en-US"/>
              </w:rPr>
              <m:t>P,T</m:t>
            </m:r>
          </m:sub>
        </m:sSub>
      </m:oMath>
      <w:r>
        <w:rPr>
          <w:lang w:val="en-US"/>
        </w:rPr>
        <w:t xml:space="preserve"> of each mineral and phase at the </w:t>
      </w:r>
      <m:oMath>
        <m:r>
          <w:rPr>
            <w:rFonts w:ascii="Cambria Math" w:hAnsi="Cambria Math"/>
            <w:lang w:val="en-US"/>
          </w:rPr>
          <m:t>P,</m:t>
        </m:r>
        <m:r>
          <w:rPr>
            <w:rFonts w:ascii="Cambria Math" w:hAnsi="Cambria Math"/>
          </w:rPr>
          <m:t>T</m:t>
        </m:r>
      </m:oMath>
      <w:r>
        <w:rPr>
          <w:lang w:val="en-US"/>
        </w:rPr>
        <w:t xml:space="preserve"> of interest is given by the </w:t>
      </w:r>
      <w:r w:rsidR="008626C6">
        <w:rPr>
          <w:lang w:val="en-US"/>
        </w:rPr>
        <w:t xml:space="preserve">Legendre transform of the </w:t>
      </w:r>
      <w:r>
        <w:rPr>
          <w:lang w:val="en-US"/>
        </w:rPr>
        <w:t>fundamental equation of thermodynamics (</w:t>
      </w:r>
      <w:r w:rsidR="008626C6">
        <w:rPr>
          <w:lang w:val="en-US"/>
        </w:rPr>
        <w:t xml:space="preserve">first and second laws of thermodynamics; </w:t>
      </w:r>
      <w:r>
        <w:rPr>
          <w:i/>
          <w:iCs/>
        </w:rPr>
        <w:t>e.g.</w:t>
      </w:r>
      <w:r>
        <w:t xml:space="preserve">, </w:t>
      </w:r>
      <w:r w:rsidR="00221430">
        <w:fldChar w:fldCharType="begin"/>
      </w:r>
      <w:r w:rsidR="00221430">
        <w:instrText xml:space="preserve"> ADDIN ZOTERO_ITEM CSL_CITATION {"citationID":"ZdfLyn6A","properties":{"formattedCitation":"Berman 1988","plainCitation":"Berman 1988","noteIndex":0},"citationItems":[{"id":137,"uris":["http://zotero.org/users/13444106/items/T9QSQMMI"],"itemData":{"id":137,"type":"article-journal","abstract":"Internally consistent standard state thermodynamic data are presented for 67 minerals in the system Na2O-K2O-CaO-MgO-FeO-Fe2O3-Al2O3-SiO2-TiO2-H2O-CO2. The method of mathematical programming was used to achieve consistency of derived properties with phase equilibrium, calorimetric, and volumetric data, utilizing equations that account for the thermodynamic consequences of first and second order phase transitions, and temperature-dependent disorder. Tabulated properties are in good agreement with thermophysical data, as well as being consistent with the bulk of phase equilibrium data obtained in solubility studies, weight change experiments, and reversals involving both single and mixed volatile species. The reliability of the thermodynamic data set is documented by extensive comparisons (Figs. 4–45) between computed equilibria and phase equilibrium data. The high degree of consistency obtained with these diverse experimental data gives confidence that the refined thermodynamic properties should allow accurate prediction of phase relationships among stoichiometric minerals in complex chemical systems, and provide a reasonable basis from which activity models for minerals may be derived.","container-title":"Journal of Petrology","DOI":"10.1093/petrology/29.2.445","ISSN":"0022-3530","issue":"2","journalAbbreviation":"Journal of Petrology","page":"445-522","source":"Silverchair","title":"Internally-consistent thermodynamic data for minerals in the system Na₂O-K2O-CaO-MgO-FeO-Fe₂O₃-Al₂O₃-SiO₂-TiO₂-H₂O-CO₂","volume":"29","author":[{"family":"Berman","given":"R. G."}],"issued":{"date-parts":[["1988",4,1]]}}}],"schema":"https://github.com/citation-style-language/schema/raw/master/csl-citation.json"} </w:instrText>
      </w:r>
      <w:r w:rsidR="00221430">
        <w:fldChar w:fldCharType="separate"/>
      </w:r>
      <w:r w:rsidR="00221430" w:rsidRPr="00221430">
        <w:t>Berman 1988</w:t>
      </w:r>
      <w:r w:rsidR="00221430">
        <w:fldChar w:fldCharType="end"/>
      </w:r>
      <w:r>
        <w:t>)</w:t>
      </w:r>
      <w:r>
        <w:rPr>
          <w:lang w:val="en-US"/>
        </w:rPr>
        <w:t>:</w:t>
      </w:r>
    </w:p>
    <w:p w14:paraId="6C464C48" w14:textId="097A69D5" w:rsidR="00731255" w:rsidRPr="00D30FCB" w:rsidRDefault="00340328" w:rsidP="00731255">
      <m:oMathPara>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r>
                <w:rPr>
                  <w:rFonts w:ascii="Cambria Math" w:hAnsi="Cambria Math"/>
                  <w:lang w:val="en-US"/>
                </w:rPr>
                <m:t>G</m:t>
              </m:r>
            </m:e>
            <m:sub>
              <m:r>
                <w:rPr>
                  <w:rFonts w:ascii="Cambria Math" w:hAnsi="Cambria Math"/>
                  <w:lang w:val="en-US"/>
                </w:rPr>
                <m:t>P,T</m:t>
              </m:r>
            </m:sub>
            <m:sup>
              <m:r>
                <m:rPr>
                  <m:sty m:val="p"/>
                </m:rPr>
                <w:rPr>
                  <w:rFonts w:ascii="Cambria Math" w:hAnsi="Cambria Math" w:cs="Cambria Math"/>
                </w:rPr>
                <m:t>0</m:t>
              </m:r>
            </m:sup>
          </m:sSubSup>
          <m:r>
            <m:rPr>
              <m:sty m:val="p"/>
            </m:rPr>
            <w:rPr>
              <w:rFonts w:ascii="Cambria Math" w:hAnsi="Cambria Math"/>
            </w:rPr>
            <m:t xml:space="preserve">= </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m:t>
                  </m:r>
                </m:sub>
              </m:sSub>
              <m:r>
                <w:rPr>
                  <w:rFonts w:ascii="Cambria Math" w:hAnsi="Cambria Math"/>
                  <w:lang w:val="en-US"/>
                </w:rPr>
                <m:t>H</m:t>
              </m:r>
            </m:e>
            <m:sub>
              <m:r>
                <w:rPr>
                  <w:rFonts w:ascii="Cambria Math" w:hAnsi="Cambria Math"/>
                </w:rPr>
                <m:t>P</m:t>
              </m:r>
              <m:r>
                <w:rPr>
                  <w:rFonts w:ascii="Cambria Math" w:hAnsi="Cambria Math"/>
                  <w:lang w:val="en-US"/>
                </w:rPr>
                <m:t>,T</m:t>
              </m:r>
            </m:sub>
            <m:sup>
              <m:r>
                <m:rPr>
                  <m:sty m:val="p"/>
                </m:rPr>
                <w:rPr>
                  <w:rFonts w:ascii="Cambria Math" w:hAnsi="Cambria Math" w:cs="Cambria Math"/>
                </w:rPr>
                <m:t>0</m:t>
              </m:r>
            </m:sup>
          </m:sSubSup>
          <m:r>
            <m:rPr>
              <m:sty m:val="p"/>
            </m:rPr>
            <w:rPr>
              <w:rFonts w:ascii="Cambria Math" w:hAnsi="Cambria Math"/>
            </w:rPr>
            <m:t>-</m:t>
          </m:r>
          <m:r>
            <w:rPr>
              <w:rFonts w:ascii="Cambria Math" w:hAnsi="Cambria Math"/>
            </w:rPr>
            <m:t>T</m:t>
          </m:r>
          <m:sSubSup>
            <m:sSubSupPr>
              <m:ctrlPr>
                <w:rPr>
                  <w:rFonts w:ascii="Cambria Math" w:hAnsi="Cambria Math"/>
                  <w:i/>
                  <w:lang w:val="en-US"/>
                </w:rPr>
              </m:ctrlPr>
            </m:sSubSupPr>
            <m:e>
              <m:r>
                <w:rPr>
                  <w:rFonts w:ascii="Cambria Math" w:hAnsi="Cambria Math"/>
                  <w:lang w:val="en-US"/>
                </w:rPr>
                <m:t>S</m:t>
              </m:r>
            </m:e>
            <m:sub>
              <m:r>
                <w:rPr>
                  <w:rFonts w:ascii="Cambria Math" w:hAnsi="Cambria Math"/>
                </w:rPr>
                <m:t>P</m:t>
              </m:r>
              <m:r>
                <w:rPr>
                  <w:rFonts w:ascii="Cambria Math" w:hAnsi="Cambria Math"/>
                  <w:lang w:val="en-US"/>
                </w:rPr>
                <m:t>,T</m:t>
              </m:r>
            </m:sub>
            <m:sup>
              <m:r>
                <m:rPr>
                  <m:sty m:val="p"/>
                </m:rPr>
                <w:rPr>
                  <w:rFonts w:ascii="Cambria Math" w:hAnsi="Cambria Math" w:cs="Cambria Math"/>
                </w:rPr>
                <m:t>0</m:t>
              </m:r>
            </m:sup>
          </m:sSubSup>
          <m:r>
            <w:rPr>
              <w:rFonts w:ascii="Cambria Math" w:hAnsi="Cambria Math"/>
            </w:rPr>
            <m:t>;</m:t>
          </m:r>
        </m:oMath>
      </m:oMathPara>
    </w:p>
    <w:p w14:paraId="75A79CF2" w14:textId="66D4BCDB" w:rsidR="003B32C4" w:rsidRPr="0022647E" w:rsidRDefault="003B32C4" w:rsidP="003B32C4">
      <w:pPr>
        <w:pStyle w:val="Caption"/>
      </w:pPr>
      <w:r>
        <w:t>[</w:t>
      </w:r>
      <w:r>
        <w:fldChar w:fldCharType="begin"/>
      </w:r>
      <w:r>
        <w:instrText xml:space="preserve"> SEQ [ \* ARABIC </w:instrText>
      </w:r>
      <w:r>
        <w:fldChar w:fldCharType="separate"/>
      </w:r>
      <w:r w:rsidR="00221430">
        <w:rPr>
          <w:noProof/>
        </w:rPr>
        <w:t>7</w:t>
      </w:r>
      <w:r>
        <w:fldChar w:fldCharType="end"/>
      </w:r>
      <w:r>
        <w:t>]</w:t>
      </w:r>
    </w:p>
    <w:p w14:paraId="5C649AE0" w14:textId="5ECBF8F3" w:rsidR="003A2C62" w:rsidRDefault="003A2C62" w:rsidP="003A2C62">
      <w:r>
        <w:t>w</w:t>
      </w:r>
      <w:r w:rsidRPr="004A78B1">
        <w:t>here</w:t>
      </w:r>
      <w:r w:rsidR="00B218AD">
        <w:t xml:space="preserve">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m:t>
                </m:r>
              </m:sub>
            </m:sSub>
            <m:r>
              <w:rPr>
                <w:rFonts w:ascii="Cambria Math" w:hAnsi="Cambria Math"/>
                <w:lang w:val="en-US"/>
              </w:rPr>
              <m:t>H</m:t>
            </m:r>
          </m:e>
          <m:sub>
            <m:r>
              <w:rPr>
                <w:rFonts w:ascii="Cambria Math" w:hAnsi="Cambria Math"/>
              </w:rPr>
              <m:t>P</m:t>
            </m:r>
            <m:r>
              <w:rPr>
                <w:rFonts w:ascii="Cambria Math" w:hAnsi="Cambria Math"/>
                <w:lang w:val="en-US"/>
              </w:rPr>
              <m:t>,T</m:t>
            </m:r>
          </m:sub>
          <m:sup>
            <m:r>
              <m:rPr>
                <m:sty m:val="p"/>
              </m:rPr>
              <w:rPr>
                <w:rFonts w:ascii="Cambria Math" w:hAnsi="Cambria Math" w:cs="Cambria Math"/>
              </w:rPr>
              <m:t>0</m:t>
            </m:r>
          </m:sup>
        </m:sSubSup>
      </m:oMath>
      <w:r w:rsidRPr="0051437F">
        <w:t xml:space="preserve"> = </w:t>
      </w:r>
      <w:r>
        <w:t>e</w:t>
      </w:r>
      <w:r w:rsidRPr="0051437F">
        <w:t>ntha</w:t>
      </w:r>
      <w:r>
        <w:t xml:space="preserve">lpy of formation at the </w:t>
      </w:r>
      <m:oMath>
        <m:r>
          <w:rPr>
            <w:rFonts w:ascii="Cambria Math" w:hAnsi="Cambria Math"/>
          </w:rPr>
          <m:t>P</m:t>
        </m:r>
      </m:oMath>
      <w:r>
        <w:t xml:space="preserve"> and </w:t>
      </w:r>
      <m:oMath>
        <m:r>
          <w:rPr>
            <w:rFonts w:ascii="Cambria Math" w:hAnsi="Cambria Math"/>
          </w:rPr>
          <m:t>T</m:t>
        </m:r>
      </m:oMath>
      <w:r>
        <w:t xml:space="preserve"> of interest; and</w:t>
      </w:r>
      <w:r w:rsidR="00B218AD">
        <w:t xml:space="preserve"> </w:t>
      </w:r>
      <m:oMath>
        <m:sSubSup>
          <m:sSubSupPr>
            <m:ctrlPr>
              <w:rPr>
                <w:rFonts w:ascii="Cambria Math" w:hAnsi="Cambria Math"/>
                <w:i/>
                <w:lang w:val="en-US"/>
              </w:rPr>
            </m:ctrlPr>
          </m:sSubSupPr>
          <m:e>
            <m:r>
              <w:rPr>
                <w:rFonts w:ascii="Cambria Math" w:hAnsi="Cambria Math"/>
                <w:lang w:val="en-US"/>
              </w:rPr>
              <m:t>S</m:t>
            </m:r>
          </m:e>
          <m:sub>
            <m:r>
              <w:rPr>
                <w:rFonts w:ascii="Cambria Math" w:hAnsi="Cambria Math"/>
              </w:rPr>
              <m:t>P</m:t>
            </m:r>
            <m:r>
              <w:rPr>
                <w:rFonts w:ascii="Cambria Math" w:hAnsi="Cambria Math"/>
                <w:lang w:val="en-US"/>
              </w:rPr>
              <m:t>,T</m:t>
            </m:r>
          </m:sub>
          <m:sup>
            <m:r>
              <m:rPr>
                <m:sty m:val="p"/>
              </m:rPr>
              <w:rPr>
                <w:rFonts w:ascii="Cambria Math" w:hAnsi="Cambria Math" w:cs="Cambria Math"/>
              </w:rPr>
              <m:t>0</m:t>
            </m:r>
          </m:sup>
        </m:sSubSup>
      </m:oMath>
      <w:r w:rsidRPr="00BA61C8">
        <w:t xml:space="preserve"> = </w:t>
      </w:r>
      <w:r>
        <w:t>e</w:t>
      </w:r>
      <w:r w:rsidRPr="00BA61C8">
        <w:t>ntropy at th</w:t>
      </w:r>
      <w:r>
        <w:t xml:space="preserve">e </w:t>
      </w:r>
      <m:oMath>
        <m:r>
          <w:rPr>
            <w:rFonts w:ascii="Cambria Math" w:hAnsi="Cambria Math"/>
          </w:rPr>
          <m:t>P</m:t>
        </m:r>
      </m:oMath>
      <w:r>
        <w:t xml:space="preserve"> and </w:t>
      </w:r>
      <m:oMath>
        <m:r>
          <w:rPr>
            <w:rFonts w:ascii="Cambria Math" w:hAnsi="Cambria Math"/>
          </w:rPr>
          <m:t>T</m:t>
        </m:r>
      </m:oMath>
      <w:r>
        <w:t xml:space="preserve"> of interest.</w:t>
      </w:r>
    </w:p>
    <w:p w14:paraId="6C46BAB0" w14:textId="451A4913" w:rsidR="004C641E" w:rsidRPr="00CD192D" w:rsidRDefault="004C641E" w:rsidP="004C641E">
      <w:pPr>
        <w:ind w:firstLine="720"/>
        <w:rPr>
          <w:lang w:val="en-US"/>
        </w:rPr>
      </w:pPr>
      <w:r>
        <w:lastRenderedPageBreak/>
        <w:t xml:space="preserve">The values for </w:t>
      </w:r>
      <m:oMath>
        <m:sSub>
          <m:sSubPr>
            <m:ctrlPr>
              <w:rPr>
                <w:rFonts w:ascii="Cambria Math" w:hAnsi="Cambria Math"/>
              </w:rPr>
            </m:ctrlPr>
          </m:sSubPr>
          <m:e>
            <m:sSub>
              <m:sSubPr>
                <m:ctrlPr>
                  <w:rPr>
                    <w:rFonts w:ascii="Cambria Math" w:hAnsi="Cambria Math"/>
                  </w:rPr>
                </m:ctrlPr>
              </m:sSubPr>
              <m:e>
                <m:r>
                  <w:rPr>
                    <w:rFonts w:ascii="Cambria Math" w:hAnsi="Cambria Math"/>
                  </w:rPr>
                  <m:t>Δ</m:t>
                </m:r>
              </m:e>
              <m:sub>
                <m:r>
                  <w:rPr>
                    <w:rFonts w:ascii="Cambria Math" w:hAnsi="Cambria Math"/>
                  </w:rPr>
                  <m:t>f</m:t>
                </m:r>
              </m:sub>
            </m:sSub>
            <m:r>
              <w:rPr>
                <w:rFonts w:ascii="Cambria Math" w:hAnsi="Cambria Math"/>
              </w:rPr>
              <m:t>H</m:t>
            </m:r>
          </m:e>
          <m:sub>
            <m:r>
              <w:rPr>
                <w:rFonts w:ascii="Cambria Math" w:hAnsi="Cambria Math"/>
              </w:rPr>
              <m:t>T</m:t>
            </m:r>
            <m:r>
              <m:rPr>
                <m:sty m:val="p"/>
              </m:rPr>
              <w:rPr>
                <w:rFonts w:ascii="Cambria Math" w:hAnsi="Cambria Math"/>
              </w:rPr>
              <m:t>,</m:t>
            </m:r>
            <m:r>
              <w:rPr>
                <w:rFonts w:ascii="Cambria Math" w:hAnsi="Cambria Math"/>
              </w:rPr>
              <m:t>P</m:t>
            </m:r>
          </m:sub>
        </m:sSub>
      </m:oMath>
      <w:r>
        <w:t xml:space="preserve"> and </w:t>
      </w:r>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P</m:t>
            </m:r>
          </m:sub>
        </m:sSub>
      </m:oMath>
      <w:r>
        <w:t xml:space="preserve"> are related to the standard state enthalpy of formation measured at reference conditions of 1 bar and 25°C</w:t>
      </w:r>
      <w:r w:rsidR="00DC0F6B">
        <w:t xml:space="preserve">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m:t>
                </m:r>
              </m:sub>
            </m:sSub>
            <m:r>
              <w:rPr>
                <w:rFonts w:ascii="Cambria Math" w:hAnsi="Cambria Math"/>
                <w:lang w:val="en-US"/>
              </w:rPr>
              <m:t>H</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oMath>
      <w:r w:rsidR="00E61336">
        <w:t xml:space="preserve"> and </w:t>
      </w:r>
      <m:oMath>
        <m:sSubSup>
          <m:sSubSupPr>
            <m:ctrlPr>
              <w:rPr>
                <w:rFonts w:ascii="Cambria Math" w:hAnsi="Cambria Math"/>
                <w:i/>
                <w:lang w:val="en-US"/>
              </w:rPr>
            </m:ctrlPr>
          </m:sSubSupPr>
          <m:e>
            <m:r>
              <w:rPr>
                <w:rFonts w:ascii="Cambria Math" w:hAnsi="Cambria Math"/>
                <w:lang w:val="en-US"/>
              </w:rPr>
              <m:t>S</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oMath>
      <w:r w:rsidR="00E61336">
        <w:t>, resp.</w:t>
      </w:r>
      <w:r w:rsidR="00DC0F6B">
        <w:t>)</w:t>
      </w:r>
      <w:r>
        <w:t xml:space="preserve">, by considering the changes in </w:t>
      </w:r>
      <m:oMath>
        <m:r>
          <w:rPr>
            <w:rFonts w:ascii="Cambria Math" w:hAnsi="Cambria Math"/>
          </w:rPr>
          <m:t>H</m:t>
        </m:r>
      </m:oMath>
      <w:r>
        <w:t xml:space="preserve"> and </w:t>
      </w:r>
      <m:oMath>
        <m:r>
          <w:rPr>
            <w:rFonts w:ascii="Cambria Math" w:hAnsi="Cambria Math"/>
          </w:rPr>
          <m:t>S</m:t>
        </m:r>
      </m:oMath>
      <w:r>
        <w:t xml:space="preserve"> as a function of </w:t>
      </w:r>
      <m:oMath>
        <m:r>
          <w:rPr>
            <w:rFonts w:ascii="Cambria Math" w:hAnsi="Cambria Math"/>
          </w:rPr>
          <m:t>P</m:t>
        </m:r>
      </m:oMath>
      <w:r>
        <w:t xml:space="preserve"> and </w:t>
      </w:r>
      <m:oMath>
        <m:r>
          <w:rPr>
            <w:rFonts w:ascii="Cambria Math" w:hAnsi="Cambria Math"/>
          </w:rPr>
          <m:t>T</m:t>
        </m:r>
      </m:oMath>
      <w:r>
        <w:t xml:space="preserve"> (</w:t>
      </w:r>
      <w:r>
        <w:rPr>
          <w:i/>
          <w:iCs/>
        </w:rPr>
        <w:t>e.g.</w:t>
      </w:r>
      <w:r>
        <w:t xml:space="preserve">, </w:t>
      </w:r>
      <w:r w:rsidR="0078649F">
        <w:fldChar w:fldCharType="begin"/>
      </w:r>
      <w:r w:rsidR="0078649F">
        <w:instrText xml:space="preserve"> ADDIN ZOTERO_ITEM CSL_CITATION {"citationID":"4aVdDgtY","properties":{"formattedCitation":"Berman 1988","plainCitation":"Berman 1988","noteIndex":0},"citationItems":[{"id":137,"uris":["http://zotero.org/users/13444106/items/T9QSQMMI"],"itemData":{"id":137,"type":"article-journal","abstract":"Internally consistent standard state thermodynamic data are presented for 67 minerals in the system Na2O-K2O-CaO-MgO-FeO-Fe2O3-Al2O3-SiO2-TiO2-H2O-CO2. The method of mathematical programming was used to achieve consistency of derived properties with phase equilibrium, calorimetric, and volumetric data, utilizing equations that account for the thermodynamic consequences of first and second order phase transitions, and temperature-dependent disorder. Tabulated properties are in good agreement with thermophysical data, as well as being consistent with the bulk of phase equilibrium data obtained in solubility studies, weight change experiments, and reversals involving both single and mixed volatile species. The reliability of the thermodynamic data set is documented by extensive comparisons (Figs. 4–45) between computed equilibria and phase equilibrium data. The high degree of consistency obtained with these diverse experimental data gives confidence that the refined thermodynamic properties should allow accurate prediction of phase relationships among stoichiometric minerals in complex chemical systems, and provide a reasonable basis from which activity models for minerals may be derived.","container-title":"Journal of Petrology","DOI":"10.1093/petrology/29.2.445","ISSN":"0022-3530","issue":"2","journalAbbreviation":"Journal of Petrology","page":"445-522","source":"Silverchair","title":"Internally-consistent thermodynamic data for minerals in the system Na₂O-K2O-CaO-MgO-FeO-Fe₂O₃-Al₂O₃-SiO₂-TiO₂-H₂O-CO₂","volume":"29","author":[{"family":"Berman","given":"R. G."}],"issued":{"date-parts":[["1988",4,1]]}}}],"schema":"https://github.com/citation-style-language/schema/raw/master/csl-citation.json"} </w:instrText>
      </w:r>
      <w:r w:rsidR="0078649F">
        <w:fldChar w:fldCharType="separate"/>
      </w:r>
      <w:r w:rsidR="0078649F" w:rsidRPr="0078649F">
        <w:t>Berman 1988</w:t>
      </w:r>
      <w:r w:rsidR="0078649F">
        <w:fldChar w:fldCharType="end"/>
      </w:r>
      <w:r>
        <w:t>):</w:t>
      </w:r>
    </w:p>
    <w:bookmarkStart w:id="1" w:name="_Ref148531533"/>
    <w:p w14:paraId="2A23FEA9" w14:textId="54262C67" w:rsidR="00684CA5" w:rsidRPr="00D30FCB" w:rsidRDefault="00340328" w:rsidP="00684CA5">
      <m:oMathPara>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r>
                <w:rPr>
                  <w:rFonts w:ascii="Cambria Math" w:hAnsi="Cambria Math"/>
                  <w:lang w:val="en-US"/>
                </w:rPr>
                <m:t>G</m:t>
              </m:r>
            </m:e>
            <m:sub>
              <m:r>
                <w:rPr>
                  <w:rFonts w:ascii="Cambria Math" w:hAnsi="Cambria Math"/>
                  <w:lang w:val="en-US"/>
                </w:rPr>
                <m:t>P,T</m:t>
              </m:r>
            </m:sub>
            <m:sup>
              <m:r>
                <m:rPr>
                  <m:sty m:val="p"/>
                </m:rPr>
                <w:rPr>
                  <w:rFonts w:ascii="Cambria Math" w:hAnsi="Cambria Math" w:cs="Cambria Math"/>
                </w:rPr>
                <m:t>0</m:t>
              </m:r>
            </m:sup>
          </m:sSubSup>
          <m:r>
            <m:rPr>
              <m:sty m:val="p"/>
            </m:rPr>
            <w:rPr>
              <w:rFonts w:ascii="Cambria Math" w:hAnsi="Cambria Math"/>
            </w:rPr>
            <m:t>=</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m:t>
                  </m:r>
                </m:sub>
              </m:sSub>
              <m:r>
                <w:rPr>
                  <w:rFonts w:ascii="Cambria Math" w:hAnsi="Cambria Math"/>
                  <w:lang w:val="en-US"/>
                </w:rPr>
                <m:t>H</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r>
            <m:rPr>
              <m:sty m:val="p"/>
            </m:rPr>
            <w:rPr>
              <w:rFonts w:ascii="Cambria Math" w:hAnsi="Cambria Math"/>
            </w:rPr>
            <m:t>-</m:t>
          </m:r>
          <m:r>
            <w:rPr>
              <w:rFonts w:ascii="Cambria Math" w:hAnsi="Cambria Math"/>
            </w:rPr>
            <m:t>T</m:t>
          </m:r>
          <m:sSubSup>
            <m:sSubSupPr>
              <m:ctrlPr>
                <w:rPr>
                  <w:rFonts w:ascii="Cambria Math" w:hAnsi="Cambria Math"/>
                  <w:i/>
                  <w:lang w:val="en-US"/>
                </w:rPr>
              </m:ctrlPr>
            </m:sSubSupPr>
            <m:e>
              <m:r>
                <w:rPr>
                  <w:rFonts w:ascii="Cambria Math" w:hAnsi="Cambria Math"/>
                  <w:lang w:val="en-US"/>
                </w:rPr>
                <m:t>S</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r>
            <m:rPr>
              <m:sty m:val="p"/>
            </m:rPr>
            <w:rPr>
              <w:rFonts w:ascii="Cambria Math" w:hAnsi="Cambria Math"/>
            </w:rPr>
            <m:t xml:space="preserve">+ </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r</m:t>
                  </m:r>
                </m:sub>
              </m:sSub>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P</m:t>
                  </m:r>
                </m:sub>
              </m:sSub>
            </m:e>
          </m:nary>
          <m:r>
            <w:rPr>
              <w:rFonts w:ascii="Cambria Math" w:hAnsi="Cambria Math"/>
            </w:rPr>
            <m:t>dT</m:t>
          </m:r>
          <m:r>
            <m:rPr>
              <m:sty m:val="p"/>
            </m:rPr>
            <w:rPr>
              <w:rFonts w:ascii="Cambria Math" w:hAnsi="Cambria Math"/>
            </w:rPr>
            <m:t>-</m:t>
          </m:r>
          <m:r>
            <w:rPr>
              <w:rFonts w:ascii="Cambria Math" w:hAnsi="Cambria Math"/>
            </w:rPr>
            <m:t>T</m:t>
          </m:r>
          <m:r>
            <m:rPr>
              <m:sty m:val="p"/>
            </m:rPr>
            <w:rPr>
              <w:rFonts w:ascii="Cambria Math" w:hAnsi="Cambria Math"/>
            </w:rPr>
            <m:t xml:space="preserve"> </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r</m:t>
                  </m:r>
                </m:sub>
              </m:sSub>
            </m:sub>
            <m:sup>
              <m:r>
                <w:rPr>
                  <w:rFonts w:ascii="Cambria Math" w:hAnsi="Cambria Math"/>
                </w:rPr>
                <m:t>T</m:t>
              </m:r>
            </m:sup>
            <m:e>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e>
          </m:nary>
          <m:r>
            <w:rPr>
              <w:rFonts w:ascii="Cambria Math" w:hAnsi="Cambria Math"/>
            </w:rPr>
            <m:t>dT</m:t>
          </m:r>
          <m:r>
            <m:rPr>
              <m:sty m:val="p"/>
            </m:rPr>
            <w:rPr>
              <w:rFonts w:ascii="Cambria Math" w:hAnsi="Cambria Math"/>
            </w:rPr>
            <m:t xml:space="preserve">+ </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P</m:t>
                  </m:r>
                </m:e>
                <m:sub>
                  <m:r>
                    <w:rPr>
                      <w:rFonts w:ascii="Cambria Math" w:hAnsi="Cambria Math"/>
                    </w:rPr>
                    <m:t>r</m:t>
                  </m:r>
                </m:sub>
              </m:sSub>
            </m:sub>
            <m:sup>
              <m:r>
                <w:rPr>
                  <w:rFonts w:ascii="Cambria Math" w:hAnsi="Cambria Math"/>
                </w:rPr>
                <m:t>P</m:t>
              </m:r>
            </m:sup>
            <m:e>
              <m:r>
                <w:rPr>
                  <w:rFonts w:ascii="Cambria Math" w:hAnsi="Cambria Math"/>
                </w:rPr>
                <m:t>V</m:t>
              </m:r>
            </m:e>
          </m:nary>
          <m:r>
            <w:rPr>
              <w:rFonts w:ascii="Cambria Math" w:hAnsi="Cambria Math"/>
            </w:rPr>
            <m:t>dP;</m:t>
          </m:r>
        </m:oMath>
      </m:oMathPara>
    </w:p>
    <w:p w14:paraId="3DBE48A5" w14:textId="70D82D29" w:rsidR="003B32C4" w:rsidRPr="0022647E" w:rsidRDefault="003B32C4" w:rsidP="003B32C4">
      <w:pPr>
        <w:pStyle w:val="Caption"/>
      </w:pPr>
      <w:bookmarkStart w:id="2" w:name="_Ref157583583"/>
      <w:bookmarkEnd w:id="1"/>
      <w:r>
        <w:t>[</w:t>
      </w:r>
      <w:r>
        <w:fldChar w:fldCharType="begin"/>
      </w:r>
      <w:r>
        <w:instrText xml:space="preserve"> SEQ [ \* ARABIC </w:instrText>
      </w:r>
      <w:r>
        <w:fldChar w:fldCharType="separate"/>
      </w:r>
      <w:r w:rsidR="00221430">
        <w:rPr>
          <w:noProof/>
        </w:rPr>
        <w:t>8</w:t>
      </w:r>
      <w:r>
        <w:fldChar w:fldCharType="end"/>
      </w:r>
      <w:r>
        <w:t>]</w:t>
      </w:r>
      <w:bookmarkEnd w:id="2"/>
    </w:p>
    <w:p w14:paraId="53ABCE81" w14:textId="73BE4CF1" w:rsidR="001578F1" w:rsidRPr="00FE0040" w:rsidRDefault="00B218AD">
      <w:r>
        <w:t xml:space="preserve">where: </w:t>
      </w:r>
      <m:oMath>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 xml:space="preserve"> </m:t>
        </m:r>
      </m:oMath>
      <w:r w:rsidRPr="004A78B1">
        <w:t xml:space="preserve"> = reference</w:t>
      </w:r>
      <w:r>
        <w:t xml:space="preserve"> pressure (1 bar) and</w:t>
      </w:r>
      <w:r w:rsidRPr="004A78B1">
        <w:t xml:space="preserve"> temperature (</w:t>
      </w:r>
      <w:r>
        <w:t xml:space="preserve">25°C); </w:t>
      </w:r>
      <m:oMath>
        <m:r>
          <w:rPr>
            <w:rFonts w:ascii="Cambria Math" w:hAnsi="Cambria Math"/>
          </w:rPr>
          <m:t>P,T</m:t>
        </m:r>
        <m:r>
          <m:rPr>
            <m:sty m:val="p"/>
          </m:rPr>
          <w:rPr>
            <w:rFonts w:ascii="Cambria Math" w:hAnsi="Cambria Math"/>
          </w:rPr>
          <m:t xml:space="preserve"> </m:t>
        </m:r>
      </m:oMath>
      <w:r w:rsidRPr="004A78B1">
        <w:t xml:space="preserve"> = pressure</w:t>
      </w:r>
      <w:r>
        <w:t xml:space="preserve"> and </w:t>
      </w:r>
      <w:r w:rsidRPr="004A78B1">
        <w:t>temperature of interest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Pr="004A78B1">
        <w:t xml:space="preserve"> = heat capacity at constant pressure (</w:t>
      </w:r>
      <w:r w:rsidRPr="0015711B">
        <w:rPr>
          <w:i/>
          <w:iCs/>
        </w:rPr>
        <w:t>i.e.</w:t>
      </w:r>
      <w:r w:rsidRPr="004A78B1">
        <w:t>, isobaric)</w:t>
      </w:r>
      <w:r>
        <w:t xml:space="preserve">; and </w:t>
      </w:r>
      <m:oMath>
        <m:r>
          <w:rPr>
            <w:rFonts w:ascii="Cambria Math" w:hAnsi="Cambria Math"/>
          </w:rPr>
          <m:t>V</m:t>
        </m:r>
      </m:oMath>
      <w:r>
        <w:t xml:space="preserve"> = volume.</w:t>
      </w:r>
      <w:r w:rsidR="00B659E0">
        <w:t xml:space="preserve"> </w:t>
      </w:r>
      <w:r w:rsidR="008D298F">
        <w:t xml:space="preserve">Note that the superscripted zero refers only to pure standard-state quantities and does not refer to the standard </w:t>
      </w:r>
      <m:oMath>
        <m:r>
          <w:rPr>
            <w:rFonts w:ascii="Cambria Math" w:hAnsi="Cambria Math"/>
          </w:rPr>
          <m:t>P</m:t>
        </m:r>
      </m:oMath>
      <w:r w:rsidR="008D298F">
        <w:t>-</w:t>
      </w:r>
      <m:oMath>
        <m:r>
          <w:rPr>
            <w:rFonts w:ascii="Cambria Math" w:hAnsi="Cambria Math"/>
          </w:rPr>
          <m:t>T</m:t>
        </m:r>
      </m:oMath>
      <w:r w:rsidR="008D298F">
        <w:t xml:space="preserve"> conditions as usually denoted in physical chemistry. </w:t>
      </w:r>
      <w:r w:rsidR="00265129">
        <w:t xml:space="preserve">Given the above thermodynamic data, it is possible </w:t>
      </w:r>
      <w:r w:rsidR="00103F25">
        <w:t xml:space="preserve">to calculate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r>
              <w:rPr>
                <w:rFonts w:ascii="Cambria Math" w:hAnsi="Cambria Math"/>
                <w:lang w:val="en-US"/>
              </w:rPr>
              <m:t>G</m:t>
            </m:r>
          </m:e>
          <m:sub>
            <m:r>
              <w:rPr>
                <w:rFonts w:ascii="Cambria Math" w:hAnsi="Cambria Math"/>
                <w:lang w:val="en-US"/>
              </w:rPr>
              <m:t>P,T</m:t>
            </m:r>
          </m:sub>
          <m:sup>
            <m:r>
              <m:rPr>
                <m:sty m:val="p"/>
              </m:rPr>
              <w:rPr>
                <w:rFonts w:ascii="Cambria Math" w:hAnsi="Cambria Math" w:cs="Cambria Math"/>
              </w:rPr>
              <m:t>0</m:t>
            </m:r>
          </m:sup>
        </m:sSubSup>
      </m:oMath>
      <w:r w:rsidR="0081222E">
        <w:t xml:space="preserve"> for each phase</w:t>
      </w:r>
      <w:r w:rsidR="00F82DC4">
        <w:t xml:space="preserve"> component</w:t>
      </w:r>
      <w:r w:rsidR="0081222E">
        <w:t xml:space="preserve"> in the reaction, yielding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r</m:t>
                </m:r>
              </m:sub>
            </m:sSub>
            <m:r>
              <w:rPr>
                <w:rFonts w:ascii="Cambria Math" w:hAnsi="Cambria Math"/>
                <w:lang w:val="en-US"/>
              </w:rPr>
              <m:t>G</m:t>
            </m:r>
          </m:e>
          <m:sub>
            <m:r>
              <w:rPr>
                <w:rFonts w:ascii="Cambria Math" w:hAnsi="Cambria Math"/>
                <w:lang w:val="en-US"/>
              </w:rPr>
              <m:t>P,T</m:t>
            </m:r>
          </m:sub>
          <m:sup>
            <m:r>
              <m:rPr>
                <m:sty m:val="p"/>
              </m:rPr>
              <w:rPr>
                <w:rFonts w:ascii="Cambria Math" w:hAnsi="Cambria Math" w:cs="Cambria Math"/>
              </w:rPr>
              <m:t>0</m:t>
            </m:r>
          </m:sup>
        </m:sSubSup>
      </m:oMath>
      <w:r w:rsidR="00CB7AE9">
        <w:rPr>
          <w:lang w:val="en-US"/>
        </w:rPr>
        <w:t xml:space="preserve"> </w:t>
      </w:r>
      <w:r w:rsidR="0081222E">
        <w:t>and</w:t>
      </w:r>
      <w:r w:rsidR="00103F25">
        <w:t xml:space="preserve"> </w:t>
      </w:r>
      <m:oMath>
        <m:func>
          <m:funcPr>
            <m:ctrlPr>
              <w:rPr>
                <w:rFonts w:ascii="Cambria Math" w:hAnsi="Cambria Math"/>
                <w:i/>
                <w:lang w:val="en-US"/>
              </w:rPr>
            </m:ctrlPr>
          </m:funcPr>
          <m:fName>
            <m:r>
              <m:rPr>
                <m:sty m:val="p"/>
              </m:rPr>
              <w:rPr>
                <w:rFonts w:ascii="Cambria Math" w:hAnsi="Cambria Math"/>
                <w:lang w:val="en-US"/>
              </w:rPr>
              <m:t>log</m:t>
            </m:r>
          </m:fName>
          <m:e>
            <m:sSub>
              <m:sSubPr>
                <m:ctrlPr>
                  <w:rPr>
                    <w:rFonts w:ascii="Cambria Math" w:hAnsi="Cambria Math"/>
                    <w:lang w:val="en-US"/>
                  </w:rPr>
                </m:ctrlPr>
              </m:sSubPr>
              <m:e>
                <m:r>
                  <w:rPr>
                    <w:rFonts w:ascii="Cambria Math" w:hAnsi="Cambria Math"/>
                    <w:lang w:val="en-US"/>
                  </w:rPr>
                  <m:t>K</m:t>
                </m:r>
              </m:e>
              <m:sub>
                <m:r>
                  <w:rPr>
                    <w:rFonts w:ascii="Cambria Math" w:hAnsi="Cambria Math"/>
                    <w:lang w:val="en-US"/>
                  </w:rPr>
                  <m:t>T,P</m:t>
                </m:r>
              </m:sub>
            </m:sSub>
          </m:e>
        </m:func>
      </m:oMath>
      <w:r w:rsidR="00CB7AE9">
        <w:rPr>
          <w:lang w:val="en-US"/>
        </w:rPr>
        <w:t xml:space="preserve">, which permits the plotting of the equilibrium line for talc </w:t>
      </w:r>
      <w:r w:rsidR="00CB7AE9">
        <w:rPr>
          <w:i/>
          <w:iCs/>
          <w:lang w:val="en-US"/>
        </w:rPr>
        <w:t>versus</w:t>
      </w:r>
      <w:r w:rsidR="00CB7AE9">
        <w:rPr>
          <w:lang w:val="en-US"/>
        </w:rPr>
        <w:t xml:space="preserve"> magnesite in the above example.</w:t>
      </w:r>
    </w:p>
    <w:p w14:paraId="6991BC55" w14:textId="1FF8616F" w:rsidR="001578F1" w:rsidRDefault="001578F1" w:rsidP="00F27FB2">
      <w:pPr>
        <w:ind w:firstLine="720"/>
      </w:pPr>
      <w:r>
        <w:t>From</w:t>
      </w:r>
      <w:r w:rsidR="00F27FB2">
        <w:t xml:space="preserve"> </w:t>
      </w:r>
      <w:r w:rsidR="002D4552">
        <w:fldChar w:fldCharType="begin"/>
      </w:r>
      <w:r w:rsidR="002D4552">
        <w:instrText xml:space="preserve"> REF _Ref157583583 \h </w:instrText>
      </w:r>
      <w:r w:rsidR="002D4552">
        <w:fldChar w:fldCharType="separate"/>
      </w:r>
      <w:r w:rsidR="00221430">
        <w:t>[</w:t>
      </w:r>
      <w:r w:rsidR="00221430">
        <w:rPr>
          <w:noProof/>
        </w:rPr>
        <w:t>8</w:t>
      </w:r>
      <w:r w:rsidR="00221430">
        <w:t>]</w:t>
      </w:r>
      <w:r w:rsidR="002D4552">
        <w:fldChar w:fldCharType="end"/>
      </w:r>
      <w:r w:rsidR="00F27FB2">
        <w:t>,</w:t>
      </w:r>
      <w:r>
        <w:t xml:space="preserve"> the </w:t>
      </w:r>
      <m:oMath>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r</m:t>
                </m:r>
              </m:sub>
            </m:sSub>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P</m:t>
                </m:r>
              </m:sub>
            </m:sSub>
          </m:e>
        </m:nary>
        <m:r>
          <w:rPr>
            <w:rFonts w:ascii="Cambria Math" w:hAnsi="Cambria Math"/>
          </w:rPr>
          <m:t>dT</m:t>
        </m:r>
        <m:r>
          <m:rPr>
            <m:sty m:val="p"/>
          </m:rPr>
          <w:rPr>
            <w:rFonts w:ascii="Cambria Math" w:hAnsi="Cambria Math"/>
          </w:rPr>
          <m:t>-</m:t>
        </m:r>
        <m:r>
          <w:rPr>
            <w:rFonts w:ascii="Cambria Math" w:hAnsi="Cambria Math"/>
          </w:rPr>
          <m:t>T</m:t>
        </m:r>
        <m:r>
          <m:rPr>
            <m:sty m:val="p"/>
          </m:rPr>
          <w:rPr>
            <w:rFonts w:ascii="Cambria Math" w:hAnsi="Cambria Math"/>
          </w:rPr>
          <m:t xml:space="preserve"> </m:t>
        </m:r>
        <m:nary>
          <m:naryPr>
            <m:limLoc m:val="undOv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r</m:t>
                </m:r>
              </m:sub>
            </m:sSub>
          </m:sub>
          <m:sup>
            <m:r>
              <w:rPr>
                <w:rFonts w:ascii="Cambria Math" w:hAnsi="Cambria Math"/>
              </w:rPr>
              <m:t>T</m:t>
            </m:r>
          </m:sup>
          <m:e>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e>
        </m:nary>
        <m:r>
          <w:rPr>
            <w:rFonts w:ascii="Cambria Math" w:hAnsi="Cambria Math"/>
          </w:rPr>
          <m:t>dT</m:t>
        </m:r>
      </m:oMath>
      <w:r>
        <w:t xml:space="preserve"> terms require an equation of state for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w:t>
      </w:r>
      <w:r>
        <w:rPr>
          <w:i/>
          <w:iCs/>
        </w:rPr>
        <w:t>vs.</w:t>
      </w:r>
      <w:r>
        <w:t xml:space="preserve"> </w:t>
      </w:r>
      <m:oMath>
        <m:r>
          <w:rPr>
            <w:rFonts w:ascii="Cambria Math" w:hAnsi="Cambria Math"/>
          </w:rPr>
          <m:t>T</m:t>
        </m:r>
      </m:oMath>
      <w:r>
        <w:t>. The value of</w:t>
      </w:r>
      <w:r w:rsidRPr="004A78B1">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Pr="004A78B1">
        <w:t xml:space="preserve"> </w:t>
      </w:r>
      <w:r>
        <w:t>is variably expressed as polynomial functions of</w:t>
      </w:r>
      <w:r w:rsidRPr="004A78B1">
        <w:t xml:space="preserve"> </w:t>
      </w:r>
      <m:oMath>
        <m:r>
          <w:rPr>
            <w:rFonts w:ascii="Cambria Math" w:hAnsi="Cambria Math"/>
          </w:rPr>
          <m:t>T</m:t>
        </m:r>
      </m:oMath>
      <w:r>
        <w:t xml:space="preserve"> of the form:</w:t>
      </w:r>
    </w:p>
    <w:p w14:paraId="16F2E5B8" w14:textId="77777777" w:rsidR="001578F1" w:rsidRPr="00705C9C" w:rsidRDefault="00340328" w:rsidP="001578F1">
      <w:pPr>
        <w:ind w:firstLine="720"/>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a</m:t>
          </m:r>
          <m:r>
            <m:rPr>
              <m:sty m:val="p"/>
            </m:rPr>
            <w:rPr>
              <w:rFonts w:ascii="Cambria Math" w:hAnsi="Cambria Math"/>
            </w:rPr>
            <m:t>+</m:t>
          </m:r>
          <m:r>
            <w:rPr>
              <w:rFonts w:ascii="Cambria Math" w:hAnsi="Cambria Math"/>
            </w:rPr>
            <m:t>bT+c</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w:rPr>
              <w:rFonts w:ascii="Cambria Math" w:hAnsi="Cambria Math"/>
            </w:rPr>
            <m:t>+</m:t>
          </m:r>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-0.5</m:t>
              </m:r>
            </m:sup>
          </m:sSup>
          <m:r>
            <w:rPr>
              <w:rFonts w:ascii="Cambria Math" w:hAnsi="Cambria Math"/>
            </w:rPr>
            <m:t>+e</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+f</m:t>
          </m:r>
          <m:sSup>
            <m:sSupPr>
              <m:ctrlPr>
                <w:rPr>
                  <w:rFonts w:ascii="Cambria Math" w:hAnsi="Cambria Math"/>
                </w:rPr>
              </m:ctrlPr>
            </m:sSupPr>
            <m:e>
              <m:r>
                <w:rPr>
                  <w:rFonts w:ascii="Cambria Math" w:hAnsi="Cambria Math"/>
                </w:rPr>
                <m:t>T</m:t>
              </m:r>
            </m:e>
            <m:sup>
              <m:r>
                <m:rPr>
                  <m:sty m:val="p"/>
                </m:rPr>
                <w:rPr>
                  <w:rFonts w:ascii="Cambria Math" w:hAnsi="Cambria Math"/>
                </w:rPr>
                <m:t>-3</m:t>
              </m:r>
            </m:sup>
          </m:sSup>
          <m:r>
            <m:rPr>
              <m:sty m:val="p"/>
            </m:rPr>
            <w:rPr>
              <w:rFonts w:ascii="Cambria Math" w:hAnsi="Cambria Math"/>
            </w:rPr>
            <m:t>+g</m:t>
          </m:r>
          <m:sSup>
            <m:sSupPr>
              <m:ctrlPr>
                <w:rPr>
                  <w:rFonts w:ascii="Cambria Math" w:hAnsi="Cambria Math"/>
                </w:rPr>
              </m:ctrlPr>
            </m:sSupPr>
            <m:e>
              <m:r>
                <w:rPr>
                  <w:rFonts w:ascii="Cambria Math" w:hAnsi="Cambria Math"/>
                </w:rPr>
                <m:t>T</m:t>
              </m:r>
            </m:e>
            <m:sup>
              <m:r>
                <m:rPr>
                  <m:sty m:val="p"/>
                </m:rPr>
                <w:rPr>
                  <w:rFonts w:ascii="Cambria Math" w:hAnsi="Cambria Math"/>
                </w:rPr>
                <m:t>-1</m:t>
              </m:r>
            </m:sup>
          </m:sSup>
          <m:r>
            <w:rPr>
              <w:rFonts w:ascii="Cambria Math" w:hAnsi="Cambria Math"/>
            </w:rPr>
            <m:t>;</m:t>
          </m:r>
        </m:oMath>
      </m:oMathPara>
    </w:p>
    <w:p w14:paraId="68F6BAE7" w14:textId="683DD2B1" w:rsidR="00A94F77" w:rsidRPr="0022647E" w:rsidRDefault="00A94F77" w:rsidP="00A94F77">
      <w:pPr>
        <w:pStyle w:val="Caption"/>
      </w:pPr>
      <w:r>
        <w:t>[</w:t>
      </w:r>
      <w:r>
        <w:fldChar w:fldCharType="begin"/>
      </w:r>
      <w:r>
        <w:instrText xml:space="preserve"> SEQ [ \* ARABIC </w:instrText>
      </w:r>
      <w:r>
        <w:fldChar w:fldCharType="separate"/>
      </w:r>
      <w:r w:rsidR="00221430">
        <w:rPr>
          <w:noProof/>
        </w:rPr>
        <w:t>9</w:t>
      </w:r>
      <w:r>
        <w:fldChar w:fldCharType="end"/>
      </w:r>
      <w:r>
        <w:t>]</w:t>
      </w:r>
    </w:p>
    <w:p w14:paraId="2632F2F9" w14:textId="21194B59" w:rsidR="001578F1" w:rsidRDefault="001578F1" w:rsidP="001578F1">
      <w:r>
        <w:rPr>
          <w:lang w:val="en-US"/>
        </w:rPr>
        <w:t>w</w:t>
      </w:r>
      <w:r>
        <w:t xml:space="preserve">here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w:t>
      </w:r>
      <m:oMath>
        <m:r>
          <w:rPr>
            <w:rFonts w:ascii="Cambria Math" w:hAnsi="Cambria Math"/>
          </w:rPr>
          <m:t>d</m:t>
        </m:r>
      </m:oMath>
      <w:r>
        <w:t xml:space="preserve">,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are phase-specific empirical coefficients. Commonly used conventions include: (1) M</w:t>
      </w:r>
      <w:r w:rsidRPr="004A78B1">
        <w:t>aier-Kelley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a</m:t>
        </m:r>
        <m:r>
          <m:rPr>
            <m:sty m:val="p"/>
          </m:rPr>
          <w:rPr>
            <w:rFonts w:ascii="Cambria Math" w:hAnsi="Cambria Math"/>
          </w:rPr>
          <m:t>+</m:t>
        </m:r>
        <m:r>
          <w:rPr>
            <w:rFonts w:ascii="Cambria Math" w:hAnsi="Cambria Math"/>
          </w:rPr>
          <m:t>bT</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oMath>
      <w:r>
        <w:t xml:space="preserve">, </w:t>
      </w:r>
      <w:r w:rsidR="00284382">
        <w:fldChar w:fldCharType="begin"/>
      </w:r>
      <w:r w:rsidR="00284382">
        <w:instrText xml:space="preserve"> ADDIN ZOTERO_ITEM CSL_CITATION {"citationID":"rLIVuNrz","properties":{"formattedCitation":"Maier &amp; Kelley 1932","plainCitation":"Maier &amp; Kelley 1932","noteIndex":0},"citationItems":[{"id":197,"uris":["http://zotero.org/users/13444106/items/FZ6KDI8V"],"itemData":{"id":197,"type":"article-journal","container-title":"Journal of the American Chemical Society","DOI":"10.1021/ja01347a029","ISSN":"0002-7863, 1520-5126","issue":"8","journalAbbreviation":"J. Am. Chem. Soc.","language":"en","page":"3243-3246","source":"DOI.org (Crossref)","title":"An equation for the representation of high-temperature heat content data.","volume":"54","author":[{"family":"Maier","given":"Chas. G."},{"family":"Kelley","given":"K. K."}],"issued":{"date-parts":[["1932",8]]}}}],"schema":"https://github.com/citation-style-language/schema/raw/master/csl-citation.json"} </w:instrText>
      </w:r>
      <w:r w:rsidR="00284382">
        <w:fldChar w:fldCharType="separate"/>
      </w:r>
      <w:r w:rsidR="00284382" w:rsidRPr="00284382">
        <w:t>Maier &amp; Kelley 1932</w:t>
      </w:r>
      <w:r w:rsidR="00284382">
        <w:fldChar w:fldCharType="end"/>
      </w:r>
      <w:r>
        <w:t>)</w:t>
      </w:r>
      <w:r w:rsidRPr="004A78B1">
        <w:t>,</w:t>
      </w:r>
      <w:r w:rsidRPr="004A7FE2">
        <w:t xml:space="preserve"> </w:t>
      </w:r>
      <w:r>
        <w:t>(2) Haas-Fisher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a</m:t>
        </m:r>
        <m:r>
          <m:rPr>
            <m:sty m:val="p"/>
          </m:rPr>
          <w:rPr>
            <w:rFonts w:ascii="Cambria Math" w:hAnsi="Cambria Math"/>
          </w:rPr>
          <m:t>+</m:t>
        </m:r>
        <m:r>
          <w:rPr>
            <w:rFonts w:ascii="Cambria Math" w:hAnsi="Cambria Math"/>
          </w:rPr>
          <m:t>bT</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-0.5</m:t>
            </m:r>
          </m:sup>
        </m:sSup>
        <m:r>
          <m:rPr>
            <m:sty m:val="p"/>
          </m:rPr>
          <w:rPr>
            <w:rFonts w:ascii="Cambria Math" w:hAnsi="Cambria Math"/>
          </w:rPr>
          <m:t>+e</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oMath>
      <w:r>
        <w:t>,</w:t>
      </w:r>
      <w:r w:rsidRPr="00313E3D">
        <w:t xml:space="preserve"> </w:t>
      </w:r>
      <w:r w:rsidR="009E0C64">
        <w:fldChar w:fldCharType="begin"/>
      </w:r>
      <w:r w:rsidR="009E0C64">
        <w:instrText xml:space="preserve"> ADDIN ZOTERO_ITEM CSL_CITATION {"citationID":"Z5Nn2yXG","properties":{"formattedCitation":"Haas &amp; Fisher 1976, Robie &amp; Hemingway 1995","plainCitation":"Haas &amp; Fisher 1976, Robie &amp; Hemingway 1995","noteIndex":0},"citationItems":[{"id":232,"uris":["http://zotero.org/users/13444106/items/Q3D7QX6N"],"itemData":{"id":232,"type":"article-journal","abstract":"By J. L. Haas, J. R. Fisher. ...","container-title":"American Journal of Science","DOI":"10.2475/ajs.276.4.525","issue":"4","journalAbbreviation":"American Journal of Science","language":"en","note":"publisher: American Journal of Science","page":"525-545","source":"ajsonline.org","title":"Simultaneous evaluation and correlation of thermodynamic data","volume":"276","author":[{"family":"Haas","given":"J. L."},{"family":"Fisher","given":"J. R."}],"issued":{"date-parts":[["1976",4,1]]}}},{"id":185,"uris":["http://zotero.org/users/13444106/items/2HABNV7R"],"itemData":{"id":185,"type":"report","language":"en","note":"container-title: Bulletin\nDOI: 10.3133/b2131","number":"2131","publisher":"US Geological Survey","source":"pubs.usgs.gov","title":"Thermodynamic properties of minerals and related substances at 298.15 K and 1 bar (10^5 pascals) pressure and at higher temperatures","URL":"https://pubs.usgs.gov/publication/b2131","author":[{"family":"Robie","given":"Richard A."},{"family":"Hemingway","given":"Bruch S."}],"accessed":{"date-parts":[["2024",1,27]]},"issued":{"date-parts":[["1995"]]}}}],"schema":"https://github.com/citation-style-language/schema/raw/master/csl-citation.json"} </w:instrText>
      </w:r>
      <w:r w:rsidR="009E0C64">
        <w:fldChar w:fldCharType="separate"/>
      </w:r>
      <w:r w:rsidR="009E0C64" w:rsidRPr="009E0C64">
        <w:t>Haas &amp; Fisher 1976, Robie &amp; Hemingway 1995</w:t>
      </w:r>
      <w:r w:rsidR="009E0C64">
        <w:fldChar w:fldCharType="end"/>
      </w:r>
      <w:r>
        <w:t xml:space="preserve">), (3) </w:t>
      </w:r>
      <w:r w:rsidR="00CA3FDC">
        <w:t>Berman-Brown</w:t>
      </w:r>
      <w:r>
        <w:t xml:space="preserve"> </w:t>
      </w:r>
      <w:r w:rsidRPr="004A78B1">
        <w:t>(</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a+d</m:t>
        </m:r>
        <m:sSup>
          <m:sSupPr>
            <m:ctrlPr>
              <w:rPr>
                <w:rFonts w:ascii="Cambria Math" w:hAnsi="Cambria Math"/>
                <w:i/>
              </w:rPr>
            </m:ctrlPr>
          </m:sSupPr>
          <m:e>
            <m:r>
              <w:rPr>
                <w:rFonts w:ascii="Cambria Math" w:hAnsi="Cambria Math"/>
              </w:rPr>
              <m:t>T</m:t>
            </m:r>
          </m:e>
          <m:sup>
            <m:r>
              <w:rPr>
                <w:rFonts w:ascii="Cambria Math" w:hAnsi="Cambria Math"/>
              </w:rPr>
              <m:t>-0.5</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T</m:t>
            </m:r>
          </m:e>
          <m:sup>
            <m:r>
              <w:rPr>
                <w:rFonts w:ascii="Cambria Math" w:hAnsi="Cambria Math"/>
              </w:rPr>
              <m:t>-3</m:t>
            </m:r>
          </m:sup>
        </m:sSup>
      </m:oMath>
      <w:r>
        <w:t xml:space="preserve">, </w:t>
      </w:r>
      <w:r w:rsidR="009E0C64">
        <w:fldChar w:fldCharType="begin"/>
      </w:r>
      <w:r w:rsidR="009E0C64">
        <w:instrText xml:space="preserve"> ADDIN ZOTERO_ITEM CSL_CITATION {"citationID":"Vnq6wPqb","properties":{"formattedCitation":"Berman &amp; Brown 1985","plainCitation":"Berman &amp; Brown 1985","noteIndex":0},"citationItems":[{"id":230,"uris":["http://zotero.org/users/13444106/items/GRYQ4PKU"],"itemData":{"id":230,"type":"article-journal","abstract":"A revised equation is proposed to represent and extrapolate the heat capacity of minerals as a function of temperature: CP=k0+k1T−0.5+k2T−2+k3T−3 (where k1, k2≤0).","container-title":"Contributions to Mineralogy and Petrology","DOI":"10.1007/BF00379451","ISSN":"1432-0967","issue":"2","journalAbbreviation":"Contr. Mineral. and Petrol.","language":"en","page":"168-183","source":"Springer Link","title":"Heat capacity of minerals in the system Na2O-K2O-CaO-MgO-FeO-Fe2O3-Al2O3-SiO2-TiO2-H2O-CO2: representation, estimation, and high temperature extrapolation","title-short":"Heat capacity of minerals in the system Na2O-K2O-CaO-MgO-FeO-Fe2O3-Al2O3-SiO2-TiO2-H2O-CO2","volume":"89","author":[{"family":"Berman","given":"Robert G."},{"family":"Brown","given":"Thomas H."}],"issued":{"date-parts":[["1985",4,1]]}}}],"schema":"https://github.com/citation-style-language/schema/raw/master/csl-citation.json"} </w:instrText>
      </w:r>
      <w:r w:rsidR="009E0C64">
        <w:fldChar w:fldCharType="separate"/>
      </w:r>
      <w:r w:rsidR="009E0C64" w:rsidRPr="009E0C64">
        <w:t>Berman &amp; Brown 1985</w:t>
      </w:r>
      <w:r w:rsidR="009E0C64">
        <w:fldChar w:fldCharType="end"/>
      </w:r>
      <w:r>
        <w:t>), and (4) Holland-Powell (</w:t>
      </w: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a</m:t>
        </m:r>
        <m:r>
          <m:rPr>
            <m:sty m:val="p"/>
          </m:rPr>
          <w:rPr>
            <w:rFonts w:ascii="Cambria Math" w:hAnsi="Cambria Math"/>
          </w:rPr>
          <m:t>+</m:t>
        </m:r>
        <m:r>
          <w:rPr>
            <w:rFonts w:ascii="Cambria Math" w:hAnsi="Cambria Math"/>
          </w:rPr>
          <m:t>bT+c</m:t>
        </m:r>
        <m:sSup>
          <m:sSupPr>
            <m:ctrlPr>
              <w:rPr>
                <w:rFonts w:ascii="Cambria Math" w:hAnsi="Cambria Math"/>
              </w:rPr>
            </m:ctrlPr>
          </m:sSupPr>
          <m:e>
            <m:r>
              <w:rPr>
                <w:rFonts w:ascii="Cambria Math" w:hAnsi="Cambria Math"/>
              </w:rPr>
              <m:t>T</m:t>
            </m:r>
          </m:e>
          <m:sup>
            <m:r>
              <m:rPr>
                <m:sty m:val="p"/>
              </m:rPr>
              <w:rPr>
                <w:rFonts w:ascii="Cambria Math" w:hAnsi="Cambria Math"/>
              </w:rPr>
              <m:t>-2</m:t>
            </m:r>
          </m:sup>
        </m:sSup>
        <m:r>
          <w:rPr>
            <w:rFonts w:ascii="Cambria Math" w:hAnsi="Cambria Math"/>
          </w:rPr>
          <m:t>+</m:t>
        </m:r>
        <m:r>
          <m:rPr>
            <m:sty m:val="p"/>
          </m:rP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-0.5</m:t>
            </m:r>
          </m:sup>
        </m:sSup>
      </m:oMath>
      <w:r>
        <w:t xml:space="preserve">; </w:t>
      </w:r>
      <w:r w:rsidR="00F22695">
        <w:fldChar w:fldCharType="begin"/>
      </w:r>
      <w:r w:rsidR="00F22695">
        <w:instrText xml:space="preserve"> ADDIN ZOTERO_ITEM CSL_CITATION {"citationID":"fhCXtmEe","properties":{"formattedCitation":"Holland &amp; Powell 1985, Powell &amp; Holland 1985","plainCitation":"Holland &amp; Powell 1985, Powell &amp; Holland 1985","noteIndex":0},"citationItems":[{"id":189,"uris":["http://zotero.org/users/13444106/items/VUWE4JV3"],"itemData":{"id":189,"type":"article-journal","abstract":"This, the second of two papers, represents the application of a least squares approach, discussed in the previous paper, to the generation of an internally consistent thermodynamic dataset involving 60 reactions among 43 phases, in the system K2O–Na2O–CaO–MgO–Al2O3–SiO2–H2O–CO2. We make the assumption that all the thermodynamic data, with the exception of enthalpies of formation of the phases, are well known, and solve for an internally consistent set of enthalpies which reproduces the 60, experimentally determined, phase equilibrium reactions. An important difference between our dataset and that of previous alternatives in the literature is that we are able to determine the uncertainties on, and correlations between, the enthalpies of formation for all phases in the set, and hence are able to apply simple error propagation techniques to determine the uncertainties in any phase equilibrium calculations performed using this dataset. Selection of reactions, for geothermometry and geobarometry, may be more readily made by choosing equilibria with small uncertainties in their thermodynamics. Our data are in reasonably close agreement with the high temperature molten oxide calorimetry results on silicate minerals where available, a fact which lends a degree of confidence to the results.","container-title":"Journal of Metamorphic Geology","DOI":"10.1111/j.1525-1314.1985.tb00325.x","ISSN":"1525-1314","issue":"4","language":"en","note":"_eprint: https://onlinelibrary.wiley.com/doi/pdf/10.1111/j.1525-1314.1985.tb00325.x","page":"343-370","source":"Wiley Online Library","title":"An internally consistent thermodynamic dataset with uncertainties and correlations: 2. Data and results","title-short":"An internally consistent thermodynamic dataset with uncertainties and correlations","volume":"3","author":[{"family":"Holland","given":"T. J. B."},{"family":"Powell","given":"R."}],"issued":{"date-parts":[["1985"]]}}},{"id":162,"uris":["http://zotero.org/users/13444106/items/H5WW337C"],"itemData":{"id":162,"type":"article-journal","abstract":"This, the first two papers, sets out the philosophy and methods of determining an internally consistent thermodynamic dataset for minerals using the least squares method. The applicability of the least squares method is discussed, and it is applied to a small set of experimental equilibria in the system Na2O–Al2O3–SiO2–H2O. The importance is stressed of defining not only the enthalpies of formation of minerals, but also the uncertainties and the correlations among them. The system which has been used as an illustration for this paper serves as a visual guide to the method, as it is small enough to represent graphically in two dimensions. In the paper which follows, we extend the method to a system of 60 equations (experimentally determined equilibria) involving 34 unknowns (enthalpies of formation of mineral end-members).","container-title":"Journal of Metamorphic Geology","DOI":"10.1111/j.1525-1314.1985.tb00324.x","ISSN":"1525-1314","issue":"4","language":"en","note":"_eprint: https://onlinelibrary.wiley.com/doi/pdf/10.1111/j.1525-1314.1985.tb00324.x","page":"327-342","source":"Wiley Online Library","title":"An internally consistent thermodynamic dataset with uncertainties and correlations: 1. Methods and a worked example","title-short":"An internally consistent thermodynamic dataset with uncertainties and correlations","volume":"3","author":[{"family":"Powell","given":"R."},{"family":"Holland","given":"T. J. B."}],"issued":{"date-parts":[["1985"]]}}}],"schema":"https://github.com/citation-style-language/schema/raw/master/csl-citation.json"} </w:instrText>
      </w:r>
      <w:r w:rsidR="00F22695">
        <w:fldChar w:fldCharType="separate"/>
      </w:r>
      <w:r w:rsidR="00F22695" w:rsidRPr="00F22695">
        <w:t>Holland &amp; Powell 1985, Powell &amp; Holland 1985</w:t>
      </w:r>
      <w:r w:rsidR="00F22695">
        <w:fldChar w:fldCharType="end"/>
      </w:r>
      <w:r>
        <w:t>)</w:t>
      </w:r>
      <w:r w:rsidRPr="004A78B1">
        <w:t xml:space="preserve">. </w:t>
      </w:r>
      <w:r>
        <w:t xml:space="preserve">Where heat </w:t>
      </w:r>
      <w:r>
        <w:lastRenderedPageBreak/>
        <w:t xml:space="preserve">capacity data are not available, </w:t>
      </w:r>
      <w:r w:rsidRPr="004A78B1">
        <w:t>some thermodynamic data use the constant isobaric heat capacity assumption (</w:t>
      </w:r>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a</m:t>
        </m:r>
        <m:r>
          <m:rPr>
            <m:sty m:val="p"/>
          </m:rPr>
          <w:rPr>
            <w:rFonts w:ascii="Cambria Math" w:hAnsi="Cambria Math"/>
          </w:rPr>
          <m:t>)</m:t>
        </m:r>
      </m:oMath>
      <w:r w:rsidRPr="004A78B1">
        <w:t xml:space="preserve"> or the Van’t Hoff approximation (</w:t>
      </w:r>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 0</m:t>
        </m:r>
      </m:oMath>
      <w:r w:rsidRPr="004A78B1">
        <w:t>).</w:t>
      </w:r>
      <w:r>
        <w:t xml:space="preserve"> </w:t>
      </w:r>
    </w:p>
    <w:p w14:paraId="0B9FF162" w14:textId="5D35DF40" w:rsidR="001578F1" w:rsidRDefault="001578F1" w:rsidP="00044FE8">
      <w:pPr>
        <w:ind w:firstLine="720"/>
      </w:pPr>
      <w:r>
        <w:t xml:space="preserve">Similarly, the </w:t>
      </w:r>
      <m:oMath>
        <m:nary>
          <m:naryPr>
            <m:limLoc m:val="undOvr"/>
            <m:ctrlPr>
              <w:rPr>
                <w:rFonts w:ascii="Cambria Math" w:hAnsi="Cambria Math"/>
              </w:rPr>
            </m:ctrlPr>
          </m:naryPr>
          <m:sub>
            <m:sSub>
              <m:sSubPr>
                <m:ctrlPr>
                  <w:rPr>
                    <w:rFonts w:ascii="Cambria Math" w:hAnsi="Cambria Math"/>
                  </w:rPr>
                </m:ctrlPr>
              </m:sSubPr>
              <m:e>
                <m:r>
                  <w:rPr>
                    <w:rFonts w:ascii="Cambria Math" w:hAnsi="Cambria Math"/>
                  </w:rPr>
                  <m:t>P</m:t>
                </m:r>
              </m:e>
              <m:sub>
                <m:r>
                  <w:rPr>
                    <w:rFonts w:ascii="Cambria Math" w:hAnsi="Cambria Math"/>
                  </w:rPr>
                  <m:t>r</m:t>
                </m:r>
              </m:sub>
            </m:sSub>
          </m:sub>
          <m:sup>
            <m:r>
              <w:rPr>
                <w:rFonts w:ascii="Cambria Math" w:hAnsi="Cambria Math"/>
              </w:rPr>
              <m:t>P</m:t>
            </m:r>
          </m:sup>
          <m:e>
            <m:r>
              <w:rPr>
                <w:rFonts w:ascii="Cambria Math" w:hAnsi="Cambria Math"/>
              </w:rPr>
              <m:t>V</m:t>
            </m:r>
          </m:e>
        </m:nary>
        <m:r>
          <w:rPr>
            <w:rFonts w:ascii="Cambria Math" w:hAnsi="Cambria Math"/>
          </w:rPr>
          <m:t>dP</m:t>
        </m:r>
      </m:oMath>
      <w:r>
        <w:t xml:space="preserve"> term in </w:t>
      </w:r>
      <w:r w:rsidR="00044FE8">
        <w:fldChar w:fldCharType="begin"/>
      </w:r>
      <w:r w:rsidR="00044FE8">
        <w:instrText xml:space="preserve"> REF _Ref157583583 \h </w:instrText>
      </w:r>
      <w:r w:rsidR="00044FE8">
        <w:fldChar w:fldCharType="separate"/>
      </w:r>
      <w:r w:rsidR="00221430">
        <w:t>[</w:t>
      </w:r>
      <w:r w:rsidR="00221430">
        <w:rPr>
          <w:noProof/>
        </w:rPr>
        <w:t>8</w:t>
      </w:r>
      <w:r w:rsidR="00221430">
        <w:t>]</w:t>
      </w:r>
      <w:r w:rsidR="00044FE8">
        <w:fldChar w:fldCharType="end"/>
      </w:r>
      <w:r>
        <w:t xml:space="preserve"> requires an equation of state for the relationship between </w:t>
      </w:r>
      <m:oMath>
        <m:r>
          <w:rPr>
            <w:rFonts w:ascii="Cambria Math" w:hAnsi="Cambria Math"/>
          </w:rPr>
          <m:t>V</m:t>
        </m:r>
      </m:oMath>
      <w:r>
        <w:t xml:space="preserve"> </w:t>
      </w:r>
      <w:r>
        <w:rPr>
          <w:i/>
          <w:iCs/>
        </w:rPr>
        <w:t xml:space="preserve">vs. </w:t>
      </w:r>
      <m:oMath>
        <m:r>
          <w:rPr>
            <w:rFonts w:ascii="Cambria Math" w:hAnsi="Cambria Math"/>
          </w:rPr>
          <m:t>P</m:t>
        </m:r>
      </m:oMath>
      <w:r>
        <w:t xml:space="preserve"> and </w:t>
      </w:r>
      <m:oMath>
        <m:r>
          <w:rPr>
            <w:rFonts w:ascii="Cambria Math" w:hAnsi="Cambria Math"/>
          </w:rPr>
          <m:t>T</m:t>
        </m:r>
      </m:oMath>
      <w:r>
        <w:t>. Many thermodynamic databases assume</w:t>
      </w:r>
      <w:r w:rsidR="007A1A2A">
        <w:t xml:space="preserve"> constant</w:t>
      </w:r>
      <w:r>
        <w:t xml:space="preserve"> </w:t>
      </w:r>
      <m:oMath>
        <m:r>
          <w:rPr>
            <w:rFonts w:ascii="Cambria Math" w:hAnsi="Cambria Math"/>
          </w:rPr>
          <m:t>V</m:t>
        </m:r>
      </m:oMath>
      <w:r w:rsidR="007A1A2A">
        <w:t xml:space="preserve"> for solids</w:t>
      </w:r>
      <w:r>
        <w:t>, given the minor deviations from surface conditions (</w:t>
      </w:r>
      <w:r>
        <w:rPr>
          <w:i/>
          <w:iCs/>
        </w:rPr>
        <w:t>e.g.</w:t>
      </w:r>
      <w:r>
        <w:t xml:space="preserve">, up to 5 kbar and 1000 </w:t>
      </w:r>
      <w:r>
        <w:rPr>
          <w:lang w:val="en-US"/>
        </w:rPr>
        <w:t>°C)</w:t>
      </w:r>
      <w:r>
        <w:t xml:space="preserve">. However, it is invalid to extrapolate constant </w:t>
      </w:r>
      <m:oMath>
        <m:r>
          <w:rPr>
            <w:rFonts w:ascii="Cambria Math" w:hAnsi="Cambria Math"/>
          </w:rPr>
          <m:t>V</m:t>
        </m:r>
      </m:oMath>
      <w:r>
        <w:t xml:space="preserve"> from surface conditions to the greater metamorphic </w:t>
      </w:r>
      <m:oMath>
        <m:r>
          <w:rPr>
            <w:rFonts w:ascii="Cambria Math" w:hAnsi="Cambria Math"/>
          </w:rPr>
          <m:t>P</m:t>
        </m:r>
      </m:oMath>
      <w:r>
        <w:t>-</w:t>
      </w:r>
      <m:oMath>
        <m:r>
          <w:rPr>
            <w:rFonts w:ascii="Cambria Math" w:hAnsi="Cambria Math"/>
          </w:rPr>
          <m:t>T</m:t>
        </m:r>
      </m:oMath>
      <w:r>
        <w:t xml:space="preserve"> conditions (</w:t>
      </w:r>
      <w:r>
        <w:rPr>
          <w:i/>
          <w:iCs/>
        </w:rPr>
        <w:t>e.g.</w:t>
      </w:r>
      <w:r>
        <w:t>, to 100 kbar</w:t>
      </w:r>
      <w:r>
        <w:rPr>
          <w:lang w:val="en-US"/>
        </w:rPr>
        <w:t xml:space="preserve"> and 1000 °C</w:t>
      </w:r>
      <w:r>
        <w:t xml:space="preserve">), so equations of state for </w:t>
      </w:r>
      <m:oMath>
        <m:r>
          <w:rPr>
            <w:rFonts w:ascii="Cambria Math" w:hAnsi="Cambria Math"/>
          </w:rPr>
          <m:t>V</m:t>
        </m:r>
      </m:oMath>
      <w:r>
        <w:t xml:space="preserve"> have been implemented in metamorphic databases. For example, </w:t>
      </w:r>
      <w:r w:rsidR="002026BA">
        <w:fldChar w:fldCharType="begin"/>
      </w:r>
      <w:r w:rsidR="002026BA">
        <w:instrText xml:space="preserve"> ADDIN ZOTERO_ITEM CSL_CITATION {"citationID":"hy9eN9MC","properties":{"formattedCitation":"Berman (1988)","plainCitation":"Berman (1988)","noteIndex":0},"citationItems":[{"id":137,"uris":["http://zotero.org/users/13444106/items/T9QSQMMI"],"itemData":{"id":137,"type":"article-journal","abstract":"Internally consistent standard state thermodynamic data are presented for 67 minerals in the system Na2O-K2O-CaO-MgO-FeO-Fe2O3-Al2O3-SiO2-TiO2-H2O-CO2. The method of mathematical programming was used to achieve consistency of derived properties with phase equilibrium, calorimetric, and volumetric data, utilizing equations that account for the thermodynamic consequences of first and second order phase transitions, and temperature-dependent disorder. Tabulated properties are in good agreement with thermophysical data, as well as being consistent with the bulk of phase equilibrium data obtained in solubility studies, weight change experiments, and reversals involving both single and mixed volatile species. The reliability of the thermodynamic data set is documented by extensive comparisons (Figs. 4–45) between computed equilibria and phase equilibrium data. The high degree of consistency obtained with these diverse experimental data gives confidence that the refined thermodynamic properties should allow accurate prediction of phase relationships among stoichiometric minerals in complex chemical systems, and provide a reasonable basis from which activity models for minerals may be derived.","container-title":"Journal of Petrology","DOI":"10.1093/petrology/29.2.445","ISSN":"0022-3530","issue":"2","journalAbbreviation":"Journal of Petrology","page":"445-522","source":"Silverchair","title":"Internally-consistent thermodynamic data for minerals in the system Na₂O-K2O-CaO-MgO-FeO-Fe₂O₃-Al₂O₃-SiO₂-TiO₂-H₂O-CO₂","volume":"29","author":[{"family":"Berman","given":"R. G."}],"issued":{"date-parts":[["1988",4,1]]}},"label":"page","suppress-author":true,"prefix":"Berman (","suffix":")"}],"schema":"https://github.com/citation-style-language/schema/raw/master/csl-citation.json"} </w:instrText>
      </w:r>
      <w:r w:rsidR="002026BA">
        <w:fldChar w:fldCharType="separate"/>
      </w:r>
      <w:r w:rsidR="002026BA" w:rsidRPr="002026BA">
        <w:t>Berman (1988)</w:t>
      </w:r>
      <w:r w:rsidR="002026BA">
        <w:fldChar w:fldCharType="end"/>
      </w:r>
      <w:r>
        <w:t xml:space="preserve"> uses the following relation: </w:t>
      </w:r>
    </w:p>
    <w:p w14:paraId="11FBF58D" w14:textId="77777777" w:rsidR="001578F1" w:rsidRPr="00706D5F" w:rsidRDefault="00340328" w:rsidP="001578F1">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P,T</m:t>
                  </m:r>
                </m:sup>
              </m:sSup>
            </m:num>
            <m:den>
              <m:sSup>
                <m:sSupPr>
                  <m:ctrlPr>
                    <w:rPr>
                      <w:rFonts w:ascii="Cambria Math" w:hAnsi="Cambria Math"/>
                      <w:i/>
                    </w:rPr>
                  </m:ctrlPr>
                </m:sSupPr>
                <m:e>
                  <m:r>
                    <w:rPr>
                      <w:rFonts w:ascii="Cambria Math" w:hAnsi="Cambria Math"/>
                    </w:rPr>
                    <m:t>V</m:t>
                  </m:r>
                </m:e>
                <m:sup>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sup>
              </m:sSup>
            </m:den>
          </m:f>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1</m:t>
              </m:r>
            </m:sub>
          </m:s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r</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3</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4</m:t>
              </m:r>
            </m:sub>
          </m:sSub>
          <m:sSup>
            <m:sSupPr>
              <m:ctrlPr>
                <w:rPr>
                  <w:rFonts w:ascii="Cambria Math" w:hAnsi="Cambria Math"/>
                  <w:i/>
                </w:rPr>
              </m:ctrlPr>
            </m:sSupPr>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r</m:t>
                      </m:r>
                    </m:sub>
                  </m:sSub>
                </m:e>
              </m:d>
            </m:e>
            <m:sup>
              <m:r>
                <w:rPr>
                  <w:rFonts w:ascii="Cambria Math" w:hAnsi="Cambria Math"/>
                </w:rPr>
                <m:t>2</m:t>
              </m:r>
            </m:sup>
          </m:sSup>
          <m:r>
            <w:rPr>
              <w:rFonts w:ascii="Cambria Math" w:hAnsi="Cambria Math"/>
            </w:rPr>
            <m:t>,</m:t>
          </m:r>
        </m:oMath>
      </m:oMathPara>
    </w:p>
    <w:p w14:paraId="72FE8594" w14:textId="131B7D2E" w:rsidR="00A94F77" w:rsidRPr="0022647E" w:rsidRDefault="00A94F77" w:rsidP="00A94F77">
      <w:pPr>
        <w:pStyle w:val="Caption"/>
      </w:pPr>
      <w:r>
        <w:t>[</w:t>
      </w:r>
      <w:r>
        <w:fldChar w:fldCharType="begin"/>
      </w:r>
      <w:r>
        <w:instrText xml:space="preserve"> SEQ [ \* ARABIC </w:instrText>
      </w:r>
      <w:r>
        <w:fldChar w:fldCharType="separate"/>
      </w:r>
      <w:r w:rsidR="00221430">
        <w:rPr>
          <w:noProof/>
        </w:rPr>
        <w:t>10</w:t>
      </w:r>
      <w:r>
        <w:fldChar w:fldCharType="end"/>
      </w:r>
      <w:r>
        <w:t>]</w:t>
      </w:r>
    </w:p>
    <w:p w14:paraId="69E30298" w14:textId="255DCB3F" w:rsidR="001578F1" w:rsidRPr="004B33A4" w:rsidRDefault="001578F1" w:rsidP="001578F1">
      <w:r>
        <w:t xml:space="preserve">where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ν</m:t>
            </m:r>
          </m:e>
          <m:sub>
            <m:r>
              <w:rPr>
                <w:rFonts w:ascii="Cambria Math" w:hAnsi="Cambria Math"/>
              </w:rPr>
              <m:t>3</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4</m:t>
            </m:r>
          </m:sub>
        </m:sSub>
      </m:oMath>
      <w:r>
        <w:t xml:space="preserve"> are empirical coefficients which describe the isothermal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and isobaric (</w:t>
      </w:r>
      <m:oMath>
        <m:sSub>
          <m:sSubPr>
            <m:ctrlPr>
              <w:rPr>
                <w:rFonts w:ascii="Cambria Math" w:hAnsi="Cambria Math"/>
                <w:i/>
              </w:rPr>
            </m:ctrlPr>
          </m:sSubPr>
          <m:e>
            <m:r>
              <w:rPr>
                <w:rFonts w:ascii="Cambria Math" w:hAnsi="Cambria Math"/>
              </w:rPr>
              <m:t>ν</m:t>
            </m:r>
          </m:e>
          <m:sub>
            <m:r>
              <w:rPr>
                <w:rFonts w:ascii="Cambria Math" w:hAnsi="Cambria Math"/>
              </w:rPr>
              <m:t>3</m:t>
            </m:r>
          </m:sub>
        </m:sSub>
      </m:oMath>
      <w:r>
        <w:t xml:space="preserve">, </w:t>
      </w:r>
      <m:oMath>
        <m:sSub>
          <m:sSubPr>
            <m:ctrlPr>
              <w:rPr>
                <w:rFonts w:ascii="Cambria Math" w:hAnsi="Cambria Math"/>
                <w:i/>
              </w:rPr>
            </m:ctrlPr>
          </m:sSubPr>
          <m:e>
            <m:r>
              <w:rPr>
                <w:rFonts w:ascii="Cambria Math" w:hAnsi="Cambria Math"/>
              </w:rPr>
              <m:t>ν</m:t>
            </m:r>
          </m:e>
          <m:sub>
            <m:r>
              <w:rPr>
                <w:rFonts w:ascii="Cambria Math" w:hAnsi="Cambria Math"/>
              </w:rPr>
              <m:t>4</m:t>
            </m:r>
          </m:sub>
        </m:sSub>
        <m:r>
          <w:rPr>
            <w:rFonts w:ascii="Cambria Math" w:hAnsi="Cambria Math"/>
          </w:rPr>
          <m:t>)</m:t>
        </m:r>
      </m:oMath>
      <w:r>
        <w:t xml:space="preserve"> compressibilities of the mineral of interest. </w:t>
      </w:r>
      <w:r w:rsidR="002026BA">
        <w:fldChar w:fldCharType="begin"/>
      </w:r>
      <w:r w:rsidR="002026BA">
        <w:instrText xml:space="preserve"> ADDIN ZOTERO_ITEM CSL_CITATION {"citationID":"bmLCR758","properties":{"formattedCitation":"Holland and Powell (1990, 1998, 2011)","plainCitation":"Holland and Powell (1990, 1998, 2011)","noteIndex":0},"citationItems":[{"id":191,"uris":["http://zotero.org/users/13444106/items/4CHYGBZS"],"itemData":{"id":191,"type":"article-journal","abstract":"We present, as a progress report, a revised and much enlarged version of the thermodynamic dataset given earlier (Holland &amp; Powell, 1985). This new set includes data for 123 mineral and fluid end-members made consistent with over 200 P–T–XCO2–fO2 phase equilibrium experiments. Several improvements and advances have been made, in addition to the increased coverage of mineral phases: the data are now presented in three groups ranked according to reliability; a large number of iron-bearing phases has been included through experimental and, in some cases, natural Fe:Mg partitioning data; H2O and CO2 contents of cordierites are accounted for with the solution model of Kurepin (1985); simple Landau theory is used to model lambda anomalies in heat capacity and the Al/Si order–disorder behaviour in some silicates, and Tschermak-substituted end-members have been derived for iron and magnesium end-members of chlorite, talc, muscovite, biotite, pyroxene and amphibole. For the subset of data which overlap those of Berman (1988), it is encouraging to find both (1) very substantial agreement between the two sets of thermodynamic data and (2) that the two sets reproduce the phase equilibrium experimental brackets to a very similar degree of accuracy. The main differences in the two datasets involve size (123 as compared to 67 end-members), the methods used in data reduction (least squares as compared to linear programming), and the provision for estimation of uncertainties with this dataset. For calculations on mineral assemblages in rocks, we aim to maximize the information available from the dataset, by combining the equilibria from all the reactions which can be written between the end-members in the minerals. For phase diagram calculations, we calculate the compositions of complex solid solutions (together with P and T) involved in invariant, univariant and divariant assemblages. Moreover we strongly believe in attempting to assess the probable uncertainties in calculated equilibria and hence provide a framework for performing simple error propagation in all calculations in thermocalc, the computer program we offer for an effective use of the dataset and the calculation methods we advocate.","container-title":"Journal of Metamorphic Geology","DOI":"10.1111/j.1525-1314.1990.tb00458.x","ISSN":"1525-1314","issue":"1","language":"en","note":"_eprint: https://onlinelibrary.wiley.com/doi/pdf/10.1111/j.1525-1314.1990.tb00458.x","page":"89-124","source":"Wiley Online Library","title":"An enlarged and updated internally consistent thermodynamic dataset with uncertainties and correlations: the system K₂O–Na₂O–CaO–MgO–MnO–FeO–Fe₂O₃–Al₂O₃–TiO₂–SiO₂–C–H₂–O₂","title-short":"An enlarged and updated internally consistent thermodynamic dataset with uncertainties and correlations","volume":"8","author":[{"family":"Holland","given":"T. J. B."},{"family":"Powell","given":"R."}],"issued":{"date-parts":[["1990"]]}},"label":"page","suppress-author":true,"prefix":"Holland and Powell ("},{"id":193,"uris":["http://zotero.org/users/13444106/items/8A4LGXM8"],"itemData":{"id":193,"type":"article-journal","abstract":"The thermodynamic properties of 154 mineral end-members, 13 silicate liquid end-members and 22 aqueous fluid species are presented in a revised and updated data set. The use of a temperature-dependent thermal expansion and bulk modulus, and the use of high-pressure equations of state for solids and fluids, allows calculation of mineral–fluid equilibria to 100 kbar pressure or higher. A pressure-dependent Landau model for order–disorder permits extension of disordering transitions to high pressures, and, in particular, allows the alpha–beta quartz transition to be handled more satisfactorily. Several melt end-members have been included to enable calculation of simple phase equilibria and as a first stage in developing melt mixing models in NCKFMASH. The simple aqueous species density model has been extended to enable speciation calculations and mineral solubility determination involving minerals and aqueous species at high temperatures and pressures. The data set has also been improved by incorporation of many new phase equilibrium constraints, calorimetric studies and new measurements of molar volume, thermal expansion and compressibility. This has led to a significant improvement in the level of agreement with the available experimental phase equilibria, and to greater flexibility in calculation of complex mineral equilibria. It is also shown that there is very good agreement between the data set and the most recent available calorimetric data.","container-title":"Journal of Metamorphic Geology","DOI":"10.1111/j.1525-1314.1998.00140.x","ISSN":"1525-1314","issue":"3","language":"en","note":"_eprint: https://onlinelibrary.wiley.com/doi/pdf/10.1111/j.1525-1314.1998.00140.x","page":"309-343","source":"Wiley Online Library","title":"An internally consistent thermodynamic data set for phases of petrological interest","volume":"16","author":[{"family":"Holland","given":"T. J. B."},{"family":"Powell","given":"R."}],"issued":{"date-parts":[["1998"]]}},"label":"page","suppress-author":true},{"id":143,"uris":["http://zotero.org/users/13444106/items/MIXYR84L"],"itemData":{"id":143,"type":"article-journal","abstract":"The thermodynamic properties of 254 end-members, including 210 mineral end-members, 18 silicate liquid end-members and 26 aqueous fluid species are presented in a revised and updated internally consistent thermodynamic data set. The PVT properties of the data set phases are now based on a modified Tait equation of state (EOS) for the solids and the Pitzer &amp; Sterner (1995) equation for gaseous components. Thermal expansion and compressibility are linked within the modified Tait EOS (TEOS) by a thermal pressure formulation using an Einstein temperature to model the temperature dependence of both the thermal expansion and bulk modulus in a consistent way. The new EOS has led to improved fitting of the phase equilibrium experiments. Many new end-members have been added, including several deep mantle phases and, for the first time, sulphur-bearing minerals. Silicate liquid end-members are in good agreement with both phase equilibrium experiments and measured heat of melting. The new dataset considerably enhances the capabilities for thermodynamic calculation on rocks, melts and aqueous fluids under crustal to deep mantle conditions. Implementations are already available in thermocalc to take advantage of the new data set and its methodologies, as illustrated by example calculations on sapphirine-bearing equilibria, sulphur-bearing equilibria and calculations to 300 kbar and 2000 °C to extend to lower mantle conditions.","container-title":"Journal of Metamorphic Geology","DOI":"10.1111/j.1525-1314.2010.00923.x","ISSN":"1525-1314","issue":"3","language":"en","license":"© 2011 Blackwell Publishing Ltd","note":"_eprint: https://onlinelibrary.wiley.com/doi/pdf/10.1111/j.1525-1314.2010.00923.x","page":"333-383","source":"Wiley Online Library","title":"An improved and extended internally consistent thermodynamic dataset for phases of petrological interest, involving a new equation of state for solids","volume":"29","author":[{"family":"Holland","given":"T. J. B."},{"family":"Powell","given":"R."}],"issued":{"date-parts":[["2011"]]}},"label":"page","suppress-author":true,"suffix":")"}],"schema":"https://github.com/citation-style-language/schema/raw/master/csl-citation.json"} </w:instrText>
      </w:r>
      <w:r w:rsidR="002026BA">
        <w:fldChar w:fldCharType="separate"/>
      </w:r>
      <w:r w:rsidR="002026BA" w:rsidRPr="002026BA">
        <w:t>Holland and Powell (1990, 1998, 2011)</w:t>
      </w:r>
      <w:r w:rsidR="002026BA">
        <w:fldChar w:fldCharType="end"/>
      </w:r>
      <w:r>
        <w:t xml:space="preserve"> use more complex equations of state for </w:t>
      </w:r>
      <m:oMath>
        <m:r>
          <w:rPr>
            <w:rFonts w:ascii="Cambria Math" w:hAnsi="Cambria Math"/>
          </w:rPr>
          <m:t>V</m:t>
        </m:r>
      </m:oMath>
      <w:r>
        <w:t>, but discussion of these is beyond the scope of this contribution.</w:t>
      </w:r>
      <w:r>
        <w:rPr>
          <w:iCs/>
        </w:rPr>
        <w:t xml:space="preserve"> </w:t>
      </w:r>
    </w:p>
    <w:p w14:paraId="44E76ACB" w14:textId="5480D68E" w:rsidR="001578F1" w:rsidRDefault="001578F1" w:rsidP="001578F1">
      <w:pPr>
        <w:ind w:firstLine="720"/>
        <w:rPr>
          <w:lang w:val="en-US"/>
        </w:rPr>
      </w:pPr>
      <w:r>
        <w:rPr>
          <w:lang w:val="en-US"/>
        </w:rPr>
        <w:t>For aqueous species, the refined Helgeson-Kirkham-Flowers (HKF) equations of state may be used instead of the heat capacity and volume equations of state listed above</w:t>
      </w:r>
      <w:r w:rsidR="00FA3FD2">
        <w:rPr>
          <w:lang w:val="en-US"/>
        </w:rPr>
        <w:t xml:space="preserve"> </w:t>
      </w:r>
      <w:r w:rsidR="00084E64">
        <w:rPr>
          <w:lang w:val="en-US"/>
        </w:rPr>
        <w:t>(</w:t>
      </w:r>
      <w:r w:rsidR="00383AF6">
        <w:rPr>
          <w:lang w:val="en-US"/>
        </w:rPr>
        <w:fldChar w:fldCharType="begin"/>
      </w:r>
      <w:r w:rsidR="00383AF6">
        <w:rPr>
          <w:lang w:val="en-US"/>
        </w:rPr>
        <w:instrText xml:space="preserve"> ADDIN ZOTERO_ITEM CSL_CITATION {"citationID":"sADysDfc","properties":{"formattedCitation":"Helgeson {\\i{}et al.} 1981, Tanger &amp; Helgeson 1988","plainCitation":"Helgeson et al. 1981, Tanger &amp; Helgeson 1988","noteIndex":0},"citationItems":[{"id":204,"uris":["http://zotero.org/users/13444106/items/J8HYBAS2"],"itemData":{"id":204,"type":"article-journal","container-title":"American journal of science","issue":"10","note":"publisher: American Journal of Science","page":"1249-1516","title":"Theoretical prediction of the thermodynamic behavior of aqueous electrolytes by high pressures and temperatures: IV. Calculation of activity coefficients, osmotic coefficients, and apparent molal and standard and relative partial molal properties to 600 °C and 5 kb","volume":"281","author":[{"family":"Helgeson","given":"Harold C."},{"family":"Kirkham","given":"David H."},{"family":"Flowers","given":"George C."}],"issued":{"date-parts":[["1981"]]}}},{"id":234,"uris":["http://zotero.org/users/13444106/items/P8LVWFDB"],"itemData":{"id":234,"type":"article-journal","container-title":"American Journal of Science","issue":"1","note":"publisher: American Journal of Science","page":"19–98","source":"Google Scholar","title":"Calculation of the thermodynamic and transport properties of aqueous species at high pressures and temperatures; revised equations of state for the standard partial molal properties of ions and electrolytes","volume":"288","author":[{"family":"Tanger","given":"John C."},{"family":"Helgeson","given":"Harold C."}],"issued":{"date-parts":[["1988"]]}}}],"schema":"https://github.com/citation-style-language/schema/raw/master/csl-citation.json"} </w:instrText>
      </w:r>
      <w:r w:rsidR="00383AF6">
        <w:rPr>
          <w:lang w:val="en-US"/>
        </w:rPr>
        <w:fldChar w:fldCharType="separate"/>
      </w:r>
      <w:r w:rsidR="00383AF6" w:rsidRPr="00383AF6">
        <w:t xml:space="preserve">Helgeson </w:t>
      </w:r>
      <w:r w:rsidR="00383AF6" w:rsidRPr="00383AF6">
        <w:rPr>
          <w:i/>
          <w:iCs/>
        </w:rPr>
        <w:t>et al.</w:t>
      </w:r>
      <w:r w:rsidR="00383AF6" w:rsidRPr="00383AF6">
        <w:t xml:space="preserve"> 1981, Tanger &amp; Helgeson 1988</w:t>
      </w:r>
      <w:r w:rsidR="00383AF6">
        <w:rPr>
          <w:lang w:val="en-US"/>
        </w:rPr>
        <w:fldChar w:fldCharType="end"/>
      </w:r>
      <w:r w:rsidR="00084E64">
        <w:rPr>
          <w:lang w:val="en-US"/>
        </w:rPr>
        <w:t>)</w:t>
      </w:r>
      <w:r w:rsidR="00F62F10">
        <w:rPr>
          <w:lang w:val="en-US"/>
        </w:rPr>
        <w:t xml:space="preserve">. </w:t>
      </w:r>
      <w:r w:rsidR="00344134">
        <w:rPr>
          <w:lang w:val="en-US"/>
        </w:rPr>
        <w:t xml:space="preserve">The equations of state are built on the Born equation, which involves the </w:t>
      </w:r>
      <w:r w:rsidR="00930AB4">
        <w:rPr>
          <w:lang w:val="en-US"/>
        </w:rPr>
        <w:t>Born solvation coefficient ω</w:t>
      </w:r>
      <w:r w:rsidR="006F6C38">
        <w:rPr>
          <w:lang w:val="en-US"/>
        </w:rPr>
        <w:t>;</w:t>
      </w:r>
      <w:r w:rsidR="00930AB4">
        <w:rPr>
          <w:lang w:val="en-US"/>
        </w:rPr>
        <w:t xml:space="preserve"> </w:t>
      </w:r>
      <w:r w:rsidR="006F6C38">
        <w:rPr>
          <w:lang w:val="en-US"/>
        </w:rPr>
        <w:t>non-solvation volume coefficients</w:t>
      </w:r>
      <w:r w:rsidR="00930AB4">
        <w:rPr>
          <w:lang w:val="en-US"/>
        </w:rPr>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lang w:val="en-US"/>
        </w:rP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lang w:val="en-US"/>
        </w:rPr>
        <w:t xml:space="preserve">,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rsidR="00E11C1E">
        <w:rPr>
          <w:lang w:val="en-US"/>
        </w:rPr>
        <w:t>;</w:t>
      </w:r>
      <w:r w:rsidR="006F6C38">
        <w:rPr>
          <w:lang w:val="en-US"/>
        </w:rPr>
        <w:t xml:space="preserve"> and non-solvation heat capacity</w:t>
      </w:r>
      <w:r w:rsidR="00084E64">
        <w:rPr>
          <w:lang w:val="en-US"/>
        </w:rPr>
        <w:t xml:space="preserve"> coefficients</w:t>
      </w:r>
      <w:r>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00E11C1E">
        <w:t xml:space="preserve">; </w:t>
      </w:r>
      <w:r w:rsidR="00FA3FD2">
        <w:t xml:space="preserve">and </w:t>
      </w:r>
      <w:r>
        <w:rPr>
          <w:lang w:val="en-US"/>
        </w:rPr>
        <w:t xml:space="preserve">charge </w:t>
      </w:r>
      <m:oMath>
        <m:r>
          <w:rPr>
            <w:rFonts w:ascii="Cambria Math" w:hAnsi="Cambria Math"/>
          </w:rPr>
          <m:t>Z</m:t>
        </m:r>
      </m:oMath>
      <w:r>
        <w:rPr>
          <w:lang w:val="en-US"/>
        </w:rPr>
        <w:t xml:space="preserve"> (see </w:t>
      </w:r>
      <w:r w:rsidR="00084E64">
        <w:rPr>
          <w:lang w:val="en-US"/>
        </w:rPr>
        <w:fldChar w:fldCharType="begin"/>
      </w:r>
      <w:r w:rsidR="00084E64">
        <w:rPr>
          <w:lang w:val="en-US"/>
        </w:rPr>
        <w:instrText xml:space="preserve"> ADDIN ZOTERO_ITEM CSL_CITATION {"citationID":"d9f6BH7y","properties":{"formattedCitation":"Sverjensky 2019","plainCitation":"Sverjensky 2019","noteIndex":0},"citationItems":[{"id":154,"uris":["http://zotero.org/users/13444106/items/GV2PGCMM"],"itemData":{"id":154,"type":"article-journal","abstract":"Carbon is subducted to depths where metamorphism liberates water-bearing fluids. The C-bearing fluids facilitate partial melting of the upper mantle, generating magmas that may erupt as arc volcanics. Degassing of the magmas releases CO2 and other volatile species to the atmosphere. Over geological time, this process contributes to the composition of the atmosphere and planetary habitability. Here I summarize the background needed to carry out theoretical geochemical modelling of fluids and fluid–rock interactions from surficial conditions into the upper mantle. A description of the general criteria for predicting equilibrium and non-equilibrium chemical reactions is followed by a summary of how the thermodynamic activities of species are related to measurable concentrations through standard states and activity coefficients. Specific examples at ambient conditions involving dilute water are detailed. The concept of aqueous speciation and how it can be calculated arises from this discussion. Next, I discuss how to calculate standard Gibbs free energies and aqueous activity coefficients at elevated temperatures and pressures. The revised Helgeson–Kirkham–Flowers equations of state are summarized and the revised predictive correlations for the estimation of equation of state coefficients in the Deep Earth Water (DEW) model are presented. Finally, the DEW model is applied to the solubility and speciation of aqueous aluminium.","container-title":"Journal of the Geological Society","DOI":"10.1144/jgs2018-105","ISSN":"0016-7649","issue":"2","journalAbbreviation":"Journal of the Geological Society","page":"348-374","source":"Silverchair","title":"Thermodynamic modelling of fluids from surficial to mantle conditions","volume":"176","author":[{"family":"Sverjensky","given":"Dimitri A."}],"issued":{"date-parts":[["2019",3,15]]}}}],"schema":"https://github.com/citation-style-language/schema/raw/master/csl-citation.json"} </w:instrText>
      </w:r>
      <w:r w:rsidR="00084E64">
        <w:rPr>
          <w:lang w:val="en-US"/>
        </w:rPr>
        <w:fldChar w:fldCharType="separate"/>
      </w:r>
      <w:r w:rsidR="00084E64" w:rsidRPr="00084E64">
        <w:t>Sverjensky 2019</w:t>
      </w:r>
      <w:r w:rsidR="00084E64">
        <w:rPr>
          <w:lang w:val="en-US"/>
        </w:rPr>
        <w:fldChar w:fldCharType="end"/>
      </w:r>
      <w:r w:rsidR="00D95F00">
        <w:rPr>
          <w:lang w:val="en-US"/>
        </w:rPr>
        <w:t xml:space="preserve"> for a </w:t>
      </w:r>
      <w:r w:rsidR="00E11C1E">
        <w:rPr>
          <w:lang w:val="en-US"/>
        </w:rPr>
        <w:t>comprehensive overview</w:t>
      </w:r>
      <w:r w:rsidR="00D95F00">
        <w:rPr>
          <w:lang w:val="en-US"/>
        </w:rPr>
        <w:t xml:space="preserve">; </w:t>
      </w:r>
      <w:r w:rsidR="00982642">
        <w:rPr>
          <w:lang w:val="en-US"/>
        </w:rPr>
        <w:fldChar w:fldCharType="begin"/>
      </w:r>
      <w:r w:rsidR="00982642">
        <w:rPr>
          <w:lang w:val="en-US"/>
        </w:rPr>
        <w:instrText xml:space="preserve"> ADDIN ZOTERO_ITEM CSL_CITATION {"citationID":"BZjD5RD7","properties":{"formattedCitation":"Helgeson &amp; Kirkham 1976","plainCitation":"Helgeson &amp; Kirkham 1976","noteIndex":0},"citationItems":[{"id":236,"uris":["http://zotero.org/users/13444106/items/DRQ8T87J"],"itemData":{"id":236,"type":"article-journal","container-title":"Am. J. Sci.;(United States)","issue":"2","note":"publisher: Univ. of California, Berkeley","source":"Google Scholar","title":"Theoretical prediction of thermodynamic properties of aqueous electrolytes at high pressures and temperatures. III. Equation of state for aqueous species at infinite dilution","URL":"https://www.osti.gov/biblio/7348324","volume":"276","author":[{"family":"Helgeson","given":"Harold C."},{"family":"Kirkham","given":"David H."}],"accessed":{"date-parts":[["2024",1,31]]},"issued":{"date-parts":[["1976"]]}}}],"schema":"https://github.com/citation-style-language/schema/raw/master/csl-citation.json"} </w:instrText>
      </w:r>
      <w:r w:rsidR="00982642">
        <w:rPr>
          <w:lang w:val="en-US"/>
        </w:rPr>
        <w:fldChar w:fldCharType="separate"/>
      </w:r>
      <w:r w:rsidR="00982642" w:rsidRPr="00982642">
        <w:t>Helgeson &amp; Kirkham 1976</w:t>
      </w:r>
      <w:r w:rsidR="00982642">
        <w:rPr>
          <w:lang w:val="en-US"/>
        </w:rPr>
        <w:fldChar w:fldCharType="end"/>
      </w:r>
      <w:r>
        <w:rPr>
          <w:lang w:val="en-US"/>
        </w:rPr>
        <w:t>).</w:t>
      </w:r>
    </w:p>
    <w:p w14:paraId="7CF8C4F6" w14:textId="77777777" w:rsidR="001578F1" w:rsidRPr="00347BCC" w:rsidRDefault="001578F1" w:rsidP="001578F1">
      <w:pPr>
        <w:ind w:firstLine="720"/>
        <w:rPr>
          <w:iCs/>
          <w:lang w:val="en-US"/>
        </w:rPr>
      </w:pPr>
      <w:r>
        <w:rPr>
          <w:lang w:val="en-US"/>
        </w:rPr>
        <w:t xml:space="preserve">As a note, caution must be taken when entering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iCs/>
        </w:rPr>
        <w:t xml:space="preserve"> and HKF coefficients from a thermodynamic database into a thermodynamic modelling software package because s</w:t>
      </w:r>
      <w:proofErr w:type="spellStart"/>
      <w:r>
        <w:rPr>
          <w:lang w:val="en-US"/>
        </w:rPr>
        <w:t>ome</w:t>
      </w:r>
      <w:proofErr w:type="spellEnd"/>
      <w:r>
        <w:rPr>
          <w:lang w:val="en-US"/>
        </w:rPr>
        <w:t xml:space="preserve"> of the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iCs/>
        </w:rPr>
        <w:t xml:space="preserve"> and HKF coefficients are reported in differing orders of magnitude (</w:t>
      </w:r>
      <w:r>
        <w:rPr>
          <w:i/>
        </w:rPr>
        <w:t>e.g.</w:t>
      </w:r>
      <w:r>
        <w:rPr>
          <w:iCs/>
        </w:rPr>
        <w:t xml:space="preserve">, for Maier-Kelley coefficients, </w:t>
      </w:r>
      <m:oMath>
        <m:r>
          <w:rPr>
            <w:rFonts w:ascii="Cambria Math" w:hAnsi="Cambria Math"/>
          </w:rPr>
          <m:t>b</m:t>
        </m:r>
      </m:oMath>
      <w:r>
        <w:rPr>
          <w:iCs/>
        </w:rPr>
        <w:t xml:space="preserve"> is commonly multiplied by 10</w:t>
      </w:r>
      <w:r>
        <w:rPr>
          <w:iCs/>
          <w:vertAlign w:val="superscript"/>
        </w:rPr>
        <w:t>-3</w:t>
      </w:r>
      <w:r w:rsidRPr="00347BCC">
        <w:rPr>
          <w:iCs/>
        </w:rPr>
        <w:t xml:space="preserve"> an</w:t>
      </w:r>
      <w:r>
        <w:rPr>
          <w:iCs/>
        </w:rPr>
        <w:t xml:space="preserve">d </w:t>
      </w:r>
      <m:oMath>
        <m:r>
          <w:rPr>
            <w:rFonts w:ascii="Cambria Math" w:hAnsi="Cambria Math"/>
          </w:rPr>
          <m:t>c</m:t>
        </m:r>
      </m:oMath>
      <w:r>
        <w:rPr>
          <w:iCs/>
        </w:rPr>
        <w:t xml:space="preserve"> by 10</w:t>
      </w:r>
      <w:r>
        <w:rPr>
          <w:iCs/>
          <w:vertAlign w:val="superscript"/>
        </w:rPr>
        <w:t>-5</w:t>
      </w:r>
      <w:r>
        <w:rPr>
          <w:iCs/>
        </w:rPr>
        <w:t xml:space="preserve">). Equally, </w:t>
      </w:r>
      <w:r>
        <w:rPr>
          <w:lang w:val="en-US"/>
        </w:rPr>
        <w:t>it is important to check that the coefficient matches the correct corresponding polynomial in the equation</w:t>
      </w:r>
      <w:r w:rsidRPr="00812878">
        <w:rPr>
          <w:iCs/>
        </w:rPr>
        <w:t xml:space="preserve"> </w:t>
      </w:r>
      <w:r>
        <w:rPr>
          <w:iCs/>
        </w:rPr>
        <w:t xml:space="preserve">for the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lang w:val="en-US"/>
        </w:rPr>
        <w:t xml:space="preserve"> coefficients being selected.</w:t>
      </w:r>
    </w:p>
    <w:p w14:paraId="2D42F84F" w14:textId="08456FD5" w:rsidR="0025645D" w:rsidRDefault="001578F1" w:rsidP="00627AC0">
      <w:pPr>
        <w:ind w:firstLine="720"/>
        <w:rPr>
          <w:lang w:val="en-US"/>
        </w:rPr>
      </w:pPr>
      <w:r>
        <w:t xml:space="preserve">Thus, for all chemical species, the following data are needed: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m:t>
                </m:r>
              </m:sub>
            </m:sSub>
            <m:r>
              <w:rPr>
                <w:rFonts w:ascii="Cambria Math" w:hAnsi="Cambria Math"/>
                <w:lang w:val="en-US"/>
              </w:rPr>
              <m:t>H</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oMath>
      <w:r w:rsidRPr="000E28EF">
        <w:t xml:space="preserve">, </w:t>
      </w:r>
      <m:oMath>
        <m:sSubSup>
          <m:sSubSupPr>
            <m:ctrlPr>
              <w:rPr>
                <w:rFonts w:ascii="Cambria Math" w:hAnsi="Cambria Math"/>
                <w:i/>
                <w:lang w:val="en-US"/>
              </w:rPr>
            </m:ctrlPr>
          </m:sSubSupPr>
          <m:e>
            <m:r>
              <w:rPr>
                <w:rFonts w:ascii="Cambria Math" w:hAnsi="Cambria Math"/>
                <w:lang w:val="en-US"/>
              </w:rPr>
              <m:t>S</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oMath>
      <w:r w:rsidRPr="000E28EF">
        <w:t xml:space="preserv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sidRPr="000E28EF">
        <w:t xml:space="preserve">, and </w:t>
      </w:r>
      <m:oMath>
        <m:r>
          <w:rPr>
            <w:rFonts w:ascii="Cambria Math" w:hAnsi="Cambria Math"/>
          </w:rPr>
          <m:t>V</m:t>
        </m:r>
      </m:oMath>
      <w:r>
        <w:rPr>
          <w:iCs/>
        </w:rPr>
        <w:t xml:space="preserve">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r>
              <w:rPr>
                <w:rFonts w:ascii="Cambria Math" w:hAnsi="Cambria Math"/>
                <w:lang w:val="en-US"/>
              </w:rPr>
              <m:t>G</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oMath>
      <w:r>
        <w:t xml:space="preserve"> can be calculated from the above data)</w:t>
      </w:r>
      <w:r w:rsidRPr="000E28EF">
        <w:t>.</w:t>
      </w:r>
      <w:r>
        <w:t xml:space="preserve"> Note that the </w:t>
      </w:r>
      <m:oMath>
        <m:r>
          <w:rPr>
            <w:rFonts w:ascii="Cambria Math" w:hAnsi="Cambria Math"/>
            <w:lang w:val="en-US"/>
          </w:rPr>
          <m:t>S</m:t>
        </m:r>
      </m:oMath>
      <w:r>
        <w:t xml:space="preserve"> value used in aqueous geochemistry (</w:t>
      </w:r>
      <w:r w:rsidR="001205A2">
        <w:fldChar w:fldCharType="begin"/>
      </w:r>
      <w:r w:rsidR="001205A2">
        <w:instrText xml:space="preserve"> ADDIN ZOTERO_ITEM CSL_CITATION {"citationID":"fcvgf77w","properties":{"formattedCitation":"Benson 1968, Helgeson {\\i{}et al.} 1978","plainCitation":"Benson 1968, Helgeson et al. 1978","noteIndex":0},"citationItems":[{"id":237,"uris":["http://zotero.org/users/13444106/items/YLE6DNXW"],"itemData":{"id":237,"type":"book","event-place":"New York","ISBN":"978-0-471-06780-1","language":"eng","number-of-pages":"223","publisher":"Wiley","publisher-place":"New York","source":"K10plus ISBN","title":"Thermochemical kinetics: methods for the estimation of thermochemical data and rate parameters","title-short":"Thermochemical kinetics","author":[{"family":"Benson","given":"Sidney W."}],"issued":{"date-parts":[["1968"]]}}},{"id":159,"uris":["http://zotero.org/users/13444106/items/LABYBJK5"],"itemData":{"id":159,"type":"article-journal","container-title":"American Journal of Science, A","page":"1-229","title":"Summary and critique of the thermodynamic properties of rock-forming minerals","volume":"278","author":[{"family":"Helgeson","given":"Harold C."},{"family":"Delany","given":"Joan M."},{"family":"Nesbitt","given":"H. Wayne"},{"family":"Bird","given":"Dennis K."}],"issued":{"date-parts":[["1978"]]}}}],"schema":"https://github.com/citation-style-language/schema/raw/master/csl-citation.json"} </w:instrText>
      </w:r>
      <w:r w:rsidR="001205A2">
        <w:fldChar w:fldCharType="separate"/>
      </w:r>
      <w:r w:rsidR="001205A2" w:rsidRPr="001205A2">
        <w:t xml:space="preserve">Benson 1968, Helgeson </w:t>
      </w:r>
      <w:r w:rsidR="001205A2" w:rsidRPr="001205A2">
        <w:rPr>
          <w:i/>
          <w:iCs/>
        </w:rPr>
        <w:t>et al.</w:t>
      </w:r>
      <w:r w:rsidR="001205A2" w:rsidRPr="001205A2">
        <w:t xml:space="preserve"> 1978</w:t>
      </w:r>
      <w:r w:rsidR="001205A2">
        <w:fldChar w:fldCharType="end"/>
      </w:r>
      <w:r>
        <w:t>) follows a different convention than that for metamorphic petrology (</w:t>
      </w:r>
      <w:r w:rsidR="00B05404">
        <w:fldChar w:fldCharType="begin"/>
      </w:r>
      <w:r w:rsidR="00B05404">
        <w:instrText xml:space="preserve"> ADDIN ZOTERO_ITEM CSL_CITATION {"citationID":"gOdl5juh","properties":{"formattedCitation":"Powell &amp; Holland 1985, Berman 1988","plainCitation":"Powell &amp; Holland 1985, Berman 1988","noteIndex":0},"citationItems":[{"id":162,"uris":["http://zotero.org/users/13444106/items/H5WW337C"],"itemData":{"id":162,"type":"article-journal","abstract":"This, the first two papers, sets out the philosophy and methods of determining an internally consistent thermodynamic dataset for minerals using the least squares method. The applicability of the least squares method is discussed, and it is applied to a small set of experimental equilibria in the system Na2O–Al2O3–SiO2–H2O. The importance is stressed of defining not only the enthalpies of formation of minerals, but also the uncertainties and the correlations among them. The system which has been used as an illustration for this paper serves as a visual guide to the method, as it is small enough to represent graphically in two dimensions. In the paper which follows, we extend the method to a system of 60 equations (experimentally determined equilibria) involving 34 unknowns (enthalpies of formation of mineral end-members).","container-title":"Journal of Metamorphic Geology","DOI":"10.1111/j.1525-1314.1985.tb00324.x","ISSN":"1525-1314","issue":"4","language":"en","note":"_eprint: https://onlinelibrary.wiley.com/doi/pdf/10.1111/j.1525-1314.1985.tb00324.x","page":"327-342","source":"Wiley Online Library","title":"An internally consistent thermodynamic dataset with uncertainties and correlations: 1. Methods and a worked example","title-short":"An internally consistent thermodynamic dataset with uncertainties and correlations","volume":"3","author":[{"family":"Powell","given":"R."},{"family":"Holland","given":"T. J. B."}],"issued":{"date-parts":[["1985"]]}}},{"id":137,"uris":["http://zotero.org/users/13444106/items/T9QSQMMI"],"itemData":{"id":137,"type":"article-journal","abstract":"Internally consistent standard state thermodynamic data are presented for 67 minerals in the system Na2O-K2O-CaO-MgO-FeO-Fe2O3-Al2O3-SiO2-TiO2-H2O-CO2. The method of mathematical programming was used to achieve consistency of derived properties with phase equilibrium, calorimetric, and volumetric data, utilizing equations that account for the thermodynamic consequences of first and second order phase transitions, and temperature-dependent disorder. Tabulated properties are in good agreement with thermophysical data, as well as being consistent with the bulk of phase equilibrium data obtained in solubility studies, weight change experiments, and reversals involving both single and mixed volatile species. The reliability of the thermodynamic data set is documented by extensive comparisons (Figs. 4–45) between computed equilibria and phase equilibrium data. The high degree of consistency obtained with these diverse experimental data gives confidence that the refined thermodynamic properties should allow accurate prediction of phase relationships among stoichiometric minerals in complex chemical systems, and provide a reasonable basis from which activity models for minerals may be derived.","container-title":"Journal of Petrology","DOI":"10.1093/petrology/29.2.445","ISSN":"0022-3530","issue":"2","journalAbbreviation":"Journal of Petrology","page":"445-522","source":"Silverchair","title":"Internally-consistent thermodynamic data for minerals in the system Na₂O-K2O-CaO-MgO-FeO-Fe₂O₃-Al₂O₃-SiO₂-TiO₂-H₂O-CO₂","volume":"29","author":[{"family":"Berman","given":"R. G."}],"issued":{"date-parts":[["1988",4,1]]}}}],"schema":"https://github.com/citation-style-language/schema/raw/master/csl-citation.json"} </w:instrText>
      </w:r>
      <w:r w:rsidR="00B05404">
        <w:fldChar w:fldCharType="separate"/>
      </w:r>
      <w:r w:rsidR="00B05404" w:rsidRPr="00B05404">
        <w:t>Powell &amp; Holland 1985, Berman 1988</w:t>
      </w:r>
      <w:r w:rsidR="00B05404">
        <w:fldChar w:fldCharType="end"/>
      </w:r>
      <w:r>
        <w:t>). In metamorphic petrology</w:t>
      </w:r>
      <w:commentRangeStart w:id="3"/>
      <w:r>
        <w:t xml:space="preserve">, </w:t>
      </w:r>
      <m:oMath>
        <m:r>
          <w:rPr>
            <w:rFonts w:ascii="Cambria Math" w:hAnsi="Cambria Math"/>
            <w:lang w:val="en-US"/>
          </w:rPr>
          <m:t>S</m:t>
        </m:r>
      </m:oMath>
      <w:r>
        <w:t xml:space="preserve"> is calculated using the third law of thermodynamics (</w:t>
      </w:r>
      <m:oMath>
        <m:sSubSup>
          <m:sSubSupPr>
            <m:ctrlPr>
              <w:rPr>
                <w:rFonts w:ascii="Cambria Math" w:hAnsi="Cambria Math"/>
                <w:i/>
                <w:lang w:val="en-US"/>
              </w:rPr>
            </m:ctrlPr>
          </m:sSubSupPr>
          <m:e>
            <m:r>
              <w:rPr>
                <w:rFonts w:ascii="Cambria Math" w:hAnsi="Cambria Math"/>
                <w:lang w:val="en-US"/>
              </w:rPr>
              <m:t>S</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sub>
            </m:sSub>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r>
              <w:rPr>
                <w:rFonts w:ascii="Cambria Math" w:hAnsi="Cambria Math"/>
              </w:rPr>
              <m:t>dT</m:t>
            </m:r>
          </m:e>
        </m:nary>
      </m:oMath>
      <w:r>
        <w:t xml:space="preserve">) and </w:t>
      </w:r>
      <w:r w:rsidR="00E836F8">
        <w:t>does not include</w:t>
      </w:r>
      <w:r>
        <w:t xml:space="preserve"> the entropies of the elements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el</m:t>
            </m:r>
          </m:sub>
        </m:sSub>
      </m:oMath>
      <w:r>
        <w:rPr>
          <w:lang w:val="en-US"/>
        </w:rPr>
        <w:t>)</w:t>
      </w:r>
      <w:commentRangeEnd w:id="3"/>
      <w:r>
        <w:rPr>
          <w:rStyle w:val="CommentReference"/>
        </w:rPr>
        <w:commentReference w:id="3"/>
      </w:r>
      <w:r>
        <w:t>, whereas aqueous geochemistry includes the stoichiometric sum (</w:t>
      </w:r>
      <m:oMath>
        <m:nary>
          <m:naryPr>
            <m:chr m:val="∑"/>
            <m:limLoc m:val="undOvr"/>
            <m:supHide m:val="1"/>
            <m:ctrlPr>
              <w:rPr>
                <w:rFonts w:ascii="Cambria Math" w:hAnsi="Cambria Math"/>
                <w:i/>
                <w:lang w:val="en-US"/>
              </w:rPr>
            </m:ctrlPr>
          </m:naryPr>
          <m:sub>
            <m:r>
              <w:rPr>
                <w:rFonts w:ascii="Cambria Math" w:hAnsi="Cambria Math"/>
                <w:lang w:val="en-US"/>
              </w:rPr>
              <m:t>el</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el</m:t>
                </m:r>
              </m:sub>
            </m:sSub>
          </m:e>
        </m:nary>
      </m:oMath>
      <w:r>
        <w:rPr>
          <w:lang w:val="en-US"/>
        </w:rPr>
        <w:t xml:space="preserve">) </w:t>
      </w:r>
      <w:r>
        <w:t xml:space="preserve">of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el</m:t>
            </m:r>
          </m:sub>
        </m:sSub>
      </m:oMath>
      <w:r>
        <w:t xml:space="preserve"> (</w:t>
      </w:r>
      <m:oMath>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f</m:t>
                </m:r>
              </m:sub>
            </m:sSub>
            <m:r>
              <w:rPr>
                <w:rFonts w:ascii="Cambria Math" w:hAnsi="Cambria Math"/>
                <w:lang w:val="en-US"/>
              </w:rPr>
              <m:t>S</m:t>
            </m:r>
          </m:e>
          <m:sub>
            <m:sSub>
              <m:sSubPr>
                <m:ctrlPr>
                  <w:rPr>
                    <w:rFonts w:ascii="Cambria Math" w:hAnsi="Cambria Math"/>
                  </w:rPr>
                </m:ctrlPr>
              </m:sSubPr>
              <m:e>
                <m:r>
                  <w:rPr>
                    <w:rFonts w:ascii="Cambria Math" w:hAnsi="Cambria Math"/>
                  </w:rPr>
                  <m:t>P</m:t>
                </m:r>
              </m:e>
              <m:sub>
                <m:r>
                  <w:rPr>
                    <w:rFonts w:ascii="Cambria Math" w:hAnsi="Cambria Math"/>
                  </w:rPr>
                  <m:t>r</m:t>
                </m:r>
              </m:sub>
            </m:sSub>
            <m:r>
              <w:rPr>
                <w:rFonts w:ascii="Cambria Math" w:hAnsi="Cambria Math"/>
                <w:lang w:val="en-US"/>
              </w:rPr>
              <m:t>,</m:t>
            </m:r>
            <m:sSub>
              <m:sSubPr>
                <m:ctrlPr>
                  <w:rPr>
                    <w:rFonts w:ascii="Cambria Math" w:hAnsi="Cambria Math"/>
                  </w:rPr>
                </m:ctrlPr>
              </m:sSubPr>
              <m:e>
                <m:r>
                  <w:rPr>
                    <w:rFonts w:ascii="Cambria Math" w:hAnsi="Cambria Math"/>
                  </w:rPr>
                  <m:t>T</m:t>
                </m:r>
              </m:e>
              <m:sub>
                <m:r>
                  <w:rPr>
                    <w:rFonts w:ascii="Cambria Math" w:hAnsi="Cambria Math"/>
                  </w:rPr>
                  <m:t>r</m:t>
                </m:r>
              </m:sub>
            </m:sSub>
          </m:sub>
          <m:sup>
            <m:r>
              <m:rPr>
                <m:sty m:val="p"/>
              </m:rPr>
              <w:rPr>
                <w:rFonts w:ascii="Cambria Math" w:hAnsi="Cambria Math" w:cs="Cambria Math"/>
              </w:rPr>
              <m:t>0</m:t>
            </m:r>
          </m:sup>
        </m:sSubSup>
        <m:r>
          <w:rPr>
            <w:rFonts w:ascii="Cambria Math" w:hAnsi="Cambria Math"/>
            <w:lang w:val="en-US"/>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rPr>
                </m:ctrlPr>
              </m:sSubPr>
              <m:e>
                <m:r>
                  <w:rPr>
                    <w:rFonts w:ascii="Cambria Math" w:hAnsi="Cambria Math"/>
                  </w:rPr>
                  <m:t>T</m:t>
                </m:r>
              </m:e>
              <m:sub>
                <m:r>
                  <w:rPr>
                    <w:rFonts w:ascii="Cambria Math" w:hAnsi="Cambria Math"/>
                  </w:rPr>
                  <m:t>r</m:t>
                </m:r>
              </m:sub>
            </m:sSub>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r>
              <w:rPr>
                <w:rFonts w:ascii="Cambria Math" w:hAnsi="Cambria Math"/>
              </w:rPr>
              <m:t>dT</m:t>
            </m:r>
          </m:e>
        </m:nary>
        <m:r>
          <w:rPr>
            <w:rFonts w:ascii="Cambria Math" w:hAnsi="Cambria Math"/>
            <w:lang w:val="en-US"/>
          </w:rPr>
          <m:t xml:space="preserve">- </m:t>
        </m:r>
        <m:nary>
          <m:naryPr>
            <m:chr m:val="∑"/>
            <m:limLoc m:val="undOvr"/>
            <m:supHide m:val="1"/>
            <m:ctrlPr>
              <w:rPr>
                <w:rFonts w:ascii="Cambria Math" w:hAnsi="Cambria Math"/>
                <w:i/>
                <w:lang w:val="en-US"/>
              </w:rPr>
            </m:ctrlPr>
          </m:naryPr>
          <m:sub>
            <m:r>
              <w:rPr>
                <w:rFonts w:ascii="Cambria Math" w:hAnsi="Cambria Math"/>
                <w:lang w:val="en-US"/>
              </w:rPr>
              <m:t>el</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el</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el</m:t>
                </m:r>
              </m:sub>
            </m:sSub>
          </m:e>
        </m:nary>
      </m:oMath>
      <w:r>
        <w:rPr>
          <w:lang w:val="en-US"/>
        </w:rPr>
        <w:t>), so it is necessary to verify that the database and software are using the same convention.</w:t>
      </w:r>
      <w:r>
        <w:t xml:space="preserve"> For minerals and gases, both the coefficients expressing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iCs/>
        </w:rPr>
        <w:t xml:space="preserve"> as a function </w:t>
      </w:r>
      <m:oMath>
        <m:r>
          <w:rPr>
            <w:rFonts w:ascii="Cambria Math" w:hAnsi="Cambria Math"/>
          </w:rPr>
          <m:t>T</m:t>
        </m:r>
      </m:oMath>
      <w:r>
        <w:rPr>
          <w:iCs/>
        </w:rPr>
        <w:t xml:space="preserve">, and the equation of state for </w:t>
      </w:r>
      <m:oMath>
        <m:r>
          <w:rPr>
            <w:rFonts w:ascii="Cambria Math" w:hAnsi="Cambria Math"/>
          </w:rPr>
          <m:t>V</m:t>
        </m:r>
      </m:oMath>
      <w:r>
        <w:rPr>
          <w:iCs/>
        </w:rPr>
        <w:t xml:space="preserve"> as a function of </w:t>
      </w:r>
      <m:oMath>
        <m:r>
          <w:rPr>
            <w:rFonts w:ascii="Cambria Math" w:hAnsi="Cambria Math"/>
          </w:rPr>
          <m:t>P</m:t>
        </m:r>
      </m:oMath>
      <w:r>
        <w:t xml:space="preserve"> and </w:t>
      </w:r>
      <m:oMath>
        <m:r>
          <w:rPr>
            <w:rFonts w:ascii="Cambria Math" w:hAnsi="Cambria Math"/>
          </w:rPr>
          <m:t>T</m:t>
        </m:r>
      </m:oMath>
      <w:r>
        <w:rPr>
          <w:iCs/>
        </w:rPr>
        <w:t xml:space="preserve"> are needed (if no relation for </w:t>
      </w:r>
      <m:oMath>
        <m:r>
          <w:rPr>
            <w:rFonts w:ascii="Cambria Math" w:hAnsi="Cambria Math"/>
          </w:rPr>
          <m:t>V</m:t>
        </m:r>
      </m:oMath>
      <w:r>
        <w:t xml:space="preserve"> is given, it is assumed to be constant)</w:t>
      </w:r>
      <w:r>
        <w:rPr>
          <w:iCs/>
        </w:rPr>
        <w:t xml:space="preserve">. For aqueous species, </w:t>
      </w:r>
      <w:r w:rsidR="00E836F8">
        <w:rPr>
          <w:iCs/>
        </w:rPr>
        <w:t xml:space="preserve">the </w:t>
      </w:r>
      <w:r>
        <w:rPr>
          <w:iCs/>
        </w:rPr>
        <w:t>HKF coefficients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lang w:val="en-US"/>
        </w:rPr>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lang w:val="en-US"/>
        </w:rPr>
        <w:t xml:space="preserve">, </w:t>
      </w:r>
      <m:oMath>
        <m:sSub>
          <m:sSubPr>
            <m:ctrlPr>
              <w:rPr>
                <w:rFonts w:ascii="Cambria Math" w:hAnsi="Cambria Math"/>
                <w:i/>
              </w:rPr>
            </m:ctrlPr>
          </m:sSubPr>
          <m:e>
            <m:r>
              <w:rPr>
                <w:rFonts w:ascii="Cambria Math" w:hAnsi="Cambria Math"/>
              </w:rPr>
              <m:t>a</m:t>
            </m:r>
          </m:e>
          <m:sub>
            <m:r>
              <w:rPr>
                <w:rFonts w:ascii="Cambria Math" w:hAnsi="Cambria Math"/>
              </w:rPr>
              <m:t>4</m:t>
            </m:r>
          </m:sub>
        </m:sSub>
      </m:oMath>
      <w:r>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lang w:val="en-US"/>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lang w:val="en-US"/>
        </w:rPr>
        <w:t xml:space="preserve">, ω, and </w:t>
      </w:r>
      <m:oMath>
        <m:r>
          <w:rPr>
            <w:rFonts w:ascii="Cambria Math" w:hAnsi="Cambria Math"/>
          </w:rPr>
          <m:t>Z</m:t>
        </m:r>
      </m:oMath>
      <w:r>
        <w:rPr>
          <w:iCs/>
        </w:rPr>
        <w:t>) may be used. Note that</w:t>
      </w:r>
      <w:r>
        <w:rPr>
          <w:i/>
          <w:iCs/>
        </w:rPr>
        <w:t xml:space="preserve"> </w:t>
      </w:r>
      <w:r>
        <w:t xml:space="preserve">some software packages and thermodynamic databases do not use this thermodynamic data </w:t>
      </w:r>
      <w:r>
        <w:rPr>
          <w:i/>
          <w:iCs/>
        </w:rPr>
        <w:t>per se</w:t>
      </w:r>
      <w:r>
        <w:t xml:space="preserve">, instead employing the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K</m:t>
            </m:r>
          </m:e>
        </m:func>
      </m:oMath>
      <w:r>
        <w:rPr>
          <w:lang w:val="en-US"/>
        </w:rPr>
        <w:t xml:space="preserve"> values related to the formation of minerals at various temperatures (</w:t>
      </w:r>
      <w:r>
        <w:rPr>
          <w:i/>
          <w:iCs/>
          <w:lang w:val="en-US"/>
        </w:rPr>
        <w:t>e.g.</w:t>
      </w:r>
      <w:r>
        <w:rPr>
          <w:lang w:val="en-US"/>
        </w:rPr>
        <w:t xml:space="preserve">, The Geochemist’s Workbench™; </w:t>
      </w:r>
      <w:r w:rsidR="005568C8">
        <w:rPr>
          <w:lang w:val="en-US"/>
        </w:rPr>
        <w:fldChar w:fldCharType="begin"/>
      </w:r>
      <w:r w:rsidR="005568C8">
        <w:rPr>
          <w:lang w:val="en-US"/>
        </w:rPr>
        <w:instrText xml:space="preserve"> ADDIN ZOTERO_ITEM CSL_CITATION {"citationID":"DxYjnDe3","properties":{"formattedCitation":"Bethke 1995","plainCitation":"Bethke 1995","noteIndex":0},"citationItems":[{"id":201,"uris":["http://zotero.org/users/13444106/items/LL3MVM8B"],"itemData":{"id":201,"type":"article-journal","title":"Geochemist's Workbench","author":[{"family":"Bethke","given":"Craig M."}],"issued":{"date-parts":[["1995"]]}}}],"schema":"https://github.com/citation-style-language/schema/raw/master/csl-citation.json"} </w:instrText>
      </w:r>
      <w:r w:rsidR="005568C8">
        <w:rPr>
          <w:lang w:val="en-US"/>
        </w:rPr>
        <w:fldChar w:fldCharType="separate"/>
      </w:r>
      <w:r w:rsidR="005568C8" w:rsidRPr="005568C8">
        <w:t>Bethke 1995</w:t>
      </w:r>
      <w:r w:rsidR="005568C8">
        <w:rPr>
          <w:lang w:val="en-US"/>
        </w:rPr>
        <w:fldChar w:fldCharType="end"/>
      </w:r>
      <w:r>
        <w:rPr>
          <w:lang w:val="en-US"/>
        </w:rPr>
        <w:t>)</w:t>
      </w:r>
      <w:r w:rsidR="005F51ED">
        <w:rPr>
          <w:lang w:val="en-US"/>
        </w:rPr>
        <w:t xml:space="preserve">. Additionally, some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K</m:t>
            </m:r>
          </m:e>
        </m:func>
      </m:oMath>
      <w:r w:rsidR="005F51ED">
        <w:rPr>
          <w:lang w:val="en-US"/>
        </w:rPr>
        <w:t xml:space="preserve"> databases account for the effects of </w:t>
      </w:r>
      <w:r w:rsidR="005F51ED">
        <w:rPr>
          <w:i/>
          <w:iCs/>
          <w:lang w:val="en-US"/>
        </w:rPr>
        <w:t xml:space="preserve">P </w:t>
      </w:r>
      <w:r w:rsidR="005F51ED">
        <w:rPr>
          <w:lang w:val="en-US"/>
        </w:rPr>
        <w:t xml:space="preserve">on </w:t>
      </w:r>
      <m:oMath>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K</m:t>
            </m:r>
          </m:e>
        </m:func>
      </m:oMath>
      <w:r w:rsidR="005F51ED">
        <w:rPr>
          <w:lang w:val="en-US"/>
        </w:rPr>
        <w:t xml:space="preserve"> </w:t>
      </w:r>
      <w:r w:rsidR="00353E44">
        <w:rPr>
          <w:lang w:val="en-US"/>
        </w:rPr>
        <w:t xml:space="preserve">to &lt; 1 kbar </w:t>
      </w:r>
      <w:r w:rsidR="005F51ED">
        <w:rPr>
          <w:lang w:val="en-US"/>
        </w:rPr>
        <w:t>(</w:t>
      </w:r>
      <w:r w:rsidR="005F51ED">
        <w:rPr>
          <w:i/>
          <w:iCs/>
          <w:lang w:val="en-US"/>
        </w:rPr>
        <w:t>e.g.</w:t>
      </w:r>
      <w:r w:rsidR="005F51ED">
        <w:rPr>
          <w:lang w:val="en-US"/>
        </w:rPr>
        <w:t xml:space="preserve">, </w:t>
      </w:r>
      <w:r w:rsidR="00DE2D46">
        <w:rPr>
          <w:i/>
          <w:iCs/>
          <w:lang w:val="en-US"/>
        </w:rPr>
        <w:t>PHREEQC</w:t>
      </w:r>
      <w:r w:rsidR="005F51ED">
        <w:rPr>
          <w:lang w:val="en-US"/>
        </w:rPr>
        <w:t>)</w:t>
      </w:r>
      <w:r w:rsidR="00353E44">
        <w:rPr>
          <w:lang w:val="en-US"/>
        </w:rPr>
        <w:t xml:space="preserve">; </w:t>
      </w:r>
      <w:r w:rsidR="00C30240">
        <w:rPr>
          <w:lang w:val="en-US"/>
        </w:rPr>
        <w:fldChar w:fldCharType="begin"/>
      </w:r>
      <w:r w:rsidR="00710033">
        <w:rPr>
          <w:lang w:val="en-US"/>
        </w:rPr>
        <w:instrText xml:space="preserve"> ADDIN ZOTERO_ITEM CSL_CITATION {"citationID":"oeWAB90K","properties":{"formattedCitation":"Appelo {\\i{}et al.} 2014","plainCitation":"Appelo et al. 2014","noteIndex":0},"citationItems":[{"id":176,"uris":["http://zotero.org/users/13444106/items/PLSAJ7ZQ"],"itemData":{"id":176,"type":"article-journal","abstract":"Calculating the solubility of gases and minerals at the high pressures of carbon capture and storage in geological reservoirs requires an accurate description of the molar volumes of aqueous species and the fugacity coefficients of gases. Existing methods for calculating the molar volumes of aqueous species are limited to a specific concentration matrix (often seawater), have been fit for a limited temperature (below 60°C) or pressure range, apply only at infinite dilution, or are defined for salts instead of individual ions. A more general and reliable calculation of apparent molar volumes of single ions is presented, based on a modified Redlich–Rosenfeld equation. The modifications consist of (1) using the Born equation to calculate the temperature dependence of the intrinsic volumes, following Helgeson–Kirkham–Flowers (HKF), but with Bradley and Pitzer’s expression for the dielectric permittivity of water, (2) using the pressure dependence of the extended Debye–Hückel equation to constrain the limiting slope of the molar volume with ionic strength, and (3) adopting the convention that the proton has zero volume at all ionic strengths, temperatures and pressures. The modifications substantially reduce the number of fitting parameters, while maintaining or even extending the range of temperature and pressure over which molar volumes can be accurately estimated. The coefficients in the HKF-modified-Redlich–Rosenfeld equation were fitted by least-squares on measured solution densities. The limiting volume and attraction factor in the Van der Waals equation of state can be estimated with the Peng–Robinson approach from the critical temperature, pressure, and acentric factor of a gas. The Van der Waals equation can then be used to determine the fugacity coefficients for pure gases and gases in a mixture, and the solubility of the gas can be calculated from the fugacity, the molar volume in aqueous solution, and the equilibrium constant. The coefficients for the Peng–Robinson equations are readily available in the literature. The required equations have been implemented in PHREEQC, version 3, and the parameters for calculating the partial molar volumes and fugacity coefficients have been added to the databases that are distributed with PHREEQC. The ease of use and power of the formulation are illustrated by calculating the solubility of CO2 at high pressures and temperatures, and comparing with well-known examples from the geochemical literature. The equations and parameterizations are suitable for wide application in hydrogeochemical systems, especially in the field of carbon capture and storage.","container-title":"Geochimica et Cosmochimica Acta","DOI":"10.1016/j.gca.2013.10.003","ISSN":"0016-7037","journalAbbreviation":"Geochimica et Cosmochimica Acta","page":"49-67","source":"ScienceDirect","title":"Equations for calculating hydrogeochemical reactions of minerals and gases such as CO₂ at high pressures and temperatures","volume":"125","author":[{"family":"Appelo","given":"C. A. J."},{"family":"Parkhurst","given":"D. L."},{"family":"Post","given":"V. E. A."}],"issued":{"date-parts":[["2014",1,15]]}}}],"schema":"https://github.com/citation-style-language/schema/raw/master/csl-citation.json"} </w:instrText>
      </w:r>
      <w:r w:rsidR="00C30240">
        <w:rPr>
          <w:lang w:val="en-US"/>
        </w:rPr>
        <w:fldChar w:fldCharType="separate"/>
      </w:r>
      <w:r w:rsidR="00710033" w:rsidRPr="00710033">
        <w:t xml:space="preserve">Appelo </w:t>
      </w:r>
      <w:r w:rsidR="00710033" w:rsidRPr="00710033">
        <w:rPr>
          <w:i/>
          <w:iCs/>
        </w:rPr>
        <w:t>et al.</w:t>
      </w:r>
      <w:r w:rsidR="00710033" w:rsidRPr="00710033">
        <w:t xml:space="preserve"> 2014</w:t>
      </w:r>
      <w:r w:rsidR="00C30240">
        <w:rPr>
          <w:lang w:val="en-US"/>
        </w:rPr>
        <w:fldChar w:fldCharType="end"/>
      </w:r>
      <w:r w:rsidR="007868F1">
        <w:rPr>
          <w:lang w:val="en-US"/>
        </w:rPr>
        <w:t>)</w:t>
      </w:r>
      <w:r w:rsidR="00DE2D46">
        <w:rPr>
          <w:lang w:val="en-US"/>
        </w:rPr>
        <w:t>.</w:t>
      </w:r>
    </w:p>
    <w:p w14:paraId="1D597526" w14:textId="77777777" w:rsidR="00284382" w:rsidRDefault="00284382" w:rsidP="00284382">
      <w:pPr>
        <w:rPr>
          <w:lang w:val="en-US"/>
        </w:rPr>
      </w:pPr>
    </w:p>
    <w:p w14:paraId="2E4EB418" w14:textId="5DE7E092" w:rsidR="00284382" w:rsidRDefault="00284382" w:rsidP="00284382">
      <w:pPr>
        <w:pStyle w:val="Heading1"/>
      </w:pPr>
      <w:r>
        <w:t>References</w:t>
      </w:r>
    </w:p>
    <w:p w14:paraId="798764B7" w14:textId="77777777" w:rsidR="00710033" w:rsidRPr="00710033" w:rsidRDefault="00284382" w:rsidP="00710033">
      <w:pPr>
        <w:pStyle w:val="Bibliography"/>
      </w:pPr>
      <w:r>
        <w:rPr>
          <w:lang w:val="en-US"/>
        </w:rPr>
        <w:fldChar w:fldCharType="begin"/>
      </w:r>
      <w:r>
        <w:rPr>
          <w:lang w:val="en-US"/>
        </w:rPr>
        <w:instrText xml:space="preserve"> ADDIN ZOTERO_BIBL {"uncited":[],"omitted":[],"custom":[]} CSL_BIBLIOGRAPHY </w:instrText>
      </w:r>
      <w:r>
        <w:rPr>
          <w:lang w:val="en-US"/>
        </w:rPr>
        <w:fldChar w:fldCharType="separate"/>
      </w:r>
      <w:r w:rsidR="00710033" w:rsidRPr="00710033">
        <w:rPr>
          <w:smallCaps/>
        </w:rPr>
        <w:t>Appelo, C.A.J., Parkhurst, D.L., &amp; Post, V.E.A.</w:t>
      </w:r>
      <w:r w:rsidR="00710033" w:rsidRPr="00710033">
        <w:t xml:space="preserve"> (2014) Equations for calculating hydrogeochemical reactions of minerals and gases such as CO₂ at high pressures and temperatures. </w:t>
      </w:r>
      <w:r w:rsidR="00710033" w:rsidRPr="00710033">
        <w:rPr>
          <w:i/>
          <w:iCs/>
        </w:rPr>
        <w:t>Geochimica et Cosmochimica Acta</w:t>
      </w:r>
      <w:r w:rsidR="00710033" w:rsidRPr="00710033">
        <w:t xml:space="preserve">, </w:t>
      </w:r>
      <w:r w:rsidR="00710033" w:rsidRPr="00710033">
        <w:rPr>
          <w:b/>
          <w:bCs/>
        </w:rPr>
        <w:t>125</w:t>
      </w:r>
      <w:r w:rsidR="00710033" w:rsidRPr="00710033">
        <w:t>, 49–67.</w:t>
      </w:r>
    </w:p>
    <w:p w14:paraId="5A2FBAFD" w14:textId="77777777" w:rsidR="00710033" w:rsidRPr="00710033" w:rsidRDefault="00710033" w:rsidP="00710033">
      <w:pPr>
        <w:pStyle w:val="Bibliography"/>
      </w:pPr>
      <w:r w:rsidRPr="00710033">
        <w:rPr>
          <w:smallCaps/>
        </w:rPr>
        <w:lastRenderedPageBreak/>
        <w:t>Benson, S.W.</w:t>
      </w:r>
      <w:r w:rsidRPr="00710033">
        <w:t xml:space="preserve"> (1968) Thermochemical kinetics: methods for the estimation of thermochemical data and rate parameters. Wiley, New York.</w:t>
      </w:r>
    </w:p>
    <w:p w14:paraId="74255526" w14:textId="77777777" w:rsidR="00710033" w:rsidRPr="00710033" w:rsidRDefault="00710033" w:rsidP="00710033">
      <w:pPr>
        <w:pStyle w:val="Bibliography"/>
      </w:pPr>
      <w:r w:rsidRPr="00710033">
        <w:rPr>
          <w:smallCaps/>
        </w:rPr>
        <w:t>Berman, R.G.</w:t>
      </w:r>
      <w:r w:rsidRPr="00710033">
        <w:t xml:space="preserve"> (1988) Internally-consistent thermodynamic data for minerals in the system Na₂O-K2O-CaO-MgO-FeO-Fe₂O₃-Al₂O₃-SiO₂-TiO₂-H₂O-CO₂. </w:t>
      </w:r>
      <w:r w:rsidRPr="00710033">
        <w:rPr>
          <w:i/>
          <w:iCs/>
        </w:rPr>
        <w:t>Journal of Petrology</w:t>
      </w:r>
      <w:r w:rsidRPr="00710033">
        <w:t xml:space="preserve">, </w:t>
      </w:r>
      <w:r w:rsidRPr="00710033">
        <w:rPr>
          <w:b/>
          <w:bCs/>
        </w:rPr>
        <w:t>29</w:t>
      </w:r>
      <w:r w:rsidRPr="00710033">
        <w:t>(2), 445–522.</w:t>
      </w:r>
    </w:p>
    <w:p w14:paraId="57407975" w14:textId="77777777" w:rsidR="00710033" w:rsidRPr="00710033" w:rsidRDefault="00710033" w:rsidP="00710033">
      <w:pPr>
        <w:pStyle w:val="Bibliography"/>
      </w:pPr>
      <w:r w:rsidRPr="00710033">
        <w:rPr>
          <w:smallCaps/>
        </w:rPr>
        <w:t>Berman, R.G. &amp; Brown, T.H.</w:t>
      </w:r>
      <w:r w:rsidRPr="00710033">
        <w:t xml:space="preserve"> (1985) Heat capacity of minerals in the system Na2O-K2O-CaO-MgO-FeO-Fe2O3-Al2O3-SiO2-TiO2-H2O-CO2: representation, estimation, and high temperature extrapolation. </w:t>
      </w:r>
      <w:r w:rsidRPr="00710033">
        <w:rPr>
          <w:i/>
          <w:iCs/>
        </w:rPr>
        <w:t>Contributions to Mineralogy and Petrology</w:t>
      </w:r>
      <w:r w:rsidRPr="00710033">
        <w:t xml:space="preserve">, </w:t>
      </w:r>
      <w:r w:rsidRPr="00710033">
        <w:rPr>
          <w:b/>
          <w:bCs/>
        </w:rPr>
        <w:t>89</w:t>
      </w:r>
      <w:r w:rsidRPr="00710033">
        <w:t>(2), 168–183.</w:t>
      </w:r>
    </w:p>
    <w:p w14:paraId="5F8051A6" w14:textId="77777777" w:rsidR="00710033" w:rsidRPr="00710033" w:rsidRDefault="00710033" w:rsidP="00710033">
      <w:pPr>
        <w:pStyle w:val="Bibliography"/>
      </w:pPr>
      <w:r w:rsidRPr="00710033">
        <w:rPr>
          <w:smallCaps/>
        </w:rPr>
        <w:t>Bethke, C.M.</w:t>
      </w:r>
      <w:r w:rsidRPr="00710033">
        <w:t xml:space="preserve"> (1995) Geochemist’s Workbench.</w:t>
      </w:r>
    </w:p>
    <w:p w14:paraId="58C92678" w14:textId="77777777" w:rsidR="00710033" w:rsidRPr="00710033" w:rsidRDefault="00710033" w:rsidP="00710033">
      <w:pPr>
        <w:pStyle w:val="Bibliography"/>
      </w:pPr>
      <w:r w:rsidRPr="00710033">
        <w:rPr>
          <w:smallCaps/>
        </w:rPr>
        <w:t>Haas, J.L. &amp; Fisher, J.R.</w:t>
      </w:r>
      <w:r w:rsidRPr="00710033">
        <w:t xml:space="preserve"> (1976) Simultaneous evaluation and correlation of thermodynamic data. </w:t>
      </w:r>
      <w:r w:rsidRPr="00710033">
        <w:rPr>
          <w:i/>
          <w:iCs/>
        </w:rPr>
        <w:t>American Journal of Science</w:t>
      </w:r>
      <w:r w:rsidRPr="00710033">
        <w:t xml:space="preserve">, </w:t>
      </w:r>
      <w:r w:rsidRPr="00710033">
        <w:rPr>
          <w:b/>
          <w:bCs/>
        </w:rPr>
        <w:t>276</w:t>
      </w:r>
      <w:r w:rsidRPr="00710033">
        <w:t>(4), 525–545.</w:t>
      </w:r>
    </w:p>
    <w:p w14:paraId="37D5A947" w14:textId="77777777" w:rsidR="00710033" w:rsidRPr="00710033" w:rsidRDefault="00710033" w:rsidP="00710033">
      <w:pPr>
        <w:pStyle w:val="Bibliography"/>
      </w:pPr>
      <w:r w:rsidRPr="00710033">
        <w:rPr>
          <w:smallCaps/>
        </w:rPr>
        <w:t>Helgeson, H.C., Delany, J.M., Nesbitt, H.W., &amp; Bird, D.K.</w:t>
      </w:r>
      <w:r w:rsidRPr="00710033">
        <w:t xml:space="preserve"> (1978) Summary and critique of the thermodynamic properties of rock-forming minerals. </w:t>
      </w:r>
      <w:r w:rsidRPr="00710033">
        <w:rPr>
          <w:i/>
          <w:iCs/>
        </w:rPr>
        <w:t>American Journal of Science, A</w:t>
      </w:r>
      <w:r w:rsidRPr="00710033">
        <w:t xml:space="preserve">, </w:t>
      </w:r>
      <w:r w:rsidRPr="00710033">
        <w:rPr>
          <w:b/>
          <w:bCs/>
        </w:rPr>
        <w:t>278</w:t>
      </w:r>
      <w:r w:rsidRPr="00710033">
        <w:t>, 1–229.</w:t>
      </w:r>
    </w:p>
    <w:p w14:paraId="1ACBE0E9" w14:textId="77777777" w:rsidR="00710033" w:rsidRPr="00710033" w:rsidRDefault="00710033" w:rsidP="00710033">
      <w:pPr>
        <w:pStyle w:val="Bibliography"/>
      </w:pPr>
      <w:r w:rsidRPr="00710033">
        <w:rPr>
          <w:smallCaps/>
        </w:rPr>
        <w:t>Helgeson, H.C., Kirkham, D.H., &amp; Flowers, G.C.</w:t>
      </w:r>
      <w:r w:rsidRPr="00710033">
        <w:t xml:space="preserve"> (1981) Theoretical prediction of the thermodynamic behavior of aqueous electrolytes by high pressures and temperatures: IV. Calculation of activity coefficients, osmotic coefficients, and apparent molal and standard and relative partial molal properties to 600 °C and 5 kb. </w:t>
      </w:r>
      <w:r w:rsidRPr="00710033">
        <w:rPr>
          <w:i/>
          <w:iCs/>
        </w:rPr>
        <w:t>American journal of science</w:t>
      </w:r>
      <w:r w:rsidRPr="00710033">
        <w:t xml:space="preserve">, </w:t>
      </w:r>
      <w:r w:rsidRPr="00710033">
        <w:rPr>
          <w:b/>
          <w:bCs/>
        </w:rPr>
        <w:t>281</w:t>
      </w:r>
      <w:r w:rsidRPr="00710033">
        <w:t>(10), 1249–1516.</w:t>
      </w:r>
    </w:p>
    <w:p w14:paraId="1A801580" w14:textId="77777777" w:rsidR="00710033" w:rsidRPr="00710033" w:rsidRDefault="00710033" w:rsidP="00710033">
      <w:pPr>
        <w:pStyle w:val="Bibliography"/>
      </w:pPr>
      <w:r w:rsidRPr="00710033">
        <w:rPr>
          <w:smallCaps/>
        </w:rPr>
        <w:t>Helgeson, H.C. &amp; Kirkham, D.H.</w:t>
      </w:r>
      <w:r w:rsidRPr="00710033">
        <w:t xml:space="preserve"> (1976) Theoretical prediction of thermodynamic properties of aqueous electrolytes at high pressures and temperatures. III. Equation of state for aqueous species at infinite dilution. </w:t>
      </w:r>
      <w:r w:rsidRPr="00710033">
        <w:rPr>
          <w:i/>
          <w:iCs/>
        </w:rPr>
        <w:t>Am. J. Sci.;(United States)</w:t>
      </w:r>
      <w:r w:rsidRPr="00710033">
        <w:t xml:space="preserve">, </w:t>
      </w:r>
      <w:r w:rsidRPr="00710033">
        <w:rPr>
          <w:b/>
          <w:bCs/>
        </w:rPr>
        <w:t>276</w:t>
      </w:r>
      <w:r w:rsidRPr="00710033">
        <w:t>(2).</w:t>
      </w:r>
    </w:p>
    <w:p w14:paraId="3EC59496" w14:textId="77777777" w:rsidR="00710033" w:rsidRPr="00710033" w:rsidRDefault="00710033" w:rsidP="00710033">
      <w:pPr>
        <w:pStyle w:val="Bibliography"/>
      </w:pPr>
      <w:r w:rsidRPr="00710033">
        <w:rPr>
          <w:smallCaps/>
        </w:rPr>
        <w:t>Holland, T.J.B. &amp; Powell, R.</w:t>
      </w:r>
      <w:r w:rsidRPr="00710033">
        <w:t xml:space="preserve"> (1985) An internally consistent thermodynamic dataset with uncertainties and correlations: 2. Data and results. </w:t>
      </w:r>
      <w:r w:rsidRPr="00710033">
        <w:rPr>
          <w:i/>
          <w:iCs/>
        </w:rPr>
        <w:t>Journal of Metamorphic Geology</w:t>
      </w:r>
      <w:r w:rsidRPr="00710033">
        <w:t xml:space="preserve">, </w:t>
      </w:r>
      <w:r w:rsidRPr="00710033">
        <w:rPr>
          <w:b/>
          <w:bCs/>
        </w:rPr>
        <w:t>3</w:t>
      </w:r>
      <w:r w:rsidRPr="00710033">
        <w:t>(4), 343–370.</w:t>
      </w:r>
    </w:p>
    <w:p w14:paraId="3CE2041A" w14:textId="77777777" w:rsidR="00710033" w:rsidRPr="00710033" w:rsidRDefault="00710033" w:rsidP="00710033">
      <w:pPr>
        <w:pStyle w:val="Bibliography"/>
      </w:pPr>
      <w:r w:rsidRPr="00710033">
        <w:rPr>
          <w:smallCaps/>
        </w:rPr>
        <w:t>Holland, T.J.B. &amp; Powell, R.</w:t>
      </w:r>
      <w:r w:rsidRPr="00710033">
        <w:t xml:space="preserve"> (1990) An enlarged and updated internally consistent thermodynamic dataset with uncertainties and correlations: the system K₂O–Na₂O–CaO–MgO–MnO–FeO–Fe₂O₃–Al₂O₃–TiO₂–SiO₂–C–H₂–O₂. </w:t>
      </w:r>
      <w:r w:rsidRPr="00710033">
        <w:rPr>
          <w:i/>
          <w:iCs/>
        </w:rPr>
        <w:t>Journal of Metamorphic Geology</w:t>
      </w:r>
      <w:r w:rsidRPr="00710033">
        <w:t xml:space="preserve">, </w:t>
      </w:r>
      <w:r w:rsidRPr="00710033">
        <w:rPr>
          <w:b/>
          <w:bCs/>
        </w:rPr>
        <w:t>8</w:t>
      </w:r>
      <w:r w:rsidRPr="00710033">
        <w:t>(1), 89–124.</w:t>
      </w:r>
    </w:p>
    <w:p w14:paraId="45C42978" w14:textId="77777777" w:rsidR="00710033" w:rsidRPr="00710033" w:rsidRDefault="00710033" w:rsidP="00710033">
      <w:pPr>
        <w:pStyle w:val="Bibliography"/>
      </w:pPr>
      <w:r w:rsidRPr="00710033">
        <w:rPr>
          <w:smallCaps/>
        </w:rPr>
        <w:t>Holland, T.J.B. &amp; Powell, R.</w:t>
      </w:r>
      <w:r w:rsidRPr="00710033">
        <w:t xml:space="preserve"> (1998) An internally consistent thermodynamic data set for phases of petrological interest. </w:t>
      </w:r>
      <w:r w:rsidRPr="00710033">
        <w:rPr>
          <w:i/>
          <w:iCs/>
        </w:rPr>
        <w:t>Journal of Metamorphic Geology</w:t>
      </w:r>
      <w:r w:rsidRPr="00710033">
        <w:t xml:space="preserve">, </w:t>
      </w:r>
      <w:r w:rsidRPr="00710033">
        <w:rPr>
          <w:b/>
          <w:bCs/>
        </w:rPr>
        <w:t>16</w:t>
      </w:r>
      <w:r w:rsidRPr="00710033">
        <w:t>(3), 309–343.</w:t>
      </w:r>
    </w:p>
    <w:p w14:paraId="1177BA23" w14:textId="77777777" w:rsidR="00710033" w:rsidRPr="00710033" w:rsidRDefault="00710033" w:rsidP="00710033">
      <w:pPr>
        <w:pStyle w:val="Bibliography"/>
      </w:pPr>
      <w:r w:rsidRPr="00710033">
        <w:rPr>
          <w:smallCaps/>
        </w:rPr>
        <w:t>Holland, T.J.B. &amp; Powell, R.</w:t>
      </w:r>
      <w:r w:rsidRPr="00710033">
        <w:t xml:space="preserve"> (2011) An improved and extended internally consistent thermodynamic dataset for phases of petrological interest, involving a new equation of state for solids. </w:t>
      </w:r>
      <w:r w:rsidRPr="00710033">
        <w:rPr>
          <w:i/>
          <w:iCs/>
        </w:rPr>
        <w:t>Journal of Metamorphic Geology</w:t>
      </w:r>
      <w:r w:rsidRPr="00710033">
        <w:t xml:space="preserve">, </w:t>
      </w:r>
      <w:r w:rsidRPr="00710033">
        <w:rPr>
          <w:b/>
          <w:bCs/>
        </w:rPr>
        <w:t>29</w:t>
      </w:r>
      <w:r w:rsidRPr="00710033">
        <w:t>(3), 333–383.</w:t>
      </w:r>
    </w:p>
    <w:p w14:paraId="392C8684" w14:textId="77777777" w:rsidR="00710033" w:rsidRPr="00710033" w:rsidRDefault="00710033" w:rsidP="00710033">
      <w:pPr>
        <w:pStyle w:val="Bibliography"/>
      </w:pPr>
      <w:r w:rsidRPr="00710033">
        <w:rPr>
          <w:smallCaps/>
        </w:rPr>
        <w:t>Maier, Chas.G. &amp; Kelley, K.K.</w:t>
      </w:r>
      <w:r w:rsidRPr="00710033">
        <w:t xml:space="preserve"> (1932) An equation for the representation of high-temperature heat content data. </w:t>
      </w:r>
      <w:r w:rsidRPr="00710033">
        <w:rPr>
          <w:i/>
          <w:iCs/>
        </w:rPr>
        <w:t>Journal of the American Chemical Society</w:t>
      </w:r>
      <w:r w:rsidRPr="00710033">
        <w:t xml:space="preserve">, </w:t>
      </w:r>
      <w:r w:rsidRPr="00710033">
        <w:rPr>
          <w:b/>
          <w:bCs/>
        </w:rPr>
        <w:t>54</w:t>
      </w:r>
      <w:r w:rsidRPr="00710033">
        <w:t>(8), 3243–3246.</w:t>
      </w:r>
    </w:p>
    <w:p w14:paraId="7C313976" w14:textId="77777777" w:rsidR="00710033" w:rsidRPr="00710033" w:rsidRDefault="00710033" w:rsidP="00710033">
      <w:pPr>
        <w:pStyle w:val="Bibliography"/>
      </w:pPr>
      <w:r w:rsidRPr="00710033">
        <w:rPr>
          <w:smallCaps/>
        </w:rPr>
        <w:t>Powell, R. &amp; Holland, T.J.B.</w:t>
      </w:r>
      <w:r w:rsidRPr="00710033">
        <w:t xml:space="preserve"> (1985) An internally consistent thermodynamic dataset with uncertainties and correlations: 1. Methods and a worked example. </w:t>
      </w:r>
      <w:r w:rsidRPr="00710033">
        <w:rPr>
          <w:i/>
          <w:iCs/>
        </w:rPr>
        <w:t>Journal of Metamorphic Geology</w:t>
      </w:r>
      <w:r w:rsidRPr="00710033">
        <w:t xml:space="preserve">, </w:t>
      </w:r>
      <w:r w:rsidRPr="00710033">
        <w:rPr>
          <w:b/>
          <w:bCs/>
        </w:rPr>
        <w:t>3</w:t>
      </w:r>
      <w:r w:rsidRPr="00710033">
        <w:t>(4), 327–342.</w:t>
      </w:r>
    </w:p>
    <w:p w14:paraId="077656F6" w14:textId="77777777" w:rsidR="00710033" w:rsidRPr="00710033" w:rsidRDefault="00710033" w:rsidP="00710033">
      <w:pPr>
        <w:pStyle w:val="Bibliography"/>
      </w:pPr>
      <w:r w:rsidRPr="00710033">
        <w:rPr>
          <w:smallCaps/>
        </w:rPr>
        <w:t>Robie, R.A. &amp; Hemingway, B.S.</w:t>
      </w:r>
      <w:r w:rsidRPr="00710033">
        <w:t xml:space="preserve"> (1995) Thermodynamic properties of minerals and related substances at 298.15 K and 1 bar (10^5 pascals) pressure and at higher temperatures. US Geological Survey.</w:t>
      </w:r>
    </w:p>
    <w:p w14:paraId="61F2CED7" w14:textId="77777777" w:rsidR="00710033" w:rsidRPr="00710033" w:rsidRDefault="00710033" w:rsidP="00710033">
      <w:pPr>
        <w:pStyle w:val="Bibliography"/>
      </w:pPr>
      <w:r w:rsidRPr="00710033">
        <w:rPr>
          <w:smallCaps/>
        </w:rPr>
        <w:t>Sverjensky, D.A.</w:t>
      </w:r>
      <w:r w:rsidRPr="00710033">
        <w:t xml:space="preserve"> (2019) Thermodynamic modelling of fluids from surficial to mantle conditions. </w:t>
      </w:r>
      <w:r w:rsidRPr="00710033">
        <w:rPr>
          <w:i/>
          <w:iCs/>
        </w:rPr>
        <w:t>Journal of the Geological Society</w:t>
      </w:r>
      <w:r w:rsidRPr="00710033">
        <w:t xml:space="preserve">, </w:t>
      </w:r>
      <w:r w:rsidRPr="00710033">
        <w:rPr>
          <w:b/>
          <w:bCs/>
        </w:rPr>
        <w:t>176</w:t>
      </w:r>
      <w:r w:rsidRPr="00710033">
        <w:t>(2), 348–374.</w:t>
      </w:r>
    </w:p>
    <w:p w14:paraId="3AF60624" w14:textId="77777777" w:rsidR="00710033" w:rsidRPr="00710033" w:rsidRDefault="00710033" w:rsidP="00710033">
      <w:pPr>
        <w:pStyle w:val="Bibliography"/>
      </w:pPr>
      <w:r w:rsidRPr="00710033">
        <w:rPr>
          <w:smallCaps/>
        </w:rPr>
        <w:t>Tanger, J.C. &amp; Helgeson, H.C.</w:t>
      </w:r>
      <w:r w:rsidRPr="00710033">
        <w:t xml:space="preserve"> (1988) Calculation of the thermodynamic and transport properties of aqueous species at high pressures and temperatures; revised equations of state </w:t>
      </w:r>
      <w:r w:rsidRPr="00710033">
        <w:lastRenderedPageBreak/>
        <w:t xml:space="preserve">for the standard partial molal properties of ions and electrolytes. </w:t>
      </w:r>
      <w:r w:rsidRPr="00710033">
        <w:rPr>
          <w:i/>
          <w:iCs/>
        </w:rPr>
        <w:t>American Journal of Science</w:t>
      </w:r>
      <w:r w:rsidRPr="00710033">
        <w:t xml:space="preserve">, </w:t>
      </w:r>
      <w:r w:rsidRPr="00710033">
        <w:rPr>
          <w:b/>
          <w:bCs/>
        </w:rPr>
        <w:t>288</w:t>
      </w:r>
      <w:r w:rsidRPr="00710033">
        <w:t>(1), 19–98.</w:t>
      </w:r>
    </w:p>
    <w:p w14:paraId="2DB0EF0E" w14:textId="0D8C05D3" w:rsidR="00284382" w:rsidRPr="00284382" w:rsidRDefault="00284382" w:rsidP="00284382">
      <w:pPr>
        <w:rPr>
          <w:lang w:val="en-US"/>
        </w:rPr>
      </w:pPr>
      <w:r>
        <w:rPr>
          <w:lang w:val="en-US"/>
        </w:rPr>
        <w:fldChar w:fldCharType="end"/>
      </w:r>
    </w:p>
    <w:sectPr w:rsidR="00284382" w:rsidRPr="00284382">
      <w:head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Doug Tinkham" w:date="2023-11-21T22:07:00Z" w:initials="DT">
    <w:p w14:paraId="11525239" w14:textId="0F1B6415" w:rsidR="001578F1" w:rsidRDefault="001578F1" w:rsidP="001578F1">
      <w:pPr>
        <w:jc w:val="left"/>
      </w:pPr>
      <w:r>
        <w:rPr>
          <w:rStyle w:val="CommentReference"/>
        </w:rPr>
        <w:annotationRef/>
      </w:r>
      <w:r>
        <w:rPr>
          <w:sz w:val="20"/>
          <w:szCs w:val="20"/>
        </w:rPr>
        <w:t>I don’t like the wording ‘ignores’ here for a formal paper without clarification. It is misleading as is. Can discuss with you.</w:t>
      </w:r>
    </w:p>
    <w:p w14:paraId="1E290364" w14:textId="77777777" w:rsidR="001578F1" w:rsidRDefault="001578F1" w:rsidP="001578F1">
      <w:pPr>
        <w:jc w:val="left"/>
      </w:pPr>
    </w:p>
    <w:p w14:paraId="2673CD06" w14:textId="77777777" w:rsidR="001578F1" w:rsidRDefault="001578F1" w:rsidP="001578F1">
      <w:pPr>
        <w:jc w:val="left"/>
      </w:pPr>
      <w:r>
        <w:rPr>
          <w:sz w:val="20"/>
          <w:szCs w:val="20"/>
        </w:rPr>
        <w:t>However, this is exactly what your expressions in the supplemental have messed up. You indicate an expression for calculating delGf at elevated PT, but as I highlight in my class notes, this is apparent G, not Gf.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3CD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255886" w16cex:dateUtc="2023-11-22T0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3CD06" w16cid:durableId="5F2558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E67FD" w14:textId="77777777" w:rsidR="00841D9F" w:rsidRDefault="00841D9F" w:rsidP="00841D9F">
      <w:pPr>
        <w:spacing w:line="240" w:lineRule="auto"/>
      </w:pPr>
      <w:r>
        <w:separator/>
      </w:r>
    </w:p>
  </w:endnote>
  <w:endnote w:type="continuationSeparator" w:id="0">
    <w:p w14:paraId="08A3AA38" w14:textId="77777777" w:rsidR="00841D9F" w:rsidRDefault="00841D9F" w:rsidP="00841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ZapfHumnst BT">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7F3D1" w14:textId="77777777" w:rsidR="00841D9F" w:rsidRDefault="00841D9F" w:rsidP="00841D9F">
      <w:pPr>
        <w:spacing w:line="240" w:lineRule="auto"/>
      </w:pPr>
      <w:r>
        <w:separator/>
      </w:r>
    </w:p>
  </w:footnote>
  <w:footnote w:type="continuationSeparator" w:id="0">
    <w:p w14:paraId="4D571BCE" w14:textId="77777777" w:rsidR="00841D9F" w:rsidRDefault="00841D9F" w:rsidP="00841D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1794F" w14:textId="2604C09C" w:rsidR="00841D9F" w:rsidRDefault="00340328" w:rsidP="00340328">
    <w:pPr>
      <w:pStyle w:val="Header"/>
      <w:tabs>
        <w:tab w:val="clear" w:pos="4680"/>
        <w:tab w:val="clear" w:pos="9360"/>
        <w:tab w:val="left" w:pos="2513"/>
      </w:tabs>
      <w:jc w:val="center"/>
    </w:pPr>
    <w:r>
      <w:t xml:space="preserve">Supplementary File </w:t>
    </w:r>
    <w:r w:rsidR="00841D9F">
      <w:t xml:space="preserve">1: </w:t>
    </w:r>
    <w:r w:rsidR="00332296">
      <w:t>Introduction to chemical equilibria and activity modelling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054"/>
    <w:multiLevelType w:val="hybridMultilevel"/>
    <w:tmpl w:val="13526EEA"/>
    <w:lvl w:ilvl="0" w:tplc="A9349F86">
      <w:start w:val="1"/>
      <w:numFmt w:val="decimal"/>
      <w:lvlText w:val="(%1)"/>
      <w:lvlJc w:val="left"/>
      <w:pPr>
        <w:ind w:left="1800" w:hanging="360"/>
      </w:pPr>
      <w:rPr>
        <w:rFonts w:hint="default"/>
        <w:i/>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0AB3E98"/>
    <w:multiLevelType w:val="hybridMultilevel"/>
    <w:tmpl w:val="4762115A"/>
    <w:lvl w:ilvl="0" w:tplc="D76CC180">
      <w:start w:val="1"/>
      <w:numFmt w:val="decimal"/>
      <w:lvlText w:val="(%1)"/>
      <w:lvlJc w:val="left"/>
      <w:pPr>
        <w:ind w:left="720" w:hanging="360"/>
      </w:pPr>
      <w:rPr>
        <w:rFonts w:hint="default"/>
      </w:rPr>
    </w:lvl>
    <w:lvl w:ilvl="1" w:tplc="2B78ED44">
      <w:start w:val="1"/>
      <w:numFmt w:val="lowerLetter"/>
      <w:lvlText w:val="(%2)"/>
      <w:lvlJc w:val="left"/>
      <w:pPr>
        <w:ind w:left="1440" w:hanging="360"/>
      </w:pPr>
      <w:rPr>
        <w:rFonts w:ascii="Times New Roman" w:eastAsiaTheme="minorEastAsia" w:hAnsi="Times New Roman" w:cs="Times New Roman"/>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54F5561"/>
    <w:multiLevelType w:val="hybridMultilevel"/>
    <w:tmpl w:val="3230B54C"/>
    <w:lvl w:ilvl="0" w:tplc="6E367F9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70A42F3"/>
    <w:multiLevelType w:val="hybridMultilevel"/>
    <w:tmpl w:val="51327F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B310ABE"/>
    <w:multiLevelType w:val="hybridMultilevel"/>
    <w:tmpl w:val="2292C0EC"/>
    <w:lvl w:ilvl="0" w:tplc="58204DA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F1A0303"/>
    <w:multiLevelType w:val="hybridMultilevel"/>
    <w:tmpl w:val="D8A6D602"/>
    <w:lvl w:ilvl="0" w:tplc="34D8BEA2">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6DE7D87"/>
    <w:multiLevelType w:val="hybridMultilevel"/>
    <w:tmpl w:val="DEA274A0"/>
    <w:lvl w:ilvl="0" w:tplc="ED5EC1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1C41E06"/>
    <w:multiLevelType w:val="hybridMultilevel"/>
    <w:tmpl w:val="3B22F788"/>
    <w:lvl w:ilvl="0" w:tplc="D714C3D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35D4EDB"/>
    <w:multiLevelType w:val="hybridMultilevel"/>
    <w:tmpl w:val="F1E45E1E"/>
    <w:lvl w:ilvl="0" w:tplc="2A847E4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240F06D9"/>
    <w:multiLevelType w:val="hybridMultilevel"/>
    <w:tmpl w:val="497C7000"/>
    <w:lvl w:ilvl="0" w:tplc="FFFFFFFF">
      <w:start w:val="1"/>
      <w:numFmt w:val="decimal"/>
      <w:lvlText w:val="(%1)"/>
      <w:lvlJc w:val="left"/>
      <w:pPr>
        <w:ind w:left="1080" w:hanging="360"/>
      </w:pPr>
      <w:rPr>
        <w:rFonts w:hint="default"/>
        <w:i/>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4A62208"/>
    <w:multiLevelType w:val="hybridMultilevel"/>
    <w:tmpl w:val="68FAC6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D5D05FA"/>
    <w:multiLevelType w:val="hybridMultilevel"/>
    <w:tmpl w:val="497C7000"/>
    <w:lvl w:ilvl="0" w:tplc="A9349F86">
      <w:start w:val="1"/>
      <w:numFmt w:val="decimal"/>
      <w:lvlText w:val="(%1)"/>
      <w:lvlJc w:val="left"/>
      <w:pPr>
        <w:ind w:left="1080" w:hanging="360"/>
      </w:pPr>
      <w:rPr>
        <w:rFonts w:hint="default"/>
        <w:i/>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305140C4"/>
    <w:multiLevelType w:val="hybridMultilevel"/>
    <w:tmpl w:val="899A7CA0"/>
    <w:lvl w:ilvl="0" w:tplc="603EACE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61D2859"/>
    <w:multiLevelType w:val="hybridMultilevel"/>
    <w:tmpl w:val="267818A2"/>
    <w:lvl w:ilvl="0" w:tplc="6B4219D0">
      <w:start w:val="1"/>
      <w:numFmt w:val="decimal"/>
      <w:lvlText w:val="(%1)"/>
      <w:lvlJc w:val="left"/>
      <w:pPr>
        <w:ind w:left="1440" w:hanging="360"/>
      </w:pPr>
      <w:rPr>
        <w:rFonts w:ascii="Times New Roman" w:eastAsiaTheme="minorEastAsia" w:hAnsi="Times New Roman" w:cs="Times New Roman"/>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36CC7C35"/>
    <w:multiLevelType w:val="hybridMultilevel"/>
    <w:tmpl w:val="165AD130"/>
    <w:lvl w:ilvl="0" w:tplc="F370C0A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B6D1717"/>
    <w:multiLevelType w:val="hybridMultilevel"/>
    <w:tmpl w:val="E31A07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CCD57DB"/>
    <w:multiLevelType w:val="hybridMultilevel"/>
    <w:tmpl w:val="473A1006"/>
    <w:lvl w:ilvl="0" w:tplc="AD32D634">
      <w:start w:val="1"/>
      <w:numFmt w:val="decimal"/>
      <w:lvlText w:val="(%1)"/>
      <w:lvlJc w:val="left"/>
      <w:pPr>
        <w:ind w:left="720" w:hanging="360"/>
      </w:pPr>
      <w:rPr>
        <w:rFonts w:hint="default"/>
      </w:rPr>
    </w:lvl>
    <w:lvl w:ilvl="1" w:tplc="5B9260BA">
      <w:start w:val="1"/>
      <w:numFmt w:val="lowerLetter"/>
      <w:lvlText w:val="(%2)"/>
      <w:lvlJc w:val="left"/>
      <w:pPr>
        <w:ind w:left="1440" w:hanging="360"/>
      </w:pPr>
      <w:rPr>
        <w:rFonts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E102BE4"/>
    <w:multiLevelType w:val="hybridMultilevel"/>
    <w:tmpl w:val="A0D8EA72"/>
    <w:lvl w:ilvl="0" w:tplc="FEB8604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40A24CC2"/>
    <w:multiLevelType w:val="hybridMultilevel"/>
    <w:tmpl w:val="C7FCAA2A"/>
    <w:lvl w:ilvl="0" w:tplc="A9C67D92">
      <w:start w:val="1"/>
      <w:numFmt w:val="decimal"/>
      <w:lvlText w:val="(%1)"/>
      <w:lvlJc w:val="left"/>
      <w:pPr>
        <w:ind w:left="720" w:hanging="360"/>
      </w:pPr>
      <w:rPr>
        <w:rFonts w:hint="default"/>
        <w: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2F85D66"/>
    <w:multiLevelType w:val="hybridMultilevel"/>
    <w:tmpl w:val="4CFA9AFC"/>
    <w:lvl w:ilvl="0" w:tplc="CF5CBCC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77A4C4D"/>
    <w:multiLevelType w:val="hybridMultilevel"/>
    <w:tmpl w:val="50E8411A"/>
    <w:lvl w:ilvl="0" w:tplc="6E367F9E">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51D46F8B"/>
    <w:multiLevelType w:val="hybridMultilevel"/>
    <w:tmpl w:val="13947C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4D65993"/>
    <w:multiLevelType w:val="hybridMultilevel"/>
    <w:tmpl w:val="60F2C3BA"/>
    <w:lvl w:ilvl="0" w:tplc="E07EE9DE">
      <w:start w:val="1"/>
      <w:numFmt w:val="decimal"/>
      <w:lvlText w:val="(%1)"/>
      <w:lvlJc w:val="left"/>
      <w:pPr>
        <w:ind w:left="720" w:hanging="360"/>
      </w:pPr>
      <w:rPr>
        <w:rFonts w:hint="default"/>
      </w:rPr>
    </w:lvl>
    <w:lvl w:ilvl="1" w:tplc="5B9260BA">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D931BBA"/>
    <w:multiLevelType w:val="hybridMultilevel"/>
    <w:tmpl w:val="3514A5C4"/>
    <w:lvl w:ilvl="0" w:tplc="B742E05E">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4" w15:restartNumberingAfterBreak="0">
    <w:nsid w:val="61996893"/>
    <w:multiLevelType w:val="hybridMultilevel"/>
    <w:tmpl w:val="6960EF08"/>
    <w:lvl w:ilvl="0" w:tplc="E6A4CA16">
      <w:start w:val="1"/>
      <w:numFmt w:val="decimal"/>
      <w:lvlText w:val="(%1)"/>
      <w:lvlJc w:val="left"/>
      <w:pPr>
        <w:ind w:left="1080" w:hanging="360"/>
      </w:pPr>
      <w:rPr>
        <w:rFonts w:hint="default"/>
        <w: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7259064D"/>
    <w:multiLevelType w:val="hybridMultilevel"/>
    <w:tmpl w:val="00BC822E"/>
    <w:lvl w:ilvl="0" w:tplc="E00E3A90">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38C1451"/>
    <w:multiLevelType w:val="hybridMultilevel"/>
    <w:tmpl w:val="40AA4F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4861180"/>
    <w:multiLevelType w:val="hybridMultilevel"/>
    <w:tmpl w:val="E2E025FA"/>
    <w:lvl w:ilvl="0" w:tplc="0F5E072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8" w15:restartNumberingAfterBreak="0">
    <w:nsid w:val="7B257C07"/>
    <w:multiLevelType w:val="hybridMultilevel"/>
    <w:tmpl w:val="E80A6DF2"/>
    <w:lvl w:ilvl="0" w:tplc="B5DC69CA">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9" w15:restartNumberingAfterBreak="0">
    <w:nsid w:val="7EA85338"/>
    <w:multiLevelType w:val="hybridMultilevel"/>
    <w:tmpl w:val="F9DE5042"/>
    <w:lvl w:ilvl="0" w:tplc="6B4219D0">
      <w:start w:val="1"/>
      <w:numFmt w:val="decimal"/>
      <w:lvlText w:val="(%1)"/>
      <w:lvlJc w:val="left"/>
      <w:pPr>
        <w:ind w:left="720" w:hanging="360"/>
      </w:pPr>
      <w:rPr>
        <w:rFonts w:ascii="Times New Roman" w:eastAsiaTheme="minorEastAsia" w:hAnsi="Times New Roman" w:cs="Times New Roman"/>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09997078">
    <w:abstractNumId w:val="5"/>
  </w:num>
  <w:num w:numId="2" w16cid:durableId="1823740135">
    <w:abstractNumId w:val="8"/>
  </w:num>
  <w:num w:numId="3" w16cid:durableId="261768418">
    <w:abstractNumId w:val="18"/>
  </w:num>
  <w:num w:numId="4" w16cid:durableId="276184168">
    <w:abstractNumId w:val="1"/>
  </w:num>
  <w:num w:numId="5" w16cid:durableId="1628202573">
    <w:abstractNumId w:val="25"/>
  </w:num>
  <w:num w:numId="6" w16cid:durableId="1071462753">
    <w:abstractNumId w:val="6"/>
  </w:num>
  <w:num w:numId="7" w16cid:durableId="675308247">
    <w:abstractNumId w:val="4"/>
  </w:num>
  <w:num w:numId="8" w16cid:durableId="1956860092">
    <w:abstractNumId w:val="17"/>
  </w:num>
  <w:num w:numId="9" w16cid:durableId="1064840500">
    <w:abstractNumId w:val="27"/>
  </w:num>
  <w:num w:numId="10" w16cid:durableId="537661751">
    <w:abstractNumId w:val="10"/>
  </w:num>
  <w:num w:numId="11" w16cid:durableId="1104038644">
    <w:abstractNumId w:val="12"/>
  </w:num>
  <w:num w:numId="12" w16cid:durableId="751970253">
    <w:abstractNumId w:val="26"/>
  </w:num>
  <w:num w:numId="13" w16cid:durableId="87653914">
    <w:abstractNumId w:val="21"/>
  </w:num>
  <w:num w:numId="14" w16cid:durableId="2125146073">
    <w:abstractNumId w:val="16"/>
  </w:num>
  <w:num w:numId="15" w16cid:durableId="224608202">
    <w:abstractNumId w:val="15"/>
  </w:num>
  <w:num w:numId="16" w16cid:durableId="807556356">
    <w:abstractNumId w:val="22"/>
  </w:num>
  <w:num w:numId="17" w16cid:durableId="545338942">
    <w:abstractNumId w:val="11"/>
  </w:num>
  <w:num w:numId="18" w16cid:durableId="1805192316">
    <w:abstractNumId w:val="0"/>
  </w:num>
  <w:num w:numId="19" w16cid:durableId="426312145">
    <w:abstractNumId w:val="2"/>
  </w:num>
  <w:num w:numId="20" w16cid:durableId="509876565">
    <w:abstractNumId w:val="20"/>
  </w:num>
  <w:num w:numId="21" w16cid:durableId="310714371">
    <w:abstractNumId w:val="23"/>
  </w:num>
  <w:num w:numId="22" w16cid:durableId="2066758890">
    <w:abstractNumId w:val="28"/>
  </w:num>
  <w:num w:numId="23" w16cid:durableId="900675709">
    <w:abstractNumId w:val="9"/>
  </w:num>
  <w:num w:numId="24" w16cid:durableId="260797590">
    <w:abstractNumId w:val="3"/>
  </w:num>
  <w:num w:numId="25" w16cid:durableId="1026949302">
    <w:abstractNumId w:val="7"/>
  </w:num>
  <w:num w:numId="26" w16cid:durableId="224099629">
    <w:abstractNumId w:val="14"/>
  </w:num>
  <w:num w:numId="27" w16cid:durableId="2108579885">
    <w:abstractNumId w:val="29"/>
  </w:num>
  <w:num w:numId="28" w16cid:durableId="21396741">
    <w:abstractNumId w:val="13"/>
  </w:num>
  <w:num w:numId="29" w16cid:durableId="711419516">
    <w:abstractNumId w:val="24"/>
  </w:num>
  <w:num w:numId="30" w16cid:durableId="159543558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ug Tinkham">
    <w15:presenceInfo w15:providerId="AD" w15:userId="S::dtinkham@laurentian.ca::152e5d54-d72c-4149-80ef-76cd18e70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817"/>
    <w:rsid w:val="00004745"/>
    <w:rsid w:val="00007E8B"/>
    <w:rsid w:val="0004012D"/>
    <w:rsid w:val="00044FE8"/>
    <w:rsid w:val="00084E64"/>
    <w:rsid w:val="000A0F34"/>
    <w:rsid w:val="000B233F"/>
    <w:rsid w:val="000C5000"/>
    <w:rsid w:val="00103F25"/>
    <w:rsid w:val="001068A0"/>
    <w:rsid w:val="001205A2"/>
    <w:rsid w:val="001578F1"/>
    <w:rsid w:val="001C4BBE"/>
    <w:rsid w:val="001E4811"/>
    <w:rsid w:val="001E73BE"/>
    <w:rsid w:val="001F2F1D"/>
    <w:rsid w:val="002026BA"/>
    <w:rsid w:val="00207F0C"/>
    <w:rsid w:val="00220DCD"/>
    <w:rsid w:val="00221430"/>
    <w:rsid w:val="00240E02"/>
    <w:rsid w:val="002476B9"/>
    <w:rsid w:val="0025645D"/>
    <w:rsid w:val="00265129"/>
    <w:rsid w:val="0026568B"/>
    <w:rsid w:val="00284382"/>
    <w:rsid w:val="0029234C"/>
    <w:rsid w:val="00297253"/>
    <w:rsid w:val="002C530C"/>
    <w:rsid w:val="002D4552"/>
    <w:rsid w:val="002F20D9"/>
    <w:rsid w:val="0030192D"/>
    <w:rsid w:val="00332296"/>
    <w:rsid w:val="00340328"/>
    <w:rsid w:val="00340780"/>
    <w:rsid w:val="0034287D"/>
    <w:rsid w:val="00344134"/>
    <w:rsid w:val="00346AC3"/>
    <w:rsid w:val="00353E44"/>
    <w:rsid w:val="00367A64"/>
    <w:rsid w:val="00367BD3"/>
    <w:rsid w:val="00383AF6"/>
    <w:rsid w:val="00390A4E"/>
    <w:rsid w:val="003A2C62"/>
    <w:rsid w:val="003B32C4"/>
    <w:rsid w:val="003C4E61"/>
    <w:rsid w:val="003C6913"/>
    <w:rsid w:val="003F4289"/>
    <w:rsid w:val="004056CB"/>
    <w:rsid w:val="00412A53"/>
    <w:rsid w:val="004239BD"/>
    <w:rsid w:val="0043201A"/>
    <w:rsid w:val="00455472"/>
    <w:rsid w:val="00456C3D"/>
    <w:rsid w:val="00463E04"/>
    <w:rsid w:val="00482405"/>
    <w:rsid w:val="00496D00"/>
    <w:rsid w:val="00496DAB"/>
    <w:rsid w:val="004C641E"/>
    <w:rsid w:val="00510299"/>
    <w:rsid w:val="005167F2"/>
    <w:rsid w:val="00530E78"/>
    <w:rsid w:val="00535FBC"/>
    <w:rsid w:val="005568C8"/>
    <w:rsid w:val="00566A10"/>
    <w:rsid w:val="00572EC1"/>
    <w:rsid w:val="005B35EE"/>
    <w:rsid w:val="005F4239"/>
    <w:rsid w:val="005F51ED"/>
    <w:rsid w:val="00606AE3"/>
    <w:rsid w:val="00627AC0"/>
    <w:rsid w:val="006355B9"/>
    <w:rsid w:val="00641B69"/>
    <w:rsid w:val="00667E4D"/>
    <w:rsid w:val="006769FE"/>
    <w:rsid w:val="006771DC"/>
    <w:rsid w:val="00684CA5"/>
    <w:rsid w:val="006A0BC3"/>
    <w:rsid w:val="006B602E"/>
    <w:rsid w:val="006C1477"/>
    <w:rsid w:val="006F6C38"/>
    <w:rsid w:val="00700053"/>
    <w:rsid w:val="00710033"/>
    <w:rsid w:val="0072372F"/>
    <w:rsid w:val="00731255"/>
    <w:rsid w:val="00753AD5"/>
    <w:rsid w:val="00771A40"/>
    <w:rsid w:val="0078649F"/>
    <w:rsid w:val="007868F1"/>
    <w:rsid w:val="007A1A2A"/>
    <w:rsid w:val="007A35EA"/>
    <w:rsid w:val="007E24A6"/>
    <w:rsid w:val="007F34F3"/>
    <w:rsid w:val="00801D56"/>
    <w:rsid w:val="0081222E"/>
    <w:rsid w:val="00814DB4"/>
    <w:rsid w:val="00841D9F"/>
    <w:rsid w:val="00844DB4"/>
    <w:rsid w:val="008626C6"/>
    <w:rsid w:val="00866864"/>
    <w:rsid w:val="008935A7"/>
    <w:rsid w:val="008D298F"/>
    <w:rsid w:val="008F772A"/>
    <w:rsid w:val="00930AB4"/>
    <w:rsid w:val="00982642"/>
    <w:rsid w:val="00992621"/>
    <w:rsid w:val="009A3D74"/>
    <w:rsid w:val="009B0920"/>
    <w:rsid w:val="009D067A"/>
    <w:rsid w:val="009E0C64"/>
    <w:rsid w:val="00A31843"/>
    <w:rsid w:val="00A8516F"/>
    <w:rsid w:val="00A94F77"/>
    <w:rsid w:val="00AE314A"/>
    <w:rsid w:val="00B05404"/>
    <w:rsid w:val="00B15617"/>
    <w:rsid w:val="00B218AD"/>
    <w:rsid w:val="00B32C75"/>
    <w:rsid w:val="00B4055E"/>
    <w:rsid w:val="00B659E0"/>
    <w:rsid w:val="00B85DDA"/>
    <w:rsid w:val="00BC53FB"/>
    <w:rsid w:val="00C06C98"/>
    <w:rsid w:val="00C07F1D"/>
    <w:rsid w:val="00C22474"/>
    <w:rsid w:val="00C276C4"/>
    <w:rsid w:val="00C30240"/>
    <w:rsid w:val="00C7424B"/>
    <w:rsid w:val="00C854A3"/>
    <w:rsid w:val="00CA3FDC"/>
    <w:rsid w:val="00CB7AE9"/>
    <w:rsid w:val="00CC1DC1"/>
    <w:rsid w:val="00CD3908"/>
    <w:rsid w:val="00CE74E2"/>
    <w:rsid w:val="00D3165F"/>
    <w:rsid w:val="00D54B04"/>
    <w:rsid w:val="00D647F2"/>
    <w:rsid w:val="00D95F00"/>
    <w:rsid w:val="00DA00C0"/>
    <w:rsid w:val="00DC0F6B"/>
    <w:rsid w:val="00DD127E"/>
    <w:rsid w:val="00DE2D46"/>
    <w:rsid w:val="00E11C1E"/>
    <w:rsid w:val="00E15AD4"/>
    <w:rsid w:val="00E42289"/>
    <w:rsid w:val="00E451DE"/>
    <w:rsid w:val="00E61336"/>
    <w:rsid w:val="00E836F8"/>
    <w:rsid w:val="00E84493"/>
    <w:rsid w:val="00EA16BD"/>
    <w:rsid w:val="00EA32B6"/>
    <w:rsid w:val="00ED4EDD"/>
    <w:rsid w:val="00EF1947"/>
    <w:rsid w:val="00EF35D4"/>
    <w:rsid w:val="00F11817"/>
    <w:rsid w:val="00F1402F"/>
    <w:rsid w:val="00F22695"/>
    <w:rsid w:val="00F27FB2"/>
    <w:rsid w:val="00F50151"/>
    <w:rsid w:val="00F62F10"/>
    <w:rsid w:val="00F7178D"/>
    <w:rsid w:val="00F82DC4"/>
    <w:rsid w:val="00FA3FD2"/>
    <w:rsid w:val="00FA4046"/>
    <w:rsid w:val="00FB532A"/>
    <w:rsid w:val="00FC424A"/>
    <w:rsid w:val="00FE0040"/>
    <w:rsid w:val="00FF5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0DD3"/>
  <w15:chartTrackingRefBased/>
  <w15:docId w15:val="{4A03B727-8FBF-4D73-95C7-749A3DF7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046"/>
    <w:pPr>
      <w:spacing w:after="0" w:line="480" w:lineRule="auto"/>
      <w:contextualSpacing/>
      <w:jc w:val="both"/>
    </w:pPr>
    <w:rPr>
      <w:rFonts w:ascii="Times New Roman" w:eastAsiaTheme="minorEastAsia" w:hAnsi="Times New Roman" w:cs="Times New Roman"/>
      <w:kern w:val="0"/>
      <w:sz w:val="24"/>
      <w:szCs w:val="24"/>
      <w:lang w:eastAsia="zh-TW"/>
      <w14:ligatures w14:val="none"/>
    </w:rPr>
  </w:style>
  <w:style w:type="paragraph" w:styleId="Heading1">
    <w:name w:val="heading 1"/>
    <w:basedOn w:val="Normal"/>
    <w:next w:val="Normal"/>
    <w:link w:val="Heading1Char"/>
    <w:uiPriority w:val="9"/>
    <w:qFormat/>
    <w:rsid w:val="00340780"/>
    <w:pPr>
      <w:jc w:val="center"/>
      <w:outlineLvl w:val="0"/>
    </w:pPr>
    <w:rPr>
      <w:smallCaps/>
      <w:lang w:val="en-US"/>
    </w:rPr>
  </w:style>
  <w:style w:type="paragraph" w:styleId="Heading2">
    <w:name w:val="heading 2"/>
    <w:basedOn w:val="Normal"/>
    <w:next w:val="Normal"/>
    <w:link w:val="Heading2Char"/>
    <w:uiPriority w:val="9"/>
    <w:unhideWhenUsed/>
    <w:qFormat/>
    <w:rsid w:val="001578F1"/>
    <w:pPr>
      <w:jc w:val="left"/>
      <w:outlineLvl w:val="1"/>
    </w:pPr>
    <w:rPr>
      <w:i/>
      <w:lang w:val="en-US"/>
    </w:rPr>
  </w:style>
  <w:style w:type="paragraph" w:styleId="Heading3">
    <w:name w:val="heading 3"/>
    <w:basedOn w:val="Normal"/>
    <w:next w:val="Normal"/>
    <w:link w:val="Heading3Char"/>
    <w:uiPriority w:val="9"/>
    <w:unhideWhenUsed/>
    <w:qFormat/>
    <w:rsid w:val="001578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Normal"/>
    <w:link w:val="MStitleChar"/>
    <w:qFormat/>
    <w:rsid w:val="00BC53FB"/>
    <w:pPr>
      <w:spacing w:before="360" w:line="440" w:lineRule="exact"/>
    </w:pPr>
    <w:rPr>
      <w:rFonts w:eastAsia="Times New Roman"/>
      <w:b/>
      <w:kern w:val="2"/>
      <w:sz w:val="34"/>
      <w:lang w:val="en-GB" w:eastAsia="de-DE"/>
      <w14:ligatures w14:val="standardContextual"/>
    </w:rPr>
  </w:style>
  <w:style w:type="character" w:customStyle="1" w:styleId="MStitleChar">
    <w:name w:val="MS title Char"/>
    <w:basedOn w:val="DefaultParagraphFont"/>
    <w:link w:val="MStitle"/>
    <w:rsid w:val="00BC53FB"/>
    <w:rPr>
      <w:rFonts w:ascii="Times New Roman" w:eastAsia="Times New Roman" w:hAnsi="Times New Roman" w:cs="Times New Roman"/>
      <w:b/>
      <w:sz w:val="34"/>
      <w:szCs w:val="24"/>
      <w:lang w:val="en-GB" w:eastAsia="de-DE"/>
    </w:rPr>
  </w:style>
  <w:style w:type="paragraph" w:styleId="ListParagraph">
    <w:name w:val="List Paragraph"/>
    <w:basedOn w:val="Normal"/>
    <w:uiPriority w:val="34"/>
    <w:qFormat/>
    <w:rsid w:val="00E84493"/>
    <w:pPr>
      <w:ind w:left="720"/>
    </w:pPr>
  </w:style>
  <w:style w:type="character" w:customStyle="1" w:styleId="Heading1Char">
    <w:name w:val="Heading 1 Char"/>
    <w:basedOn w:val="DefaultParagraphFont"/>
    <w:link w:val="Heading1"/>
    <w:uiPriority w:val="9"/>
    <w:rsid w:val="00340780"/>
    <w:rPr>
      <w:rFonts w:ascii="Times New Roman" w:eastAsiaTheme="minorEastAsia" w:hAnsi="Times New Roman" w:cs="Times New Roman"/>
      <w:smallCaps/>
      <w:kern w:val="0"/>
      <w:sz w:val="24"/>
      <w:szCs w:val="24"/>
      <w:lang w:val="en-US" w:eastAsia="zh-TW"/>
      <w14:ligatures w14:val="none"/>
    </w:rPr>
  </w:style>
  <w:style w:type="character" w:styleId="CommentReference">
    <w:name w:val="annotation reference"/>
    <w:basedOn w:val="DefaultParagraphFont"/>
    <w:uiPriority w:val="99"/>
    <w:semiHidden/>
    <w:unhideWhenUsed/>
    <w:rsid w:val="00C854A3"/>
    <w:rPr>
      <w:sz w:val="16"/>
      <w:szCs w:val="16"/>
    </w:rPr>
  </w:style>
  <w:style w:type="paragraph" w:styleId="CommentText">
    <w:name w:val="annotation text"/>
    <w:basedOn w:val="Normal"/>
    <w:link w:val="CommentTextChar"/>
    <w:uiPriority w:val="99"/>
    <w:unhideWhenUsed/>
    <w:rsid w:val="00C854A3"/>
    <w:rPr>
      <w:sz w:val="20"/>
      <w:szCs w:val="20"/>
    </w:rPr>
  </w:style>
  <w:style w:type="character" w:customStyle="1" w:styleId="CommentTextChar">
    <w:name w:val="Comment Text Char"/>
    <w:basedOn w:val="DefaultParagraphFont"/>
    <w:link w:val="CommentText"/>
    <w:uiPriority w:val="99"/>
    <w:rsid w:val="00C854A3"/>
    <w:rPr>
      <w:rFonts w:ascii="Times New Roman" w:eastAsiaTheme="minorEastAsia" w:hAnsi="Times New Roman" w:cs="Times New Roman"/>
      <w:kern w:val="0"/>
      <w:sz w:val="20"/>
      <w:szCs w:val="20"/>
      <w:lang w:eastAsia="zh-TW"/>
      <w14:ligatures w14:val="none"/>
    </w:rPr>
  </w:style>
  <w:style w:type="paragraph" w:styleId="Caption">
    <w:name w:val="caption"/>
    <w:basedOn w:val="Normal"/>
    <w:next w:val="Normal"/>
    <w:uiPriority w:val="35"/>
    <w:unhideWhenUsed/>
    <w:qFormat/>
    <w:rsid w:val="00C854A3"/>
    <w:pPr>
      <w:ind w:firstLine="720"/>
      <w:jc w:val="right"/>
    </w:pPr>
    <w:rPr>
      <w:lang w:val="en-US"/>
    </w:rPr>
  </w:style>
  <w:style w:type="character" w:styleId="PlaceholderText">
    <w:name w:val="Placeholder Text"/>
    <w:basedOn w:val="DefaultParagraphFont"/>
    <w:uiPriority w:val="99"/>
    <w:semiHidden/>
    <w:rsid w:val="0030192D"/>
    <w:rPr>
      <w:color w:val="666666"/>
    </w:rPr>
  </w:style>
  <w:style w:type="paragraph" w:styleId="Revision">
    <w:name w:val="Revision"/>
    <w:hidden/>
    <w:uiPriority w:val="99"/>
    <w:semiHidden/>
    <w:rsid w:val="00FB532A"/>
    <w:pPr>
      <w:spacing w:after="0" w:line="240" w:lineRule="auto"/>
    </w:pPr>
    <w:rPr>
      <w:rFonts w:ascii="Times New Roman" w:eastAsiaTheme="minorEastAsia" w:hAnsi="Times New Roman" w:cs="Times New Roman"/>
      <w:kern w:val="0"/>
      <w:sz w:val="24"/>
      <w:szCs w:val="24"/>
      <w:lang w:eastAsia="zh-TW"/>
      <w14:ligatures w14:val="none"/>
    </w:rPr>
  </w:style>
  <w:style w:type="paragraph" w:styleId="CommentSubject">
    <w:name w:val="annotation subject"/>
    <w:basedOn w:val="CommentText"/>
    <w:next w:val="CommentText"/>
    <w:link w:val="CommentSubjectChar"/>
    <w:uiPriority w:val="99"/>
    <w:semiHidden/>
    <w:unhideWhenUsed/>
    <w:rsid w:val="00FB532A"/>
    <w:pPr>
      <w:spacing w:line="240" w:lineRule="auto"/>
    </w:pPr>
    <w:rPr>
      <w:b/>
      <w:bCs/>
    </w:rPr>
  </w:style>
  <w:style w:type="character" w:customStyle="1" w:styleId="CommentSubjectChar">
    <w:name w:val="Comment Subject Char"/>
    <w:basedOn w:val="CommentTextChar"/>
    <w:link w:val="CommentSubject"/>
    <w:uiPriority w:val="99"/>
    <w:semiHidden/>
    <w:rsid w:val="00FB532A"/>
    <w:rPr>
      <w:rFonts w:ascii="Times New Roman" w:eastAsiaTheme="minorEastAsia" w:hAnsi="Times New Roman" w:cs="Times New Roman"/>
      <w:b/>
      <w:bCs/>
      <w:kern w:val="0"/>
      <w:sz w:val="20"/>
      <w:szCs w:val="20"/>
      <w:lang w:eastAsia="zh-TW"/>
      <w14:ligatures w14:val="none"/>
    </w:rPr>
  </w:style>
  <w:style w:type="character" w:customStyle="1" w:styleId="Heading2Char">
    <w:name w:val="Heading 2 Char"/>
    <w:basedOn w:val="DefaultParagraphFont"/>
    <w:link w:val="Heading2"/>
    <w:uiPriority w:val="9"/>
    <w:rsid w:val="001578F1"/>
    <w:rPr>
      <w:rFonts w:ascii="Times New Roman" w:eastAsiaTheme="minorEastAsia" w:hAnsi="Times New Roman" w:cs="Times New Roman"/>
      <w:i/>
      <w:kern w:val="0"/>
      <w:sz w:val="24"/>
      <w:szCs w:val="24"/>
      <w:lang w:val="en-US" w:eastAsia="zh-TW"/>
      <w14:ligatures w14:val="none"/>
    </w:rPr>
  </w:style>
  <w:style w:type="character" w:customStyle="1" w:styleId="Heading3Char">
    <w:name w:val="Heading 3 Char"/>
    <w:basedOn w:val="DefaultParagraphFont"/>
    <w:link w:val="Heading3"/>
    <w:uiPriority w:val="9"/>
    <w:rsid w:val="001578F1"/>
    <w:rPr>
      <w:rFonts w:asciiTheme="majorHAnsi" w:eastAsiaTheme="majorEastAsia" w:hAnsiTheme="majorHAnsi" w:cstheme="majorBidi"/>
      <w:color w:val="1F3763" w:themeColor="accent1" w:themeShade="7F"/>
      <w:kern w:val="0"/>
      <w:sz w:val="24"/>
      <w:szCs w:val="24"/>
      <w:lang w:eastAsia="zh-TW"/>
      <w14:ligatures w14:val="none"/>
    </w:rPr>
  </w:style>
  <w:style w:type="paragraph" w:styleId="NoSpacing">
    <w:name w:val="No Spacing"/>
    <w:uiPriority w:val="1"/>
    <w:qFormat/>
    <w:rsid w:val="001578F1"/>
    <w:pPr>
      <w:spacing w:after="0" w:line="240" w:lineRule="auto"/>
      <w:jc w:val="both"/>
    </w:pPr>
    <w:rPr>
      <w:rFonts w:ascii="Times New Roman" w:eastAsiaTheme="minorEastAsia" w:hAnsi="Times New Roman"/>
      <w:kern w:val="0"/>
      <w:sz w:val="24"/>
      <w:lang w:eastAsia="zh-TW"/>
      <w14:ligatures w14:val="none"/>
    </w:rPr>
  </w:style>
  <w:style w:type="paragraph" w:styleId="FootnoteText">
    <w:name w:val="footnote text"/>
    <w:basedOn w:val="Normal"/>
    <w:link w:val="FootnoteTextChar"/>
    <w:uiPriority w:val="99"/>
    <w:semiHidden/>
    <w:unhideWhenUsed/>
    <w:rsid w:val="001578F1"/>
    <w:rPr>
      <w:sz w:val="20"/>
      <w:szCs w:val="20"/>
    </w:rPr>
  </w:style>
  <w:style w:type="character" w:customStyle="1" w:styleId="FootnoteTextChar">
    <w:name w:val="Footnote Text Char"/>
    <w:basedOn w:val="DefaultParagraphFont"/>
    <w:link w:val="FootnoteText"/>
    <w:uiPriority w:val="99"/>
    <w:semiHidden/>
    <w:rsid w:val="001578F1"/>
    <w:rPr>
      <w:rFonts w:ascii="Times New Roman" w:eastAsiaTheme="minorEastAsia" w:hAnsi="Times New Roman" w:cs="Times New Roman"/>
      <w:kern w:val="0"/>
      <w:sz w:val="20"/>
      <w:szCs w:val="20"/>
      <w:lang w:eastAsia="zh-TW"/>
      <w14:ligatures w14:val="none"/>
    </w:rPr>
  </w:style>
  <w:style w:type="character" w:styleId="FootnoteReference">
    <w:name w:val="footnote reference"/>
    <w:basedOn w:val="DefaultParagraphFont"/>
    <w:uiPriority w:val="99"/>
    <w:semiHidden/>
    <w:unhideWhenUsed/>
    <w:rsid w:val="001578F1"/>
    <w:rPr>
      <w:vertAlign w:val="superscript"/>
    </w:rPr>
  </w:style>
  <w:style w:type="paragraph" w:styleId="BalloonText">
    <w:name w:val="Balloon Text"/>
    <w:basedOn w:val="Normal"/>
    <w:link w:val="BalloonTextChar"/>
    <w:uiPriority w:val="99"/>
    <w:semiHidden/>
    <w:unhideWhenUsed/>
    <w:rsid w:val="001578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F1"/>
    <w:rPr>
      <w:rFonts w:ascii="Segoe UI" w:eastAsiaTheme="minorEastAsia" w:hAnsi="Segoe UI" w:cs="Segoe UI"/>
      <w:kern w:val="0"/>
      <w:sz w:val="18"/>
      <w:szCs w:val="18"/>
      <w:lang w:eastAsia="zh-TW"/>
      <w14:ligatures w14:val="none"/>
    </w:rPr>
  </w:style>
  <w:style w:type="character" w:styleId="Hyperlink">
    <w:name w:val="Hyperlink"/>
    <w:basedOn w:val="DefaultParagraphFont"/>
    <w:uiPriority w:val="99"/>
    <w:unhideWhenUsed/>
    <w:rsid w:val="001578F1"/>
    <w:rPr>
      <w:color w:val="0563C1" w:themeColor="hyperlink"/>
      <w:u w:val="single"/>
    </w:rPr>
  </w:style>
  <w:style w:type="character" w:customStyle="1" w:styleId="UnresolvedMention1">
    <w:name w:val="Unresolved Mention1"/>
    <w:basedOn w:val="DefaultParagraphFont"/>
    <w:uiPriority w:val="99"/>
    <w:semiHidden/>
    <w:unhideWhenUsed/>
    <w:rsid w:val="001578F1"/>
    <w:rPr>
      <w:color w:val="605E5C"/>
      <w:shd w:val="clear" w:color="auto" w:fill="E1DFDD"/>
    </w:rPr>
  </w:style>
  <w:style w:type="table" w:styleId="TableGrid">
    <w:name w:val="Table Grid"/>
    <w:basedOn w:val="TableNormal"/>
    <w:uiPriority w:val="39"/>
    <w:rsid w:val="001578F1"/>
    <w:pPr>
      <w:spacing w:after="0" w:line="240" w:lineRule="auto"/>
      <w:jc w:val="both"/>
    </w:pPr>
    <w:rPr>
      <w:rFonts w:ascii="Times New Roman" w:eastAsiaTheme="minorEastAsia" w:hAnsi="Times New Roman"/>
      <w:kern w:val="0"/>
      <w:sz w:val="24"/>
      <w:lang w:eastAsia="zh-TW"/>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78F1"/>
    <w:pPr>
      <w:tabs>
        <w:tab w:val="center" w:pos="4680"/>
        <w:tab w:val="right" w:pos="9360"/>
      </w:tabs>
    </w:pPr>
  </w:style>
  <w:style w:type="character" w:customStyle="1" w:styleId="HeaderChar">
    <w:name w:val="Header Char"/>
    <w:basedOn w:val="DefaultParagraphFont"/>
    <w:link w:val="Header"/>
    <w:uiPriority w:val="99"/>
    <w:rsid w:val="001578F1"/>
    <w:rPr>
      <w:rFonts w:ascii="Times New Roman" w:eastAsiaTheme="minorEastAsia" w:hAnsi="Times New Roman" w:cs="Times New Roman"/>
      <w:kern w:val="0"/>
      <w:sz w:val="24"/>
      <w:szCs w:val="24"/>
      <w:lang w:eastAsia="zh-TW"/>
      <w14:ligatures w14:val="none"/>
    </w:rPr>
  </w:style>
  <w:style w:type="paragraph" w:styleId="Footer">
    <w:name w:val="footer"/>
    <w:basedOn w:val="Normal"/>
    <w:link w:val="FooterChar"/>
    <w:uiPriority w:val="99"/>
    <w:unhideWhenUsed/>
    <w:rsid w:val="001578F1"/>
    <w:pPr>
      <w:tabs>
        <w:tab w:val="center" w:pos="4680"/>
        <w:tab w:val="right" w:pos="9360"/>
      </w:tabs>
    </w:pPr>
  </w:style>
  <w:style w:type="character" w:customStyle="1" w:styleId="FooterChar">
    <w:name w:val="Footer Char"/>
    <w:basedOn w:val="DefaultParagraphFont"/>
    <w:link w:val="Footer"/>
    <w:uiPriority w:val="99"/>
    <w:rsid w:val="001578F1"/>
    <w:rPr>
      <w:rFonts w:ascii="Times New Roman" w:eastAsiaTheme="minorEastAsia" w:hAnsi="Times New Roman" w:cs="Times New Roman"/>
      <w:kern w:val="0"/>
      <w:sz w:val="24"/>
      <w:szCs w:val="24"/>
      <w:lang w:eastAsia="zh-TW"/>
      <w14:ligatures w14:val="none"/>
    </w:rPr>
  </w:style>
  <w:style w:type="paragraph" w:customStyle="1" w:styleId="Table">
    <w:name w:val="Table"/>
    <w:basedOn w:val="Normal"/>
    <w:qFormat/>
    <w:rsid w:val="001578F1"/>
    <w:pPr>
      <w:jc w:val="center"/>
    </w:pPr>
  </w:style>
  <w:style w:type="character" w:styleId="LineNumber">
    <w:name w:val="line number"/>
    <w:basedOn w:val="DefaultParagraphFont"/>
    <w:uiPriority w:val="99"/>
    <w:semiHidden/>
    <w:unhideWhenUsed/>
    <w:rsid w:val="001578F1"/>
  </w:style>
  <w:style w:type="paragraph" w:styleId="Title">
    <w:name w:val="Title"/>
    <w:basedOn w:val="Normal"/>
    <w:next w:val="Normal"/>
    <w:link w:val="TitleChar"/>
    <w:uiPriority w:val="10"/>
    <w:qFormat/>
    <w:rsid w:val="001578F1"/>
    <w:pPr>
      <w:jc w:val="center"/>
    </w:pPr>
    <w:rPr>
      <w:b/>
      <w:caps/>
    </w:rPr>
  </w:style>
  <w:style w:type="character" w:customStyle="1" w:styleId="TitleChar">
    <w:name w:val="Title Char"/>
    <w:basedOn w:val="DefaultParagraphFont"/>
    <w:link w:val="Title"/>
    <w:uiPriority w:val="10"/>
    <w:rsid w:val="001578F1"/>
    <w:rPr>
      <w:rFonts w:ascii="Times New Roman" w:eastAsiaTheme="minorEastAsia" w:hAnsi="Times New Roman" w:cs="Times New Roman"/>
      <w:b/>
      <w:caps/>
      <w:kern w:val="0"/>
      <w:sz w:val="24"/>
      <w:szCs w:val="24"/>
      <w:lang w:eastAsia="zh-TW"/>
      <w14:ligatures w14:val="none"/>
    </w:rPr>
  </w:style>
  <w:style w:type="paragraph" w:customStyle="1" w:styleId="Default">
    <w:name w:val="Default"/>
    <w:rsid w:val="001578F1"/>
    <w:pPr>
      <w:autoSpaceDE w:val="0"/>
      <w:autoSpaceDN w:val="0"/>
      <w:adjustRightInd w:val="0"/>
      <w:spacing w:after="0" w:line="240" w:lineRule="auto"/>
    </w:pPr>
    <w:rPr>
      <w:rFonts w:ascii="ZapfHumnst BT" w:eastAsiaTheme="minorEastAsia" w:hAnsi="ZapfHumnst BT" w:cs="ZapfHumnst BT"/>
      <w:color w:val="000000"/>
      <w:kern w:val="0"/>
      <w:sz w:val="24"/>
      <w:szCs w:val="24"/>
      <w:lang w:eastAsia="zh-TW"/>
      <w14:ligatures w14:val="none"/>
    </w:rPr>
  </w:style>
  <w:style w:type="paragraph" w:styleId="NormalWeb">
    <w:name w:val="Normal (Web)"/>
    <w:basedOn w:val="Normal"/>
    <w:uiPriority w:val="99"/>
    <w:unhideWhenUsed/>
    <w:rsid w:val="001578F1"/>
    <w:pPr>
      <w:spacing w:before="100" w:beforeAutospacing="1" w:after="100" w:afterAutospacing="1" w:line="240" w:lineRule="auto"/>
      <w:contextualSpacing w:val="0"/>
      <w:jc w:val="left"/>
    </w:pPr>
    <w:rPr>
      <w:rFonts w:eastAsia="Times New Roman"/>
      <w:lang w:eastAsia="en-CA"/>
    </w:rPr>
  </w:style>
  <w:style w:type="character" w:customStyle="1" w:styleId="UnresolvedMention2">
    <w:name w:val="Unresolved Mention2"/>
    <w:basedOn w:val="DefaultParagraphFont"/>
    <w:uiPriority w:val="99"/>
    <w:semiHidden/>
    <w:unhideWhenUsed/>
    <w:rsid w:val="001578F1"/>
    <w:rPr>
      <w:color w:val="605E5C"/>
      <w:shd w:val="clear" w:color="auto" w:fill="E1DFDD"/>
    </w:rPr>
  </w:style>
  <w:style w:type="character" w:styleId="FollowedHyperlink">
    <w:name w:val="FollowedHyperlink"/>
    <w:basedOn w:val="DefaultParagraphFont"/>
    <w:uiPriority w:val="99"/>
    <w:semiHidden/>
    <w:unhideWhenUsed/>
    <w:rsid w:val="001578F1"/>
    <w:rPr>
      <w:color w:val="954F72" w:themeColor="followedHyperlink"/>
      <w:u w:val="single"/>
    </w:rPr>
  </w:style>
  <w:style w:type="character" w:customStyle="1" w:styleId="cf01">
    <w:name w:val="cf01"/>
    <w:basedOn w:val="DefaultParagraphFont"/>
    <w:rsid w:val="001578F1"/>
    <w:rPr>
      <w:rFonts w:ascii="Segoe UI" w:hAnsi="Segoe UI" w:cs="Segoe UI" w:hint="default"/>
      <w:sz w:val="18"/>
      <w:szCs w:val="18"/>
    </w:rPr>
  </w:style>
  <w:style w:type="paragraph" w:customStyle="1" w:styleId="pf0">
    <w:name w:val="pf0"/>
    <w:basedOn w:val="Normal"/>
    <w:rsid w:val="001578F1"/>
    <w:pPr>
      <w:spacing w:before="100" w:beforeAutospacing="1" w:after="100" w:afterAutospacing="1" w:line="240" w:lineRule="auto"/>
      <w:contextualSpacing w:val="0"/>
      <w:jc w:val="left"/>
    </w:pPr>
    <w:rPr>
      <w:rFonts w:eastAsia="Times New Roman"/>
      <w:lang w:eastAsia="en-CA"/>
    </w:rPr>
  </w:style>
  <w:style w:type="character" w:customStyle="1" w:styleId="UnresolvedMention3">
    <w:name w:val="Unresolved Mention3"/>
    <w:basedOn w:val="DefaultParagraphFont"/>
    <w:uiPriority w:val="99"/>
    <w:semiHidden/>
    <w:unhideWhenUsed/>
    <w:rsid w:val="001578F1"/>
    <w:rPr>
      <w:color w:val="605E5C"/>
      <w:shd w:val="clear" w:color="auto" w:fill="E1DFDD"/>
    </w:rPr>
  </w:style>
  <w:style w:type="character" w:customStyle="1" w:styleId="UnresolvedMention4">
    <w:name w:val="Unresolved Mention4"/>
    <w:basedOn w:val="DefaultParagraphFont"/>
    <w:uiPriority w:val="99"/>
    <w:semiHidden/>
    <w:unhideWhenUsed/>
    <w:rsid w:val="001578F1"/>
    <w:rPr>
      <w:color w:val="605E5C"/>
      <w:shd w:val="clear" w:color="auto" w:fill="E1DFDD"/>
    </w:rPr>
  </w:style>
  <w:style w:type="character" w:customStyle="1" w:styleId="UnresolvedMention5">
    <w:name w:val="Unresolved Mention5"/>
    <w:basedOn w:val="DefaultParagraphFont"/>
    <w:uiPriority w:val="99"/>
    <w:semiHidden/>
    <w:unhideWhenUsed/>
    <w:rsid w:val="001578F1"/>
    <w:rPr>
      <w:color w:val="605E5C"/>
      <w:shd w:val="clear" w:color="auto" w:fill="E1DFDD"/>
    </w:rPr>
  </w:style>
  <w:style w:type="character" w:customStyle="1" w:styleId="UnresolvedMention6">
    <w:name w:val="Unresolved Mention6"/>
    <w:basedOn w:val="DefaultParagraphFont"/>
    <w:uiPriority w:val="99"/>
    <w:semiHidden/>
    <w:unhideWhenUsed/>
    <w:rsid w:val="001578F1"/>
    <w:rPr>
      <w:color w:val="605E5C"/>
      <w:shd w:val="clear" w:color="auto" w:fill="E1DFDD"/>
    </w:rPr>
  </w:style>
  <w:style w:type="character" w:styleId="Emphasis">
    <w:name w:val="Emphasis"/>
    <w:basedOn w:val="DefaultParagraphFont"/>
    <w:uiPriority w:val="20"/>
    <w:qFormat/>
    <w:rsid w:val="001578F1"/>
    <w:rPr>
      <w:i/>
      <w:iCs/>
    </w:rPr>
  </w:style>
  <w:style w:type="paragraph" w:styleId="Bibliography">
    <w:name w:val="Bibliography"/>
    <w:basedOn w:val="Normal"/>
    <w:next w:val="Normal"/>
    <w:uiPriority w:val="37"/>
    <w:unhideWhenUsed/>
    <w:rsid w:val="00284382"/>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0918">
      <w:bodyDiv w:val="1"/>
      <w:marLeft w:val="0"/>
      <w:marRight w:val="0"/>
      <w:marTop w:val="0"/>
      <w:marBottom w:val="0"/>
      <w:divBdr>
        <w:top w:val="none" w:sz="0" w:space="0" w:color="auto"/>
        <w:left w:val="none" w:sz="0" w:space="0" w:color="auto"/>
        <w:bottom w:val="none" w:sz="0" w:space="0" w:color="auto"/>
        <w:right w:val="none" w:sz="0" w:space="0" w:color="auto"/>
      </w:divBdr>
    </w:div>
    <w:div w:id="226259830">
      <w:bodyDiv w:val="1"/>
      <w:marLeft w:val="0"/>
      <w:marRight w:val="0"/>
      <w:marTop w:val="0"/>
      <w:marBottom w:val="0"/>
      <w:divBdr>
        <w:top w:val="none" w:sz="0" w:space="0" w:color="auto"/>
        <w:left w:val="none" w:sz="0" w:space="0" w:color="auto"/>
        <w:bottom w:val="none" w:sz="0" w:space="0" w:color="auto"/>
        <w:right w:val="none" w:sz="0" w:space="0" w:color="auto"/>
      </w:divBdr>
    </w:div>
    <w:div w:id="1346134335">
      <w:bodyDiv w:val="1"/>
      <w:marLeft w:val="0"/>
      <w:marRight w:val="0"/>
      <w:marTop w:val="0"/>
      <w:marBottom w:val="0"/>
      <w:divBdr>
        <w:top w:val="none" w:sz="0" w:space="0" w:color="auto"/>
        <w:left w:val="none" w:sz="0" w:space="0" w:color="auto"/>
        <w:bottom w:val="none" w:sz="0" w:space="0" w:color="auto"/>
        <w:right w:val="none" w:sz="0" w:space="0" w:color="auto"/>
      </w:divBdr>
    </w:div>
    <w:div w:id="171789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D5FE1-1903-4CD2-B5EF-D2561C396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7</Pages>
  <Words>7179</Words>
  <Characters>40925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Leung</dc:creator>
  <cp:keywords/>
  <dc:description/>
  <cp:lastModifiedBy>Derek Leung</cp:lastModifiedBy>
  <cp:revision>76</cp:revision>
  <dcterms:created xsi:type="dcterms:W3CDTF">2024-01-31T13:31:00Z</dcterms:created>
  <dcterms:modified xsi:type="dcterms:W3CDTF">2024-03-31T06:04:00Z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id="o6LvPRfZ"/&gt;&lt;style id="http://www.zotero.org/styles/canadian-journal-of-mineralogy-and-petrology" hasBibliography="1" bibliographyStyleHasBeenSet="1"/&gt;&lt;prefs&gt;&lt;pref name="fieldType" value="Field"/&gt;</vt:lpwstr>
  </property>
  <property fmtid="{D5CDD505-2E9C-101B-9397-08002B2CF9AE}" pid="3" name="ZOTERO_PREF_2">
    <vt:lpwstr>&lt;/prefs&gt;&lt;/data&gt;</vt:lpwstr>
  </property>
</Properties>
</file>