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cq8z9gs3wwy" w:id="0"/>
      <w:bookmarkEnd w:id="0"/>
      <w:r w:rsidDel="00000000" w:rsidR="00000000" w:rsidRPr="00000000">
        <w:rPr>
          <w:rtl w:val="0"/>
        </w:rPr>
        <w:t xml:space="preserve">CAP-004 — Capability, Domain and Permission Boundary</w:t>
      </w:r>
    </w:p>
    <w:p w:rsidR="00000000" w:rsidDel="00000000" w:rsidP="00000000" w:rsidRDefault="00000000" w:rsidRPr="00000000" w14:paraId="00000002">
      <w:pPr>
        <w:rPr/>
      </w:pPr>
      <w:r w:rsidDel="00000000" w:rsidR="00000000" w:rsidRPr="00000000">
        <w:rPr>
          <w:rtl w:val="0"/>
        </w:rPr>
        <w:t xml:space="preserve">Decision ID: CAP-004</w:t>
      </w:r>
    </w:p>
    <w:p w:rsidR="00000000" w:rsidDel="00000000" w:rsidP="00000000" w:rsidRDefault="00000000" w:rsidRPr="00000000" w14:paraId="00000003">
      <w:pPr>
        <w:rPr/>
      </w:pPr>
      <w:r w:rsidDel="00000000" w:rsidR="00000000" w:rsidRPr="00000000">
        <w:rPr>
          <w:rtl w:val="0"/>
        </w:rPr>
        <w:t xml:space="preserve">Workbook Decision ID: DEC-CAP-004</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2026-07-12T09:14:56.775Z</w:t>
      </w:r>
    </w:p>
    <w:p w:rsidR="00000000" w:rsidDel="00000000" w:rsidP="00000000" w:rsidRDefault="00000000" w:rsidRPr="00000000" w14:paraId="00000006">
      <w:pPr>
        <w:rPr/>
      </w:pPr>
      <w:r w:rsidDel="00000000" w:rsidR="00000000" w:rsidRPr="00000000">
        <w:rPr>
          <w:rtl w:val="0"/>
        </w:rPr>
        <w:t xml:space="preserve">Decision Owner: Platform / Domain owners</w:t>
      </w:r>
    </w:p>
    <w:p w:rsidR="00000000" w:rsidDel="00000000" w:rsidP="00000000" w:rsidRDefault="00000000" w:rsidRPr="00000000" w14:paraId="00000007">
      <w:pPr>
        <w:rPr/>
      </w:pPr>
      <w:r w:rsidDel="00000000" w:rsidR="00000000" w:rsidRPr="00000000">
        <w:rPr>
          <w:rtl w:val="0"/>
        </w:rPr>
        <w:t xml:space="preserve">Related Domains: Operational Capability</w:t>
      </w:r>
    </w:p>
    <w:p w:rsidR="00000000" w:rsidDel="00000000" w:rsidP="00000000" w:rsidRDefault="00000000" w:rsidRPr="00000000" w14:paraId="00000008">
      <w:pPr>
        <w:rPr/>
      </w:pPr>
      <w:r w:rsidDel="00000000" w:rsidR="00000000" w:rsidRPr="00000000">
        <w:rPr>
          <w:rtl w:val="0"/>
        </w:rPr>
        <w:t xml:space="preserve">Repository File: docs/business-decisions/cap-004-capability-domain-permission-boundary.md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nyle3w31e6bk"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**May capabilities enable experiences without defining business meaning or granting access?**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“Principles say applications consume domains and providers remain adapters.” The question was recorded as a validation decision with medium repository confidence before approval.</w:t>
      </w:r>
    </w:p>
    <w:p w:rsidR="00000000" w:rsidDel="00000000" w:rsidP="00000000" w:rsidRDefault="00000000" w:rsidRPr="00000000" w14:paraId="00000010">
      <w:pPr>
        <w:pStyle w:val="Heading1"/>
        <w:rPr/>
      </w:pPr>
      <w:bookmarkStart w:colFirst="0" w:colLast="0" w:name="_gxmkmam24thb"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Operational Capabilities enable business experiences by making functions available to an Operational Location, but they do not define business meaning, own business records or grant user permissions. Business meaning remains the responsibility of the relevant business domains, while access is governed independently through the platform's roles, assignments and permission model. Enabling a capability determines what the platform can provide for an Operational Location, not who may use it or how the underlying business concepts are defined.</w:t>
      </w:r>
    </w:p>
    <w:p w:rsidR="00000000" w:rsidDel="00000000" w:rsidP="00000000" w:rsidRDefault="00000000" w:rsidRPr="00000000" w14:paraId="00000013">
      <w:pPr>
        <w:pStyle w:val="Heading1"/>
        <w:rPr/>
      </w:pPr>
      <w:bookmarkStart w:colFirst="0" w:colLast="0" w:name="_hravcebrrvn7"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[docs/business-workshops/location-capability-model.md](../business-workshops/location-capability-model.md), specifically the section `Core decisions`.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boundary separates business ownership from technical enablement: domain owners define meaning, accountable roles hold authority and Platform Governance implements approved controls. The FIKA OS Authority Model prevents capability administration from becoming business or access authority.</w:t>
      </w:r>
    </w:p>
    <w:p w:rsidR="00000000" w:rsidDel="00000000" w:rsidP="00000000" w:rsidRDefault="00000000" w:rsidRPr="00000000" w14:paraId="00000019">
      <w:pPr>
        <w:pStyle w:val="Heading1"/>
        <w:rPr/>
      </w:pPr>
      <w:bookmarkStart w:colFirst="0" w:colLast="0" w:name="_1b0g74n4ymrq"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FIKA now has a stable, human-approved rule for this aspect of Operational Capability.</w:t>
      </w:r>
    </w:p>
    <w:p w:rsidR="00000000" w:rsidDel="00000000" w:rsidP="00000000" w:rsidRDefault="00000000" w:rsidRPr="00000000" w14:paraId="0000001B">
      <w:pPr>
        <w:numPr>
          <w:ilvl w:val="0"/>
          <w:numId w:val="14"/>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13"/>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6v0z7r5zy5q3" w:id="5"/>
      <w:bookmarkEnd w:id="5"/>
      <w:r w:rsidDel="00000000" w:rsidR="00000000" w:rsidRPr="00000000">
        <w:rPr>
          <w:rtl w:val="0"/>
        </w:rPr>
        <w:t xml:space="preserve">Trade-offs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t4jtgdbtrws6"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Capability catalogues and configuration must preserve approved optionality, dependencies, ownership and boundaries without granting permissions or redefining domain meaning.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Capability specifications must not embed domain ownership, canonical records or permission grants. Technical enablement must consume approved domain meaning and role-based authority, and all capability-state changes must be auditable.</w:t>
      </w:r>
    </w:p>
    <w:p w:rsidR="00000000" w:rsidDel="00000000" w:rsidP="00000000" w:rsidRDefault="00000000" w:rsidRPr="00000000" w14:paraId="0000002A">
      <w:pPr>
        <w:pStyle w:val="Heading1"/>
        <w:rPr/>
      </w:pPr>
      <w:bookmarkStart w:colFirst="0" w:colLast="0" w:name="_cmk38yxhrfry"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**Depends on:** [CAP-001 — Operational Capability Definition](cap-001-operational-capability-definition.md)</w:t>
      </w:r>
    </w:p>
    <w:p w:rsidR="00000000" w:rsidDel="00000000" w:rsidP="00000000" w:rsidRDefault="00000000" w:rsidRPr="00000000" w14:paraId="0000002C">
      <w:pPr>
        <w:pStyle w:val="Heading1"/>
        <w:rPr/>
      </w:pPr>
      <w:bookmarkStart w:colFirst="0" w:colLast="0" w:name="_jyrrfc8okeqt" w:id="8"/>
      <w:bookmarkEnd w:id="8"/>
      <w:r w:rsidDel="00000000" w:rsidR="00000000" w:rsidRPr="00000000">
        <w:rPr>
          <w:rtl w:val="0"/>
        </w:rPr>
        <w:t xml:space="preserve">Evidence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[FIKA Business Knowledge Workbook](https://docs.google.com/spreadsheets/d/195jMni3vG5fX5hfAUFARc-vC2ifO8AI8r0r4xQUeoxk/edit) — **Canonical**; DEC-CAP-004, sourced from `Questions!49`.</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[docs/business-workshops/location-capability-model.md](../business-workshops/location-capability-model.md) — **Historical**; `Core decisions`.</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2">
      <w:pPr>
        <w:pStyle w:val="Heading1"/>
        <w:rPr/>
      </w:pPr>
      <w:bookmarkStart w:colFirst="0" w:colLast="0" w:name="_l34yy34spalp" w:id="9"/>
      <w:bookmarkEnd w:id="9"/>
      <w:r w:rsidDel="00000000" w:rsidR="00000000" w:rsidRPr="00000000">
        <w:rPr>
          <w:rtl w:val="0"/>
        </w:rPr>
        <w:t xml:space="preserve">Supersedes / Superseded by</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5">
      <w:pPr>
        <w:pStyle w:val="Heading1"/>
        <w:rPr/>
      </w:pPr>
      <w:bookmarkStart w:colFirst="0" w:colLast="0" w:name="_4nnp8oyz4aj5" w:id="10"/>
      <w:bookmarkEnd w:id="10"/>
      <w:r w:rsidDel="00000000" w:rsidR="00000000" w:rsidRPr="00000000">
        <w:rPr>
          <w:rtl w:val="0"/>
        </w:rPr>
        <w:t xml:space="preserve">Future considerations</w:t>
      </w:r>
    </w:p>
    <w:p w:rsidR="00000000" w:rsidDel="00000000" w:rsidP="00000000" w:rsidRDefault="00000000" w:rsidRPr="00000000" w14:paraId="00000036">
      <w:pPr>
        <w:rPr/>
      </w:pPr>
      <w:r w:rsidDel="00000000" w:rsidR="00000000" w:rsidRPr="00000000">
        <w:rPr>
          <w:rtl w:val="0"/>
        </w:rPr>
        <w:t xml:space="preserve">Future work may refine technical enforcement, but must preserve the boundary among domain meaning, capability enablement and permission authority.</w:t>
      </w:r>
    </w:p>
    <w:p w:rsidR="00000000" w:rsidDel="00000000" w:rsidP="00000000" w:rsidRDefault="00000000" w:rsidRPr="00000000" w14:paraId="00000037">
      <w:pPr>
        <w:pStyle w:val="Heading1"/>
        <w:rPr/>
      </w:pPr>
      <w:bookmarkStart w:colFirst="0" w:colLast="0" w:name="_ugov8f9mzzmt" w:id="11"/>
      <w:bookmarkEnd w:id="11"/>
      <w:r w:rsidDel="00000000" w:rsidR="00000000" w:rsidRPr="00000000">
        <w:rPr>
          <w:rtl w:val="0"/>
        </w:rPr>
        <w:t xml:space="preserve">Review Notes</w:t>
      </w:r>
    </w:p>
    <w:p w:rsidR="00000000" w:rsidDel="00000000" w:rsidP="00000000" w:rsidRDefault="00000000" w:rsidRPr="00000000" w14:paraId="00000038">
      <w:pPr>
        <w:rPr/>
      </w:pPr>
      <w:r w:rsidDel="00000000" w:rsidR="00000000" w:rsidRPr="00000000">
        <w:rPr>
          <w:rtl w:val="0"/>
        </w:rPr>
        <w:t xml:space="preserve">Questions for Derek:</w:t>
      </w:r>
    </w:p>
    <w:p w:rsidR="00000000" w:rsidDel="00000000" w:rsidP="00000000" w:rsidRDefault="00000000" w:rsidRPr="00000000" w14:paraId="00000039">
      <w:pPr>
        <w:rPr/>
      </w:pPr>
      <w:r w:rsidDel="00000000" w:rsidR="00000000" w:rsidRPr="00000000">
        <w:rPr>
          <w:rtl w:val="0"/>
        </w:rPr>
        <w:t xml:space="preserve">Business corrections required:</w:t>
      </w:r>
    </w:p>
    <w:p w:rsidR="00000000" w:rsidDel="00000000" w:rsidP="00000000" w:rsidRDefault="00000000" w:rsidRPr="00000000" w14:paraId="0000003A">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B">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C">
      <w:pPr>
        <w:rPr/>
      </w:pPr>
      <w:r w:rsidDel="00000000" w:rsidR="00000000" w:rsidRPr="00000000">
        <w:rPr>
          <w:rtl w:val="0"/>
        </w:rPr>
        <w:t xml:space="preserve">Approval date: 2026-07-14</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