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d44cyrfz9o4" w:id="0"/>
      <w:bookmarkEnd w:id="0"/>
      <w:r w:rsidDel="00000000" w:rsidR="00000000" w:rsidRPr="00000000">
        <w:rPr>
          <w:rtl w:val="0"/>
        </w:rPr>
        <w:t xml:space="preserve">CAP-001 — Operational Capability Definition</w:t>
      </w:r>
    </w:p>
    <w:p w:rsidR="00000000" w:rsidDel="00000000" w:rsidP="00000000" w:rsidRDefault="00000000" w:rsidRPr="00000000" w14:paraId="00000002">
      <w:pPr>
        <w:rPr/>
      </w:pPr>
      <w:r w:rsidDel="00000000" w:rsidR="00000000" w:rsidRPr="00000000">
        <w:rPr>
          <w:rtl w:val="0"/>
        </w:rPr>
        <w:t xml:space="preserve">Decision ID: CAP-001</w:t>
      </w:r>
    </w:p>
    <w:p w:rsidR="00000000" w:rsidDel="00000000" w:rsidP="00000000" w:rsidRDefault="00000000" w:rsidRPr="00000000" w14:paraId="00000003">
      <w:pPr>
        <w:rPr/>
      </w:pPr>
      <w:r w:rsidDel="00000000" w:rsidR="00000000" w:rsidRPr="00000000">
        <w:rPr>
          <w:rtl w:val="0"/>
        </w:rPr>
        <w:t xml:space="preserve">Workbook Decision ID: DEC-CAP-001</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2026-07-12T08:54:24.133Z</w:t>
      </w:r>
    </w:p>
    <w:p w:rsidR="00000000" w:rsidDel="00000000" w:rsidP="00000000" w:rsidRDefault="00000000" w:rsidRPr="00000000" w14:paraId="00000006">
      <w:pPr>
        <w:rPr/>
      </w:pPr>
      <w:r w:rsidDel="00000000" w:rsidR="00000000" w:rsidRPr="00000000">
        <w:rPr>
          <w:rtl w:val="0"/>
        </w:rPr>
        <w:t xml:space="preserve">Decision Owner: Derek / Domain owners</w:t>
      </w:r>
    </w:p>
    <w:p w:rsidR="00000000" w:rsidDel="00000000" w:rsidP="00000000" w:rsidRDefault="00000000" w:rsidRPr="00000000" w14:paraId="00000007">
      <w:pPr>
        <w:rPr/>
      </w:pPr>
      <w:r w:rsidDel="00000000" w:rsidR="00000000" w:rsidRPr="00000000">
        <w:rPr>
          <w:rtl w:val="0"/>
        </w:rPr>
        <w:t xml:space="preserve">Related Domains: Operational Capability, Mobilisation</w:t>
      </w:r>
    </w:p>
    <w:p w:rsidR="00000000" w:rsidDel="00000000" w:rsidP="00000000" w:rsidRDefault="00000000" w:rsidRPr="00000000" w14:paraId="00000008">
      <w:pPr>
        <w:rPr/>
      </w:pPr>
      <w:r w:rsidDel="00000000" w:rsidR="00000000" w:rsidRPr="00000000">
        <w:rPr>
          <w:rtl w:val="0"/>
        </w:rPr>
        <w:t xml:space="preserve">Repository File: docs/business-decisions/cap-001-operational-capability-definition.md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mmogalepno5q"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**What qualifies as an operational capability, and who owns its approved catalogue?**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“The candidate catalogue mixes business capabilities and presentation choices; ownership is unconfirmed.” The question was recorded as a foundation decision with low repository confidence before approval.</w:t>
      </w:r>
    </w:p>
    <w:p w:rsidR="00000000" w:rsidDel="00000000" w:rsidP="00000000" w:rsidRDefault="00000000" w:rsidRPr="00000000" w14:paraId="00000010">
      <w:pPr>
        <w:pStyle w:val="Heading1"/>
        <w:rPr/>
      </w:pPr>
      <w:bookmarkStart w:colFirst="0" w:colLast="0" w:name="_jxrp8315vzhu"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An operational capability is a reusable business function that an Operational Location may enable to support how FIKA operates, independent of its identity or type. Capabilities determine what a location is able to do, such as Hospitality, Events, Coffee, Production, Logistics, Reporting, Feedback or Training, without defining how those domains operate internally. The approved capability catalogue should be owned centrally by the Platform and Operations teams to ensure consistency across FIKA, with new capabilities added only where there is a defined business purpose, accountable owner and operational lifecycle. Individual Operational Locations may enable or disable approved capabilities but must not create their own.</w:t>
      </w:r>
    </w:p>
    <w:p w:rsidR="00000000" w:rsidDel="00000000" w:rsidP="00000000" w:rsidRDefault="00000000" w:rsidRPr="00000000" w14:paraId="00000013">
      <w:pPr>
        <w:pStyle w:val="Heading1"/>
        <w:rPr/>
      </w:pPr>
      <w:bookmarkStart w:colFirst="0" w:colLast="0" w:name="_ii9uyt5p755k"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[docs/business-workshops/location-capability-model.md](../business-workshops/location-capability-model.md), specifically the section `Core decisions`.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catalogue has business meaning and therefore requires accountable Operations and domain ownership. Platform Governance may implement the catalogue and assess cohesion, but it does not acquire authority to define capabilities merely by administering the platform. This follows the FIKA OS Authority Model.</w:t>
      </w:r>
    </w:p>
    <w:p w:rsidR="00000000" w:rsidDel="00000000" w:rsidP="00000000" w:rsidRDefault="00000000" w:rsidRPr="00000000" w14:paraId="00000019">
      <w:pPr>
        <w:pStyle w:val="Heading1"/>
        <w:rPr/>
      </w:pPr>
      <w:bookmarkStart w:colFirst="0" w:colLast="0" w:name="_t4o5xlpf9bpq"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FIKA now has a stable, human-approved rule for this aspect of Operational Capability.</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It directly enabled [CAP-002](cap-002-capability-optionality-dependencies.md), [CAP-003](cap-003-capability-overrides.md), [MOB-004](mob-004-mobilisation-task-classification.md), [CAP-004](cap-004-capability-domain-permission-boundary.md) to be decided on a stable basis.</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qc1sa7nkn7a8" w:id="5"/>
      <w:bookmarkEnd w:id="5"/>
      <w:r w:rsidDel="00000000" w:rsidR="00000000" w:rsidRPr="00000000">
        <w:rPr>
          <w:rtl w:val="0"/>
        </w:rPr>
        <w:t xml:space="preserve">Trade-offs</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17"/>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ezspn7shgbxw"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Capability catalogues and configuration must preserve approved optionality, dependencies, ownership and boundaries without granting permissions or redefining domain meaning.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Capability specifications must identify the accountable business owner, the role authorised to approve catalogue changes and the technical administrator separately. Material additions, renames or retirements must be auditable and assessed by Platform Governance for cross-domain, reporting and migration impact.</w:t>
      </w:r>
    </w:p>
    <w:p w:rsidR="00000000" w:rsidDel="00000000" w:rsidP="00000000" w:rsidRDefault="00000000" w:rsidRPr="00000000" w14:paraId="0000002A">
      <w:pPr>
        <w:pStyle w:val="Heading1"/>
        <w:rPr/>
      </w:pPr>
      <w:bookmarkStart w:colFirst="0" w:colLast="0" w:name="_yixtvrwnq1lt"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10"/>
        </w:numPr>
        <w:ind w:left="720" w:hanging="360"/>
        <w:rPr>
          <w:u w:val="none"/>
        </w:rPr>
      </w:pPr>
      <w:r w:rsidDel="00000000" w:rsidR="00000000" w:rsidRPr="00000000">
        <w:rPr>
          <w:rtl w:val="0"/>
        </w:rPr>
        <w:t xml:space="preserve">**Directly informs:** [CAP-002 — Capability Optionality and Dependencies](cap-002-capability-optionality-dependencies.md)</w:t>
      </w:r>
    </w:p>
    <w:p w:rsidR="00000000" w:rsidDel="00000000" w:rsidP="00000000" w:rsidRDefault="00000000" w:rsidRPr="00000000" w14:paraId="0000002C">
      <w:pPr>
        <w:numPr>
          <w:ilvl w:val="0"/>
          <w:numId w:val="11"/>
        </w:numPr>
        <w:ind w:left="720" w:hanging="360"/>
        <w:rPr>
          <w:u w:val="none"/>
        </w:rPr>
      </w:pPr>
      <w:r w:rsidDel="00000000" w:rsidR="00000000" w:rsidRPr="00000000">
        <w:rPr>
          <w:rtl w:val="0"/>
        </w:rPr>
        <w:t xml:space="preserve">**Directly informs:** [CAP-003 — Capability Overrides](cap-003-capability-overrides.md)</w:t>
      </w:r>
    </w:p>
    <w:p w:rsidR="00000000" w:rsidDel="00000000" w:rsidP="00000000" w:rsidRDefault="00000000" w:rsidRPr="00000000" w14:paraId="0000002D">
      <w:pPr>
        <w:numPr>
          <w:ilvl w:val="0"/>
          <w:numId w:val="13"/>
        </w:numPr>
        <w:ind w:left="720" w:hanging="360"/>
        <w:rPr>
          <w:u w:val="none"/>
        </w:rPr>
      </w:pPr>
      <w:r w:rsidDel="00000000" w:rsidR="00000000" w:rsidRPr="00000000">
        <w:rPr>
          <w:rtl w:val="0"/>
        </w:rPr>
        <w:t xml:space="preserve">**Directly informs:** [MOB-004 — Mobilisation Task Classification](mob-004-mobilisation-task-classification.md)</w:t>
      </w:r>
    </w:p>
    <w:p w:rsidR="00000000" w:rsidDel="00000000" w:rsidP="00000000" w:rsidRDefault="00000000" w:rsidRPr="00000000" w14:paraId="0000002E">
      <w:pPr>
        <w:numPr>
          <w:ilvl w:val="0"/>
          <w:numId w:val="12"/>
        </w:numPr>
        <w:ind w:left="720" w:hanging="360"/>
        <w:rPr>
          <w:u w:val="none"/>
        </w:rPr>
      </w:pPr>
      <w:r w:rsidDel="00000000" w:rsidR="00000000" w:rsidRPr="00000000">
        <w:rPr>
          <w:rtl w:val="0"/>
        </w:rPr>
        <w:t xml:space="preserve">**Directly informs:** [CAP-004 — Capability, Domain and Permission Boundary](cap-004-capability-domain-permission-boundary.md)</w:t>
      </w:r>
    </w:p>
    <w:p w:rsidR="00000000" w:rsidDel="00000000" w:rsidP="00000000" w:rsidRDefault="00000000" w:rsidRPr="00000000" w14:paraId="0000002F">
      <w:pPr>
        <w:pStyle w:val="Heading1"/>
        <w:rPr/>
      </w:pPr>
      <w:bookmarkStart w:colFirst="0" w:colLast="0" w:name="_2108e9qpju3a" w:id="8"/>
      <w:bookmarkEnd w:id="8"/>
      <w:r w:rsidDel="00000000" w:rsidR="00000000" w:rsidRPr="00000000">
        <w:rPr>
          <w:rtl w:val="0"/>
        </w:rPr>
        <w:t xml:space="preserve">Evidence</w:t>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[FIKA Business Knowledge Workbook](https://docs.google.com/spreadsheets/d/195jMni3vG5fX5hfAUFARc-vC2ifO8AI8r0r4xQUeoxk/edit) — **Canonical**; DEC-CAP-001, sourced from `Questions!2`.</w:t>
      </w:r>
    </w:p>
    <w:p w:rsidR="00000000" w:rsidDel="00000000" w:rsidP="00000000" w:rsidRDefault="00000000" w:rsidRPr="00000000" w14:paraId="00000031">
      <w:pPr>
        <w:numPr>
          <w:ilvl w:val="0"/>
          <w:numId w:val="14"/>
        </w:numPr>
        <w:ind w:left="720" w:hanging="360"/>
        <w:rPr>
          <w:u w:val="none"/>
        </w:rPr>
      </w:pPr>
      <w:r w:rsidDel="00000000" w:rsidR="00000000" w:rsidRPr="00000000">
        <w:rPr>
          <w:rtl w:val="0"/>
        </w:rPr>
        <w:t xml:space="preserve">[docs/business-workshops/location-capability-model.md](../business-workshops/location-capability-model.md) — **Historical**; `Core decisions`.</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4">
      <w:pPr>
        <w:numPr>
          <w:ilvl w:val="0"/>
          <w:numId w:val="15"/>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5">
      <w:pPr>
        <w:pStyle w:val="Heading1"/>
        <w:rPr/>
      </w:pPr>
      <w:bookmarkStart w:colFirst="0" w:colLast="0" w:name="_u152ih4lwhdb" w:id="9"/>
      <w:bookmarkEnd w:id="9"/>
      <w:r w:rsidDel="00000000" w:rsidR="00000000" w:rsidRPr="00000000">
        <w:rPr>
          <w:rtl w:val="0"/>
        </w:rPr>
        <w:t xml:space="preserve">Supersedes / Superseded by</w:t>
      </w:r>
    </w:p>
    <w:p w:rsidR="00000000" w:rsidDel="00000000" w:rsidP="00000000" w:rsidRDefault="00000000" w:rsidRPr="00000000" w14:paraId="00000036">
      <w:pPr>
        <w:numPr>
          <w:ilvl w:val="0"/>
          <w:numId w:val="16"/>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8">
      <w:pPr>
        <w:pStyle w:val="Heading1"/>
        <w:rPr/>
      </w:pPr>
      <w:bookmarkStart w:colFirst="0" w:colLast="0" w:name="_cy288wzhgq94" w:id="10"/>
      <w:bookmarkEnd w:id="10"/>
      <w:r w:rsidDel="00000000" w:rsidR="00000000" w:rsidRPr="00000000">
        <w:rPr>
          <w:rtl w:val="0"/>
        </w:rPr>
        <w:t xml:space="preserve">Future considerations</w:t>
      </w:r>
    </w:p>
    <w:p w:rsidR="00000000" w:rsidDel="00000000" w:rsidP="00000000" w:rsidRDefault="00000000" w:rsidRPr="00000000" w14:paraId="00000039">
      <w:pPr>
        <w:rPr/>
      </w:pPr>
      <w:r w:rsidDel="00000000" w:rsidR="00000000" w:rsidRPr="00000000">
        <w:rPr>
          <w:rtl w:val="0"/>
        </w:rPr>
        <w:t xml:space="preserve">Future work must confirm the role-based approval boundary for catalogue changes and the evidence required for each capability lifecycle transition.</w:t>
      </w:r>
    </w:p>
    <w:p w:rsidR="00000000" w:rsidDel="00000000" w:rsidP="00000000" w:rsidRDefault="00000000" w:rsidRPr="00000000" w14:paraId="0000003A">
      <w:pPr>
        <w:pStyle w:val="Heading1"/>
        <w:rPr/>
      </w:pPr>
      <w:bookmarkStart w:colFirst="0" w:colLast="0" w:name="_u796s53dnw7s" w:id="11"/>
      <w:bookmarkEnd w:id="11"/>
      <w:r w:rsidDel="00000000" w:rsidR="00000000" w:rsidRPr="00000000">
        <w:rPr>
          <w:rtl w:val="0"/>
        </w:rPr>
        <w:t xml:space="preserve">Review Notes</w:t>
      </w:r>
    </w:p>
    <w:p w:rsidR="00000000" w:rsidDel="00000000" w:rsidP="00000000" w:rsidRDefault="00000000" w:rsidRPr="00000000" w14:paraId="0000003B">
      <w:pPr>
        <w:rPr/>
      </w:pPr>
      <w:r w:rsidDel="00000000" w:rsidR="00000000" w:rsidRPr="00000000">
        <w:rPr>
          <w:rtl w:val="0"/>
        </w:rPr>
        <w:t xml:space="preserve">Questions for Derek:</w:t>
      </w:r>
    </w:p>
    <w:p w:rsidR="00000000" w:rsidDel="00000000" w:rsidP="00000000" w:rsidRDefault="00000000" w:rsidRPr="00000000" w14:paraId="0000003C">
      <w:pPr>
        <w:rPr/>
      </w:pPr>
      <w:r w:rsidDel="00000000" w:rsidR="00000000" w:rsidRPr="00000000">
        <w:rPr>
          <w:rtl w:val="0"/>
        </w:rPr>
        <w:t xml:space="preserve">Business corrections required:</w:t>
      </w:r>
    </w:p>
    <w:p w:rsidR="00000000" w:rsidDel="00000000" w:rsidP="00000000" w:rsidRDefault="00000000" w:rsidRPr="00000000" w14:paraId="0000003D">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E">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3F">
      <w:pPr>
        <w:rPr/>
      </w:pPr>
      <w:r w:rsidDel="00000000" w:rsidR="00000000" w:rsidRPr="00000000">
        <w:rPr>
          <w:rtl w:val="0"/>
        </w:rPr>
        <w:t xml:space="preserve">Approval date: 2026-07-14</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