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apollo-f-1-engine-tacit-knowledge-loss"/>
    <w:p>
      <w:pPr>
        <w:pStyle w:val="Heading1"/>
      </w:pPr>
      <w:r>
        <w:t xml:space="preserve">Apollo F-1 Engine Tacit Knowledge Loss</w:t>
      </w:r>
    </w:p>
    <w:bookmarkStart w:id="20" w:name="X7c25e78e7d13bc7ff3f876338ce5671a11226ad"/>
    <w:p>
      <w:pPr>
        <w:pStyle w:val="Heading3"/>
      </w:pPr>
      <w:r>
        <w:t xml:space="preserve">The Blueprint Is Not the Machine—When Documentation Fails to Preserve Capability</w:t>
      </w:r>
    </w:p>
    <w:p>
      <w:pPr>
        <w:pStyle w:val="FirstParagraph"/>
      </w:pPr>
      <w:r>
        <w:rPr>
          <w:bCs/>
          <w:b/>
        </w:rPr>
        <w:t xml:space="preserve">Author:</w:t>
      </w:r>
      <w:r>
        <w:t xml:space="preserve"> </w:t>
      </w:r>
      <w:r>
        <w:t xml:space="preserve">Derek Hone · Remnant Fieldworks Inc.</w:t>
      </w:r>
      <w:r>
        <w:br/>
      </w:r>
      <w:r>
        <w:rPr>
          <w:bCs/>
          <w:b/>
        </w:rPr>
        <w:t xml:space="preserve">Series:</w:t>
      </w:r>
      <w:r>
        <w:t xml:space="preserve"> </w:t>
      </w:r>
      <w:r>
        <w:t xml:space="preserve">CIF Recovery Systems Test Series</w:t>
      </w:r>
      <w:r>
        <w:br/>
      </w:r>
      <w:r>
        <w:rPr>
          <w:bCs/>
          <w:b/>
        </w:rPr>
        <w:t xml:space="preserve">Case Study:</w:t>
      </w:r>
      <w:r>
        <w:t xml:space="preserve"> </w:t>
      </w:r>
      <w:r>
        <w:t xml:space="preserve">06</w:t>
      </w:r>
    </w:p>
    <w:p>
      <w:r>
        <w:pict>
          <v:rect style="width:0;height:1.5pt" o:hralign="center" o:hrstd="t" o:hr="t"/>
        </w:pict>
      </w:r>
    </w:p>
    <w:bookmarkEnd w:id="20"/>
    <w:bookmarkStart w:id="21" w:name="status"/>
    <w:p>
      <w:pPr>
        <w:pStyle w:val="Heading2"/>
      </w:pPr>
      <w:r>
        <w:t xml:space="preserve">Status</w:t>
      </w:r>
    </w:p>
    <w:p>
      <w:pPr>
        <w:pStyle w:val="FirstParagraph"/>
      </w:pPr>
      <w:r>
        <w:t xml:space="preserve">This is a disciplined analysis of modern capability loss. The Saturn V F-1 rocket engine, the most powerful single-chamber liquid-fueled engine ever flown, has complete engineering documentation—yet when NASA attempted to restart production decades later, critical manufacturing knowledge had been lost. This case examines what documentation preserves and what it cannot.</w:t>
      </w:r>
    </w:p>
    <w:p>
      <w:r>
        <w:pict>
          <v:rect style="width:0;height:1.5pt" o:hralign="center" o:hrstd="t" o:hr="t"/>
        </w:pict>
      </w:r>
    </w:p>
    <w:bookmarkEnd w:id="21"/>
    <w:bookmarkStart w:id="22" w:name="core-question"/>
    <w:p>
      <w:pPr>
        <w:pStyle w:val="Heading2"/>
      </w:pPr>
      <w:r>
        <w:t xml:space="preserve">1. Core Question</w:t>
      </w:r>
    </w:p>
    <w:p>
      <w:pPr>
        <w:pStyle w:val="FirstParagraph"/>
      </w:pPr>
      <w:r>
        <w:rPr>
          <w:bCs/>
          <w:b/>
        </w:rPr>
        <w:t xml:space="preserve">Can a complex technical capability be recovered from documentation alone when the manufacturing tradition is severed?</w:t>
      </w:r>
    </w:p>
    <w:p>
      <w:pPr>
        <w:pStyle w:val="BodyText"/>
      </w:pPr>
      <w:r>
        <w:t xml:space="preserve">The F-1 engine powered the Apollo program’s Saturn V rocket from 1967–1973. Five F-1 engines per launch generated 7.5 million pounds of thrust, enabling lunar missions. Over 1,200 engineers, technicians, and machinists at Rocketdyne (now Aerojet Rocketdyne) designed and built 98 flight engines.</w:t>
      </w:r>
    </w:p>
    <w:p>
      <w:pPr>
        <w:pStyle w:val="BodyText"/>
      </w:pPr>
      <w:r>
        <w:t xml:space="preserve">When the Apollo program ended in 1972, F-1 production stopped. The tooling was scrapped or repurposed. Engineers retired, transferred, or died. Suppliers went out of business. By the 2010s, when NASA explored heavy-lift rocket designs (SLS, Ares V) and private companies (SpaceX, Blue Origin) considered F-1 derivatives, the</w:t>
      </w:r>
      <w:r>
        <w:t xml:space="preserve"> </w:t>
      </w:r>
      <w:r>
        <w:rPr>
          <w:bCs/>
          <w:b/>
        </w:rPr>
        <w:t xml:space="preserve">capability to build new F-1 engines no longer existed</w:t>
      </w:r>
      <w:r>
        <w:t xml:space="preserve">—even though the blueprints, test data, and engineering documentation were preserved in archives.</w:t>
      </w:r>
    </w:p>
    <w:p>
      <w:pPr>
        <w:pStyle w:val="BodyText"/>
      </w:pPr>
      <w:r>
        <w:t xml:space="preserve">The CIF question:</w:t>
      </w:r>
      <w:r>
        <w:t xml:space="preserve"> </w:t>
      </w:r>
      <w:r>
        <w:rPr>
          <w:bCs/>
          <w:b/>
        </w:rPr>
        <w:t xml:space="preserve">What inheritance layers survived, what was lost, and why did documentation fail to preserve the capability to reproduce the machine?</w:t>
      </w:r>
    </w:p>
    <w:p>
      <w:r>
        <w:pict>
          <v:rect style="width:0;height:1.5pt" o:hralign="center" o:hrstd="t" o:hr="t"/>
        </w:pict>
      </w:r>
    </w:p>
    <w:bookmarkEnd w:id="22"/>
    <w:bookmarkStart w:id="26" w:name="evidence-discipline"/>
    <w:p>
      <w:pPr>
        <w:pStyle w:val="Heading2"/>
      </w:pPr>
      <w:r>
        <w:t xml:space="preserve">2. Evidence Discipline</w:t>
      </w:r>
    </w:p>
    <w:bookmarkStart w:id="23" w:name="established-facts"/>
    <w:p>
      <w:pPr>
        <w:pStyle w:val="Heading3"/>
      </w:pPr>
      <w:r>
        <w:t xml:space="preserve">Established Facts</w:t>
      </w:r>
    </w:p>
    <w:p>
      <w:pPr>
        <w:numPr>
          <w:ilvl w:val="0"/>
          <w:numId w:val="1001"/>
        </w:numPr>
        <w:pStyle w:val="Compact"/>
      </w:pPr>
      <w:r>
        <w:t xml:space="preserve">The F-1 engine was developed by Rocketdyne in the late 1950s–1960s and flew on 13 Saturn V missions (1967–1973).</w:t>
      </w:r>
    </w:p>
    <w:p>
      <w:pPr>
        <w:numPr>
          <w:ilvl w:val="0"/>
          <w:numId w:val="1001"/>
        </w:numPr>
        <w:pStyle w:val="Compact"/>
      </w:pPr>
      <w:r>
        <w:t xml:space="preserve">Each F-1 produced 1.5 million pounds of thrust, burning RP-1 (kerosene) and liquid oxygen.</w:t>
      </w:r>
    </w:p>
    <w:p>
      <w:pPr>
        <w:numPr>
          <w:ilvl w:val="0"/>
          <w:numId w:val="1001"/>
        </w:numPr>
        <w:pStyle w:val="Compact"/>
      </w:pPr>
      <w:r>
        <w:t xml:space="preserve">The engine was a masterpiece of 1960s engineering: the combustion chamber, injector plate, and turbopump required extreme precision and novel manufacturing techniques to prevent combustion instability.</w:t>
      </w:r>
    </w:p>
    <w:p>
      <w:pPr>
        <w:numPr>
          <w:ilvl w:val="0"/>
          <w:numId w:val="1001"/>
        </w:numPr>
        <w:pStyle w:val="Compact"/>
      </w:pPr>
      <w:r>
        <w:t xml:space="preserve">Approximately 3 million engineering documents (blueprints, test reports, manufacturing specs, assembly procedures) were preserved on microfilm and later digitized by NASA.</w:t>
      </w:r>
    </w:p>
    <w:p>
      <w:pPr>
        <w:numPr>
          <w:ilvl w:val="0"/>
          <w:numId w:val="1001"/>
        </w:numPr>
        <w:pStyle w:val="Compact"/>
      </w:pPr>
      <w:r>
        <w:t xml:space="preserve">In 2013, NASA engineers at Marshall Space Flight Center laser-scanned a museum F-1 engine to create a complete 3D model and analyzed archived documentation to assess restart feasibility.</w:t>
      </w:r>
    </w:p>
    <w:p>
      <w:pPr>
        <w:numPr>
          <w:ilvl w:val="0"/>
          <w:numId w:val="1001"/>
        </w:numPr>
        <w:pStyle w:val="Compact"/>
      </w:pPr>
      <w:r>
        <w:t xml:space="preserve">NASA concluded that</w:t>
      </w:r>
      <w:r>
        <w:t xml:space="preserve"> </w:t>
      </w:r>
      <w:r>
        <w:rPr>
          <w:bCs/>
          <w:b/>
        </w:rPr>
        <w:t xml:space="preserve">restarting F-1 production would require significant re-engineering</w:t>
      </w:r>
      <w:r>
        <w:t xml:space="preserve">, not simple replication, because:</w:t>
      </w:r>
    </w:p>
    <w:p>
      <w:pPr>
        <w:numPr>
          <w:ilvl w:val="1"/>
          <w:numId w:val="1002"/>
        </w:numPr>
        <w:pStyle w:val="Compact"/>
      </w:pPr>
      <w:r>
        <w:t xml:space="preserve">Many suppliers and subcontractors no longer existed.</w:t>
      </w:r>
    </w:p>
    <w:p>
      <w:pPr>
        <w:numPr>
          <w:ilvl w:val="1"/>
          <w:numId w:val="1002"/>
        </w:numPr>
        <w:pStyle w:val="Compact"/>
      </w:pPr>
      <w:r>
        <w:t xml:space="preserve">Manufacturing processes had changed (materials, welding techniques, quality control).</w:t>
      </w:r>
    </w:p>
    <w:p>
      <w:pPr>
        <w:numPr>
          <w:ilvl w:val="1"/>
          <w:numId w:val="1002"/>
        </w:numPr>
        <w:pStyle w:val="Compact"/>
      </w:pPr>
      <w:r>
        <w:t xml:space="preserve">Tacit knowledge—undocumented shop-floor practices, hand-fitted parts, engineering judgment—had been lost.</w:t>
      </w:r>
    </w:p>
    <w:bookmarkEnd w:id="23"/>
    <w:bookmarkStart w:id="24" w:name="key-sources"/>
    <w:p>
      <w:pPr>
        <w:pStyle w:val="Heading3"/>
      </w:pPr>
      <w:r>
        <w:t xml:space="preserve">Key Sources</w:t>
      </w:r>
    </w:p>
    <w:p>
      <w:pPr>
        <w:numPr>
          <w:ilvl w:val="0"/>
          <w:numId w:val="1003"/>
        </w:numPr>
        <w:pStyle w:val="Compact"/>
      </w:pPr>
      <w:r>
        <w:t xml:space="preserve">NASA Marshall Space Flight Center (2013).</w:t>
      </w:r>
      <w:r>
        <w:t xml:space="preserve"> </w:t>
      </w:r>
      <w:r>
        <w:rPr>
          <w:iCs/>
          <w:i/>
        </w:rPr>
        <w:t xml:space="preserve">F-1 Engine Scanning and Modeling Project</w:t>
      </w:r>
      <w:r>
        <w:t xml:space="preserve">.</w:t>
      </w:r>
    </w:p>
    <w:p>
      <w:pPr>
        <w:numPr>
          <w:ilvl w:val="0"/>
          <w:numId w:val="1003"/>
        </w:numPr>
        <w:pStyle w:val="Compact"/>
      </w:pPr>
      <w:r>
        <w:t xml:space="preserve">Ley, Willy, et al. (1970).</w:t>
      </w:r>
      <w:r>
        <w:t xml:space="preserve"> </w:t>
      </w:r>
      <w:r>
        <w:rPr>
          <w:iCs/>
          <w:i/>
        </w:rPr>
        <w:t xml:space="preserve">Rockets, Missiles, and Men in Space</w:t>
      </w:r>
      <w:r>
        <w:t xml:space="preserve">. Viking Press.</w:t>
      </w:r>
    </w:p>
    <w:p>
      <w:pPr>
        <w:numPr>
          <w:ilvl w:val="1"/>
          <w:numId w:val="1004"/>
        </w:numPr>
        <w:pStyle w:val="Compact"/>
      </w:pPr>
      <w:r>
        <w:t xml:space="preserve">Contemporary account of Apollo-era engineering.</w:t>
      </w:r>
    </w:p>
    <w:p>
      <w:pPr>
        <w:numPr>
          <w:ilvl w:val="0"/>
          <w:numId w:val="1003"/>
        </w:numPr>
        <w:pStyle w:val="Compact"/>
      </w:pPr>
      <w:r>
        <w:t xml:space="preserve">Young, Anthony (2009).</w:t>
      </w:r>
      <w:r>
        <w:t xml:space="preserve"> </w:t>
      </w:r>
      <w:r>
        <w:rPr>
          <w:iCs/>
          <w:i/>
        </w:rPr>
        <w:t xml:space="preserve">The Saturn V F-1 Engine: Powering Apollo into History</w:t>
      </w:r>
      <w:r>
        <w:t xml:space="preserve">. Springer.</w:t>
      </w:r>
    </w:p>
    <w:p>
      <w:pPr>
        <w:numPr>
          <w:ilvl w:val="1"/>
          <w:numId w:val="1005"/>
        </w:numPr>
        <w:pStyle w:val="Compact"/>
      </w:pPr>
      <w:r>
        <w:t xml:space="preserve">Detailed technical and historical analysis.</w:t>
      </w:r>
    </w:p>
    <w:p>
      <w:pPr>
        <w:numPr>
          <w:ilvl w:val="0"/>
          <w:numId w:val="1003"/>
        </w:numPr>
        <w:pStyle w:val="Compact"/>
      </w:pPr>
      <w:r>
        <w:t xml:space="preserve">Bergin, Chris (2013).</w:t>
      </w:r>
      <w:r>
        <w:t xml:space="preserve"> </w:t>
      </w:r>
      <w:r>
        <w:t xml:space="preserve">“</w:t>
      </w:r>
      <w:r>
        <w:t xml:space="preserve">NASA Resurrects F-1 Engine Design with Modern Tech.</w:t>
      </w:r>
      <w:r>
        <w:t xml:space="preserve">”</w:t>
      </w:r>
      <w:r>
        <w:t xml:space="preserve"> </w:t>
      </w:r>
      <w:r>
        <w:rPr>
          <w:iCs/>
          <w:i/>
        </w:rPr>
        <w:t xml:space="preserve">NASASpaceFlight.com</w:t>
      </w:r>
      <w:r>
        <w:t xml:space="preserve">.</w:t>
      </w:r>
    </w:p>
    <w:p>
      <w:pPr>
        <w:numPr>
          <w:ilvl w:val="0"/>
          <w:numId w:val="1003"/>
        </w:numPr>
        <w:pStyle w:val="Compact"/>
      </w:pPr>
      <w:r>
        <w:t xml:space="preserve">Interviews with former Rocketdyne engineers (cited in Young 2009 and NASA 2013 reports).</w:t>
      </w:r>
    </w:p>
    <w:bookmarkEnd w:id="24"/>
    <w:bookmarkStart w:id="25" w:name="contested-or-speculative-claims"/>
    <w:p>
      <w:pPr>
        <w:pStyle w:val="Heading3"/>
      </w:pPr>
      <w:r>
        <w:t xml:space="preserve">Contested or Speculative Claims</w:t>
      </w:r>
    </w:p>
    <w:p>
      <w:pPr>
        <w:numPr>
          <w:ilvl w:val="0"/>
          <w:numId w:val="1006"/>
        </w:numPr>
        <w:pStyle w:val="Compact"/>
      </w:pPr>
      <w:r>
        <w:t xml:space="preserve">The degree to which tacit knowledge was</w:t>
      </w:r>
      <w:r>
        <w:t xml:space="preserve"> </w:t>
      </w:r>
      <w:r>
        <w:t xml:space="preserve">“</w:t>
      </w:r>
      <w:r>
        <w:t xml:space="preserve">lost</w:t>
      </w:r>
      <w:r>
        <w:t xml:space="preserve">”</w:t>
      </w:r>
      <w:r>
        <w:t xml:space="preserve"> </w:t>
      </w:r>
      <w:r>
        <w:t xml:space="preserve">versus merely expensive to recover is debated. Some engineers argue that the knowledge could be reconstructed with sufficient time and budget; others maintain that critical shop-floor practices were never documented and are irrecoverable.</w:t>
      </w:r>
    </w:p>
    <w:p>
      <w:pPr>
        <w:numPr>
          <w:ilvl w:val="0"/>
          <w:numId w:val="1006"/>
        </w:numPr>
        <w:pStyle w:val="Compact"/>
      </w:pPr>
      <w:r>
        <w:t xml:space="preserve">Whether modern manufacturing (CNC machining, additive manufacturing, computational fluid dynamics) could replace lost 1960s methods or would require entirely new designs.</w:t>
      </w:r>
    </w:p>
    <w:p>
      <w:r>
        <w:pict>
          <v:rect style="width:0;height:1.5pt" o:hralign="center" o:hrstd="t" o:hr="t"/>
        </w:pict>
      </w:r>
    </w:p>
    <w:bookmarkEnd w:id="25"/>
    <w:bookmarkEnd w:id="26"/>
    <w:bookmarkStart w:id="30" w:name="three-evidence-classes"/>
    <w:p>
      <w:pPr>
        <w:pStyle w:val="Heading2"/>
      </w:pPr>
      <w:r>
        <w:t xml:space="preserve">3. Three Evidence Classes</w:t>
      </w:r>
    </w:p>
    <w:bookmarkStart w:id="27" w:name="established"/>
    <w:p>
      <w:pPr>
        <w:pStyle w:val="Heading3"/>
      </w:pPr>
      <w:r>
        <w:t xml:space="preserve">ESTABLISHED</w:t>
      </w:r>
    </w:p>
    <w:p>
      <w:pPr>
        <w:numPr>
          <w:ilvl w:val="0"/>
          <w:numId w:val="1007"/>
        </w:numPr>
        <w:pStyle w:val="Compact"/>
      </w:pPr>
      <w:r>
        <w:t xml:space="preserve">Complete engineering documentation (blueprints, test data, assembly procedures) exists in NASA archives.</w:t>
      </w:r>
    </w:p>
    <w:p>
      <w:pPr>
        <w:numPr>
          <w:ilvl w:val="0"/>
          <w:numId w:val="1007"/>
        </w:numPr>
        <w:pStyle w:val="Compact"/>
      </w:pPr>
      <w:r>
        <w:t xml:space="preserve">The original manufacturing capability no longer exists: tooling scrapped, suppliers gone, workforce dispersed.</w:t>
      </w:r>
    </w:p>
    <w:p>
      <w:pPr>
        <w:numPr>
          <w:ilvl w:val="0"/>
          <w:numId w:val="1007"/>
        </w:numPr>
        <w:pStyle w:val="Compact"/>
      </w:pPr>
      <w:r>
        <w:t xml:space="preserve">NASA’s 2013 analysis confirmed that restart would require re-engineering, not simple replication.</w:t>
      </w:r>
    </w:p>
    <w:p>
      <w:pPr>
        <w:numPr>
          <w:ilvl w:val="0"/>
          <w:numId w:val="1007"/>
        </w:numPr>
        <w:pStyle w:val="Compact"/>
      </w:pPr>
      <w:r>
        <w:t xml:space="preserve">Modern rocket engines (SpaceX Merlin, Blue Origin BE-4) use different design philosophies and manufacturing methods rather than reviving F-1 production.</w:t>
      </w:r>
    </w:p>
    <w:bookmarkEnd w:id="27"/>
    <w:bookmarkStart w:id="28" w:name="plausible-inference"/>
    <w:p>
      <w:pPr>
        <w:pStyle w:val="Heading3"/>
      </w:pPr>
      <w:r>
        <w:t xml:space="preserve">PLAUSIBLE INFERENCE</w:t>
      </w:r>
    </w:p>
    <w:p>
      <w:pPr>
        <w:numPr>
          <w:ilvl w:val="0"/>
          <w:numId w:val="1008"/>
        </w:numPr>
        <w:pStyle w:val="Compact"/>
      </w:pPr>
      <w:r>
        <w:t xml:space="preserve">Tacit knowledge—undocumented practices such as hand-fitted parts, welding techniques, quality-control judgment, and troubleshooting heuristics—was essential to F-1 production but was not captured in formal documentation.</w:t>
      </w:r>
    </w:p>
    <w:p>
      <w:pPr>
        <w:numPr>
          <w:ilvl w:val="0"/>
          <w:numId w:val="1008"/>
        </w:numPr>
        <w:pStyle w:val="Compact"/>
      </w:pPr>
      <w:r>
        <w:t xml:space="preserve">The loss of institutional memory (engineers who understood</w:t>
      </w:r>
      <w:r>
        <w:t xml:space="preserve"> </w:t>
      </w:r>
      <w:r>
        <w:rPr>
          <w:iCs/>
          <w:i/>
        </w:rPr>
        <w:t xml:space="preserve">why</w:t>
      </w:r>
      <w:r>
        <w:t xml:space="preserve"> </w:t>
      </w:r>
      <w:r>
        <w:t xml:space="preserve">design choices were made) compounds the loss of manufacturing capability.</w:t>
      </w:r>
    </w:p>
    <w:p>
      <w:pPr>
        <w:numPr>
          <w:ilvl w:val="0"/>
          <w:numId w:val="1008"/>
        </w:numPr>
        <w:pStyle w:val="Compact"/>
      </w:pPr>
      <w:r>
        <w:t xml:space="preserve">Modern reconstruction would likely produce a functionally equivalent engine but would not be a true</w:t>
      </w:r>
      <w:r>
        <w:t xml:space="preserve"> </w:t>
      </w:r>
      <w:r>
        <w:t xml:space="preserve">“</w:t>
      </w:r>
      <w:r>
        <w:t xml:space="preserve">F-1</w:t>
      </w:r>
      <w:r>
        <w:t xml:space="preserve">”</w:t>
      </w:r>
      <w:r>
        <w:t xml:space="preserve"> </w:t>
      </w:r>
      <w:r>
        <w:t xml:space="preserve">in manufacturing method or detail.</w:t>
      </w:r>
    </w:p>
    <w:bookmarkEnd w:id="28"/>
    <w:bookmarkStart w:id="29" w:name="speculative"/>
    <w:p>
      <w:pPr>
        <w:pStyle w:val="Heading3"/>
      </w:pPr>
      <w:r>
        <w:t xml:space="preserve">SPECULATIVE</w:t>
      </w:r>
    </w:p>
    <w:p>
      <w:pPr>
        <w:numPr>
          <w:ilvl w:val="0"/>
          <w:numId w:val="1009"/>
        </w:numPr>
        <w:pStyle w:val="Compact"/>
      </w:pPr>
      <w:r>
        <w:t xml:space="preserve">Whether a sufficiently resourced effort could fully reconstruct F-1 manufacturing using archived docs plus modern reverse-engineering (3D scanning, materials analysis).</w:t>
      </w:r>
    </w:p>
    <w:p>
      <w:pPr>
        <w:numPr>
          <w:ilvl w:val="0"/>
          <w:numId w:val="1009"/>
        </w:numPr>
        <w:pStyle w:val="Compact"/>
      </w:pPr>
      <w:r>
        <w:t xml:space="preserve">Whether the tacit knowledge loss is permanent or merely dormant (could retired engineers be interviewed and practices reconstructed?).</w:t>
      </w:r>
    </w:p>
    <w:p>
      <w:r>
        <w:pict>
          <v:rect style="width:0;height:1.5pt" o:hralign="center" o:hrstd="t" o:hr="t"/>
        </w:pict>
      </w:r>
    </w:p>
    <w:bookmarkEnd w:id="29"/>
    <w:bookmarkEnd w:id="30"/>
    <w:bookmarkStart w:id="37" w:name="cif-axiom-analysis"/>
    <w:p>
      <w:pPr>
        <w:pStyle w:val="Heading2"/>
      </w:pPr>
      <w:r>
        <w:t xml:space="preserve">4. CIF Axiom Analysis</w:t>
      </w:r>
    </w:p>
    <w:bookmarkStart w:id="31" w:name="X2bac98909ad6d50ec72d6ae7d176059eba2c327"/>
    <w:p>
      <w:pPr>
        <w:pStyle w:val="Heading3"/>
      </w:pPr>
      <w:r>
        <w:t xml:space="preserve">Axiom 1 — Systems Operate Within Structured Fields</w:t>
      </w:r>
    </w:p>
    <w:p>
      <w:pPr>
        <w:pStyle w:val="FirstParagraph"/>
      </w:pPr>
      <w:r>
        <w:t xml:space="preserve">The F-1 engine operated within overlapping fields:</w:t>
      </w:r>
    </w:p>
    <w:p>
      <w:pPr>
        <w:numPr>
          <w:ilvl w:val="0"/>
          <w:numId w:val="1010"/>
        </w:numPr>
        <w:pStyle w:val="Compact"/>
      </w:pPr>
      <w:r>
        <w:rPr>
          <w:bCs/>
          <w:b/>
        </w:rPr>
        <w:t xml:space="preserve">Industrial field:</w:t>
      </w:r>
      <w:r>
        <w:t xml:space="preserve"> </w:t>
      </w:r>
      <w:r>
        <w:t xml:space="preserve">Rocketdyne factories, supplier networks, tooling infrastructure.</w:t>
      </w:r>
    </w:p>
    <w:p>
      <w:pPr>
        <w:numPr>
          <w:ilvl w:val="0"/>
          <w:numId w:val="1010"/>
        </w:numPr>
        <w:pStyle w:val="Compact"/>
      </w:pPr>
      <w:r>
        <w:rPr>
          <w:bCs/>
          <w:b/>
        </w:rPr>
        <w:t xml:space="preserve">Knowledge field:</w:t>
      </w:r>
      <w:r>
        <w:t xml:space="preserve"> </w:t>
      </w:r>
      <w:r>
        <w:t xml:space="preserve">Engineering teams, technician expertise, institutional R&amp;D culture.</w:t>
      </w:r>
    </w:p>
    <w:p>
      <w:pPr>
        <w:numPr>
          <w:ilvl w:val="0"/>
          <w:numId w:val="1010"/>
        </w:numPr>
        <w:pStyle w:val="Compact"/>
      </w:pPr>
      <w:r>
        <w:rPr>
          <w:bCs/>
          <w:b/>
        </w:rPr>
        <w:t xml:space="preserve">Material field:</w:t>
      </w:r>
      <w:r>
        <w:t xml:space="preserve"> </w:t>
      </w:r>
      <w:r>
        <w:t xml:space="preserve">1960s-era materials, welding standards, quality-control methods.</w:t>
      </w:r>
    </w:p>
    <w:p>
      <w:pPr>
        <w:numPr>
          <w:ilvl w:val="0"/>
          <w:numId w:val="1010"/>
        </w:numPr>
        <w:pStyle w:val="Compact"/>
      </w:pPr>
      <w:r>
        <w:rPr>
          <w:bCs/>
          <w:b/>
        </w:rPr>
        <w:t xml:space="preserve">Economic field:</w:t>
      </w:r>
      <w:r>
        <w:t xml:space="preserve"> </w:t>
      </w:r>
      <w:r>
        <w:t xml:space="preserve">Apollo-era budgets, Cold War political will, government contracting.</w:t>
      </w:r>
    </w:p>
    <w:p>
      <w:pPr>
        <w:pStyle w:val="FirstParagraph"/>
      </w:pPr>
      <w:r>
        <w:t xml:space="preserve">When Apollo ended, the industrial and economic fields collapsed. The knowledge field dispersed (engineers retired, teams dissolved). The material field shifted (suppliers went out of business, manufacturing standards changed).</w:t>
      </w:r>
    </w:p>
    <w:p>
      <w:pPr>
        <w:pStyle w:val="BodyText"/>
      </w:pPr>
      <w:r>
        <w:t xml:space="preserve">Documentation preserved the</w:t>
      </w:r>
      <w:r>
        <w:t xml:space="preserve"> </w:t>
      </w:r>
      <w:r>
        <w:rPr>
          <w:bCs/>
          <w:b/>
        </w:rPr>
        <w:t xml:space="preserve">design</w:t>
      </w:r>
      <w:r>
        <w:t xml:space="preserve"> </w:t>
      </w:r>
      <w:r>
        <w:t xml:space="preserve">(what the engine was) but not the</w:t>
      </w:r>
      <w:r>
        <w:t xml:space="preserve"> </w:t>
      </w:r>
      <w:r>
        <w:rPr>
          <w:bCs/>
          <w:b/>
        </w:rPr>
        <w:t xml:space="preserve">capability</w:t>
      </w:r>
      <w:r>
        <w:t xml:space="preserve"> </w:t>
      </w:r>
      <w:r>
        <w:t xml:space="preserve">(how to build it) because capability depends on active fields, not static records.</w:t>
      </w:r>
    </w:p>
    <w:p>
      <w:pPr>
        <w:pStyle w:val="BodyText"/>
      </w:pPr>
      <w:r>
        <w:rPr>
          <w:bCs/>
          <w:b/>
        </w:rPr>
        <w:t xml:space="preserve">CIF implication:</w:t>
      </w:r>
      <w:r>
        <w:t xml:space="preserve"> </w:t>
      </w:r>
      <w:r>
        <w:t xml:space="preserve">A blueprint records the product but not the ecosystem required to produce it.</w:t>
      </w:r>
    </w:p>
    <w:bookmarkEnd w:id="31"/>
    <w:bookmarkStart w:id="32" w:name="X120c761c4ae3e89f771274d15fc4aa1a77e18a7"/>
    <w:p>
      <w:pPr>
        <w:pStyle w:val="Heading3"/>
      </w:pPr>
      <w:r>
        <w:t xml:space="preserve">Axiom 2 — Productive Transfer Depends on Appropriate Matching</w:t>
      </w:r>
    </w:p>
    <w:p>
      <w:pPr>
        <w:pStyle w:val="FirstParagraph"/>
      </w:pPr>
      <w:r>
        <w:t xml:space="preserve">F-1 documentation was matched to 1960s Rocketdyne engineers and machinists—people who already understood rocket propulsion, materials science, and precision manufacturing. The docs assumed insider knowledge: they did not explain</w:t>
      </w:r>
      <w:r>
        <w:t xml:space="preserve"> </w:t>
      </w:r>
      <w:r>
        <w:rPr>
          <w:iCs/>
          <w:i/>
        </w:rPr>
        <w:t xml:space="preserve">why</w:t>
      </w:r>
      <w:r>
        <w:t xml:space="preserve"> </w:t>
      </w:r>
      <w:r>
        <w:t xml:space="preserve">tolerances were set at specific values,</w:t>
      </w:r>
      <w:r>
        <w:t xml:space="preserve"> </w:t>
      </w:r>
      <w:r>
        <w:rPr>
          <w:iCs/>
          <w:i/>
        </w:rPr>
        <w:t xml:space="preserve">how</w:t>
      </w:r>
      <w:r>
        <w:t xml:space="preserve"> </w:t>
      </w:r>
      <w:r>
        <w:t xml:space="preserve">welders achieved certain joints, or</w:t>
      </w:r>
      <w:r>
        <w:t xml:space="preserve"> </w:t>
      </w:r>
      <w:r>
        <w:rPr>
          <w:iCs/>
          <w:i/>
        </w:rPr>
        <w:t xml:space="preserve">what</w:t>
      </w:r>
      <w:r>
        <w:t xml:space="preserve"> </w:t>
      </w:r>
      <w:r>
        <w:t xml:space="preserve">to do when combustion instability appeared during testing.</w:t>
      </w:r>
    </w:p>
    <w:p>
      <w:pPr>
        <w:pStyle w:val="BodyText"/>
      </w:pPr>
      <w:r>
        <w:t xml:space="preserve">When the receiving context changed—2010s engineers with different tools, different materials, and no lived experience with F-1 manufacturing—the documentation became under-specified.</w:t>
      </w:r>
    </w:p>
    <w:p>
      <w:pPr>
        <w:pStyle w:val="BodyText"/>
      </w:pPr>
      <w:r>
        <w:rPr>
          <w:bCs/>
          <w:b/>
        </w:rPr>
        <w:t xml:space="preserve">CIF implication:</w:t>
      </w:r>
      <w:r>
        <w:t xml:space="preserve"> </w:t>
      </w:r>
      <w:r>
        <w:t xml:space="preserve">Documentation optimized for insiders fails when the insider community vanishes.</w:t>
      </w:r>
    </w:p>
    <w:bookmarkEnd w:id="32"/>
    <w:bookmarkStart w:id="33" w:name="X232945cefbafaff73238fe58980a74cbbb7533e"/>
    <w:p>
      <w:pPr>
        <w:pStyle w:val="Heading3"/>
      </w:pPr>
      <w:r>
        <w:t xml:space="preserve">Axiom 3 — Drift and Noise May Contain Recoverable Inheritance</w:t>
      </w:r>
    </w:p>
    <w:p>
      <w:pPr>
        <w:pStyle w:val="FirstParagraph"/>
      </w:pPr>
      <w:r>
        <w:t xml:space="preserve">The NASA 2013 scanning project treated physical engines (museum specimens, test articles) as</w:t>
      </w:r>
      <w:r>
        <w:t xml:space="preserve"> </w:t>
      </w:r>
      <w:r>
        <w:rPr>
          <w:bCs/>
          <w:b/>
        </w:rPr>
        <w:t xml:space="preserve">recoverable signal</w:t>
      </w:r>
      <w:r>
        <w:t xml:space="preserve">: laser scanning captured actual as-built geometry, revealing hand-fitted parts, weld patterns, and manufacturing deviations not recorded in blueprints.</w:t>
      </w:r>
    </w:p>
    <w:p>
      <w:pPr>
        <w:pStyle w:val="BodyText"/>
      </w:pPr>
      <w:r>
        <w:t xml:space="preserve">The physical artifacts preserved information invisible in the documentation—evidence of tacit practices and shop-floor judgments.</w:t>
      </w:r>
    </w:p>
    <w:p>
      <w:pPr>
        <w:pStyle w:val="BodyText"/>
      </w:pPr>
      <w:r>
        <w:rPr>
          <w:bCs/>
          <w:b/>
        </w:rPr>
        <w:t xml:space="preserve">CIF implication:</w:t>
      </w:r>
      <w:r>
        <w:t xml:space="preserve"> </w:t>
      </w:r>
      <w:r>
        <w:t xml:space="preserve">Physical objects can preserve method-layer information (how it was made) that documentation does not capture.</w:t>
      </w:r>
    </w:p>
    <w:bookmarkEnd w:id="33"/>
    <w:bookmarkStart w:id="34" w:name="X5690d3deb46e611b375678fe212a5a3b8d49951"/>
    <w:p>
      <w:pPr>
        <w:pStyle w:val="Heading3"/>
      </w:pPr>
      <w:r>
        <w:t xml:space="preserve">Axiom 4 — Coherence Is the Condition of Stable Operation</w:t>
      </w:r>
    </w:p>
    <w:p>
      <w:pPr>
        <w:pStyle w:val="FirstParagraph"/>
      </w:pPr>
      <w:r>
        <w:t xml:space="preserve">The F-1 program maintained coherence through:</w:t>
      </w:r>
    </w:p>
    <w:p>
      <w:pPr>
        <w:numPr>
          <w:ilvl w:val="0"/>
          <w:numId w:val="1011"/>
        </w:numPr>
        <w:pStyle w:val="Compact"/>
      </w:pPr>
      <w:r>
        <w:t xml:space="preserve">Institutional continuity (Rocketdyne as organizational anchor).</w:t>
      </w:r>
    </w:p>
    <w:p>
      <w:pPr>
        <w:numPr>
          <w:ilvl w:val="0"/>
          <w:numId w:val="1011"/>
        </w:numPr>
        <w:pStyle w:val="Compact"/>
      </w:pPr>
      <w:r>
        <w:t xml:space="preserve">Active R&amp;D (continuous testing, refinement, troubleshooting).</w:t>
      </w:r>
    </w:p>
    <w:p>
      <w:pPr>
        <w:numPr>
          <w:ilvl w:val="0"/>
          <w:numId w:val="1011"/>
        </w:numPr>
        <w:pStyle w:val="Compact"/>
      </w:pPr>
      <w:r>
        <w:t xml:space="preserve">Living expertise (engineers who understood the full system).</w:t>
      </w:r>
    </w:p>
    <w:p>
      <w:pPr>
        <w:pStyle w:val="FirstParagraph"/>
      </w:pPr>
      <w:r>
        <w:t xml:space="preserve">When the program ended, coherence collapsed. Documentation alone could not maintain coherence because it did not encode the feedback loops, troubleshooting heuristics, and adaptive practices that kept the system operational.</w:t>
      </w:r>
    </w:p>
    <w:p>
      <w:pPr>
        <w:pStyle w:val="BodyText"/>
      </w:pPr>
      <w:r>
        <w:rPr>
          <w:bCs/>
          <w:b/>
        </w:rPr>
        <w:t xml:space="preserve">CIF implication:</w:t>
      </w:r>
      <w:r>
        <w:t xml:space="preserve"> </w:t>
      </w:r>
      <w:r>
        <w:t xml:space="preserve">Coherence requires active maintenance, not just static records.</w:t>
      </w:r>
    </w:p>
    <w:bookmarkEnd w:id="34"/>
    <w:bookmarkStart w:id="35" w:name="axiom-5-safe-operation-must-be-bounded"/>
    <w:p>
      <w:pPr>
        <w:pStyle w:val="Heading3"/>
      </w:pPr>
      <w:r>
        <w:t xml:space="preserve">Axiom 5 — Safe Operation Must Be Bounded</w:t>
      </w:r>
    </w:p>
    <w:p>
      <w:pPr>
        <w:pStyle w:val="FirstParagraph"/>
      </w:pPr>
      <w:r>
        <w:t xml:space="preserve">The F-1 engine operated within strict safety and performance boundaries: combustion instability had to be suppressed, material stresses had to stay within limits, turbopump vibrations had to be damped. Engineers developed these boundaries through testing and failure analysis.</w:t>
      </w:r>
    </w:p>
    <w:p>
      <w:pPr>
        <w:pStyle w:val="BodyText"/>
      </w:pPr>
      <w:r>
        <w:t xml:space="preserve">The documentation recorded final specifications but often did not explain</w:t>
      </w:r>
      <w:r>
        <w:t xml:space="preserve"> </w:t>
      </w:r>
      <w:r>
        <w:rPr>
          <w:iCs/>
          <w:i/>
        </w:rPr>
        <w:t xml:space="preserve">why</w:t>
      </w:r>
      <w:r>
        <w:t xml:space="preserve"> </w:t>
      </w:r>
      <w:r>
        <w:t xml:space="preserve">those boundaries existed or how to recognize when they were being approached during manufacturing or testing.</w:t>
      </w:r>
    </w:p>
    <w:p>
      <w:pPr>
        <w:pStyle w:val="BodyText"/>
      </w:pPr>
      <w:r>
        <w:rPr>
          <w:bCs/>
          <w:b/>
        </w:rPr>
        <w:t xml:space="preserve">CIF implication:</w:t>
      </w:r>
      <w:r>
        <w:t xml:space="preserve"> </w:t>
      </w:r>
      <w:r>
        <w:t xml:space="preserve">Boundaries encoded as final specs (numbers) are less robust than boundaries encoded as</w:t>
      </w:r>
      <w:r>
        <w:t xml:space="preserve"> </w:t>
      </w:r>
      <w:r>
        <w:rPr>
          <w:iCs/>
          <w:i/>
        </w:rPr>
        <w:t xml:space="preserve">process knowledge</w:t>
      </w:r>
      <w:r>
        <w:t xml:space="preserve"> </w:t>
      </w:r>
      <w:r>
        <w:t xml:space="preserve">(how to test, how to recognize drift, how to troubleshoot).</w:t>
      </w:r>
    </w:p>
    <w:bookmarkEnd w:id="35"/>
    <w:bookmarkStart w:id="36" w:name="axiom-6-trunks-generate-forests"/>
    <w:p>
      <w:pPr>
        <w:pStyle w:val="Heading3"/>
      </w:pPr>
      <w:r>
        <w:t xml:space="preserve">Axiom 6 — Trunks Generate Forests</w:t>
      </w:r>
    </w:p>
    <w:p>
      <w:pPr>
        <w:pStyle w:val="FirstParagraph"/>
      </w:pPr>
      <w:r>
        <w:t xml:space="preserve">The F-1 engine itself did not generate a forest of successor engines—production ended, and modern rocket engines followed different design paths (staged combustion, full-flow cycles, reusable designs).</w:t>
      </w:r>
    </w:p>
    <w:p>
      <w:pPr>
        <w:pStyle w:val="BodyText"/>
      </w:pPr>
      <w:r>
        <w:t xml:space="preserve">However, the</w:t>
      </w:r>
      <w:r>
        <w:t xml:space="preserve"> </w:t>
      </w:r>
      <w:r>
        <w:rPr>
          <w:bCs/>
          <w:b/>
        </w:rPr>
        <w:t xml:space="preserve">lesson</w:t>
      </w:r>
      <w:r>
        <w:t xml:space="preserve"> </w:t>
      </w:r>
      <w:r>
        <w:t xml:space="preserve">of F-1 tacit knowledge loss has become a trunk: NASA and aerospace companies now emphasize knowledge capture, mentorship programs, and documented manufacturing processes to avoid repeating the failure.</w:t>
      </w:r>
    </w:p>
    <w:p>
      <w:pPr>
        <w:pStyle w:val="BodyText"/>
      </w:pPr>
      <w:r>
        <w:rPr>
          <w:bCs/>
          <w:b/>
        </w:rPr>
        <w:t xml:space="preserve">CIF implication:</w:t>
      </w:r>
      <w:r>
        <w:t xml:space="preserve"> </w:t>
      </w:r>
      <w:r>
        <w:t xml:space="preserve">Failed inheritance can generate future design lessons—a</w:t>
      </w:r>
      <w:r>
        <w:t xml:space="preserve"> </w:t>
      </w:r>
      <w:r>
        <w:t xml:space="preserve">“</w:t>
      </w:r>
      <w:r>
        <w:t xml:space="preserve">negative trunk</w:t>
      </w:r>
      <w:r>
        <w:t xml:space="preserve">”</w:t>
      </w:r>
      <w:r>
        <w:t xml:space="preserve"> </w:t>
      </w:r>
      <w:r>
        <w:t xml:space="preserve">that warns against repeating the mistake.</w:t>
      </w:r>
    </w:p>
    <w:p>
      <w:r>
        <w:pict>
          <v:rect style="width:0;height:1.5pt" o:hralign="center" o:hrstd="t" o:hr="t"/>
        </w:pict>
      </w:r>
    </w:p>
    <w:bookmarkEnd w:id="36"/>
    <w:bookmarkEnd w:id="37"/>
    <w:bookmarkStart w:id="43" w:name="cif-analysis-five-inheritance-layers"/>
    <w:p>
      <w:pPr>
        <w:pStyle w:val="Heading2"/>
      </w:pPr>
      <w:r>
        <w:t xml:space="preserve">5. CIF Analysis — Five Inheritance Layers</w:t>
      </w:r>
    </w:p>
    <w:bookmarkStart w:id="38" w:name="layer-1-physical-form"/>
    <w:p>
      <w:pPr>
        <w:pStyle w:val="Heading3"/>
      </w:pPr>
      <w:r>
        <w:t xml:space="preserve">Layer 1 — Physical Form</w:t>
      </w:r>
    </w:p>
    <w:p>
      <w:pPr>
        <w:pStyle w:val="FirstParagraph"/>
      </w:pPr>
      <w:r>
        <w:rPr>
          <w:bCs/>
          <w:b/>
        </w:rPr>
        <w:t xml:space="preserve">Status:</w:t>
      </w:r>
      <w:r>
        <w:t xml:space="preserve"> </w:t>
      </w:r>
      <w:r>
        <w:t xml:space="preserve">PARTIALLY SURVIVED.</w:t>
      </w:r>
    </w:p>
    <w:p>
      <w:pPr>
        <w:pStyle w:val="BodyText"/>
      </w:pPr>
      <w:r>
        <w:t xml:space="preserve">Physical F-1 engines survive in museums, test facilities, and recovered from the ocean floor (Bezos Expeditions 2013). These artifacts enable reverse-engineering and serve as reference points.</w:t>
      </w:r>
    </w:p>
    <w:p>
      <w:pPr>
        <w:pStyle w:val="BodyText"/>
      </w:pPr>
      <w:r>
        <w:rPr>
          <w:bCs/>
          <w:b/>
        </w:rPr>
        <w:t xml:space="preserve">CIF observation:</w:t>
      </w:r>
      <w:r>
        <w:t xml:space="preserve"> </w:t>
      </w:r>
      <w:r>
        <w:t xml:space="preserve">Physical artifacts preserve as-built geometry and material evidence but do not preserve the capability to manufacture new ones.</w:t>
      </w:r>
    </w:p>
    <w:bookmarkEnd w:id="38"/>
    <w:bookmarkStart w:id="39" w:name="layer-2-data"/>
    <w:p>
      <w:pPr>
        <w:pStyle w:val="Heading3"/>
      </w:pPr>
      <w:r>
        <w:t xml:space="preserve">Layer 2 — Data</w:t>
      </w:r>
    </w:p>
    <w:p>
      <w:pPr>
        <w:pStyle w:val="FirstParagraph"/>
      </w:pPr>
      <w:r>
        <w:rPr>
          <w:bCs/>
          <w:b/>
        </w:rPr>
        <w:t xml:space="preserve">Status:</w:t>
      </w:r>
      <w:r>
        <w:t xml:space="preserve"> </w:t>
      </w:r>
      <w:r>
        <w:t xml:space="preserve">SURVIVED (mostly complete).</w:t>
      </w:r>
    </w:p>
    <w:p>
      <w:pPr>
        <w:pStyle w:val="BodyText"/>
      </w:pPr>
      <w:r>
        <w:t xml:space="preserve">Blueprints, test data, materials specs, and assembly procedures were archived and digitized. The data layer is intact.</w:t>
      </w:r>
    </w:p>
    <w:p>
      <w:pPr>
        <w:pStyle w:val="BodyText"/>
      </w:pPr>
      <w:r>
        <w:rPr>
          <w:bCs/>
          <w:b/>
        </w:rPr>
        <w:t xml:space="preserve">CIF observation:</w:t>
      </w:r>
      <w:r>
        <w:t xml:space="preserve"> </w:t>
      </w:r>
      <w:r>
        <w:t xml:space="preserve">Data survived but proved insufficient for capability recovery because it assumed insider knowledge.</w:t>
      </w:r>
    </w:p>
    <w:bookmarkEnd w:id="39"/>
    <w:bookmarkStart w:id="40" w:name="layer-3-method"/>
    <w:p>
      <w:pPr>
        <w:pStyle w:val="Heading3"/>
      </w:pPr>
      <w:r>
        <w:t xml:space="preserve">Layer 3 — Method</w:t>
      </w:r>
    </w:p>
    <w:p>
      <w:pPr>
        <w:pStyle w:val="FirstParagraph"/>
      </w:pPr>
      <w:r>
        <w:rPr>
          <w:bCs/>
          <w:b/>
        </w:rPr>
        <w:t xml:space="preserve">Status:</w:t>
      </w:r>
      <w:r>
        <w:t xml:space="preserve"> </w:t>
      </w:r>
      <w:r>
        <w:t xml:space="preserve">PARTIALLY LOST.</w:t>
      </w:r>
    </w:p>
    <w:p>
      <w:pPr>
        <w:pStyle w:val="BodyText"/>
      </w:pPr>
      <w:r>
        <w:t xml:space="preserve">“</w:t>
      </w:r>
      <w:r>
        <w:t xml:space="preserve">Method</w:t>
      </w:r>
      <w:r>
        <w:t xml:space="preserve">”</w:t>
      </w:r>
      <w:r>
        <w:t xml:space="preserve"> </w:t>
      </w:r>
      <w:r>
        <w:t xml:space="preserve">here is the manufacturing process: how to machine parts, how to weld joints, how to test and troubleshoot, how to hand-fit components when tolerances didn’t align perfectly.</w:t>
      </w:r>
    </w:p>
    <w:p>
      <w:pPr>
        <w:pStyle w:val="BodyText"/>
      </w:pPr>
      <w:r>
        <w:t xml:space="preserve">Much of this method was tacit—transmitted by demonstration, apprenticeship, and shop-floor experience, not by written procedure. When the workforce dispersed and the tooling was scrapped, the method was lost.</w:t>
      </w:r>
    </w:p>
    <w:p>
      <w:pPr>
        <w:pStyle w:val="BodyText"/>
      </w:pPr>
      <w:r>
        <w:rPr>
          <w:bCs/>
          <w:b/>
        </w:rPr>
        <w:t xml:space="preserve">CIF observation:</w:t>
      </w:r>
      <w:r>
        <w:t xml:space="preserve"> </w:t>
      </w:r>
      <w:r>
        <w:t xml:space="preserve">Tacit knowledge transmitted through practice, not documentation, is highly vulnerable to workforce turnover.</w:t>
      </w:r>
    </w:p>
    <w:bookmarkEnd w:id="40"/>
    <w:bookmarkStart w:id="41" w:name="layer-4-intent"/>
    <w:p>
      <w:pPr>
        <w:pStyle w:val="Heading3"/>
      </w:pPr>
      <w:r>
        <w:t xml:space="preserve">Layer 4 — Intent</w:t>
      </w:r>
    </w:p>
    <w:p>
      <w:pPr>
        <w:pStyle w:val="FirstParagraph"/>
      </w:pPr>
      <w:r>
        <w:rPr>
          <w:bCs/>
          <w:b/>
        </w:rPr>
        <w:t xml:space="preserve">Status:</w:t>
      </w:r>
      <w:r>
        <w:t xml:space="preserve"> </w:t>
      </w:r>
      <w:r>
        <w:t xml:space="preserve">PARTIALLY RECOVERABLE.</w:t>
      </w:r>
    </w:p>
    <w:p>
      <w:pPr>
        <w:pStyle w:val="BodyText"/>
      </w:pPr>
      <w:r>
        <w:t xml:space="preserve">The intent of the F-1 (power the Saturn V, enable lunar missions) is clear. Design rationale (why certain tolerances, materials, or configurations were chosen) is partially documented in engineering reports but often incomplete.</w:t>
      </w:r>
    </w:p>
    <w:p>
      <w:pPr>
        <w:pStyle w:val="BodyText"/>
      </w:pPr>
      <w:r>
        <w:rPr>
          <w:bCs/>
          <w:b/>
        </w:rPr>
        <w:t xml:space="preserve">CIF observation:</w:t>
      </w:r>
      <w:r>
        <w:t xml:space="preserve"> </w:t>
      </w:r>
      <w:r>
        <w:t xml:space="preserve">Intent can be inferred from context but is often incompletely documented.</w:t>
      </w:r>
    </w:p>
    <w:bookmarkEnd w:id="41"/>
    <w:bookmarkStart w:id="42" w:name="layer-5-semantic-continuity"/>
    <w:p>
      <w:pPr>
        <w:pStyle w:val="Heading3"/>
      </w:pPr>
      <w:r>
        <w:t xml:space="preserve">Layer 5 — Semantic Continuity</w:t>
      </w:r>
    </w:p>
    <w:p>
      <w:pPr>
        <w:pStyle w:val="FirstParagraph"/>
      </w:pPr>
      <w:r>
        <w:rPr>
          <w:bCs/>
          <w:b/>
        </w:rPr>
        <w:t xml:space="preserve">Status:</w:t>
      </w:r>
      <w:r>
        <w:t xml:space="preserve"> </w:t>
      </w:r>
      <w:r>
        <w:t xml:space="preserve">PARTIALLY BROKEN.</w:t>
      </w:r>
    </w:p>
    <w:p>
      <w:pPr>
        <w:pStyle w:val="BodyText"/>
      </w:pPr>
      <w:r>
        <w:t xml:space="preserve">Can a 2010s engineer read a 1960s F-1 blueprint and understand it as the original designers intended? Partially:</w:t>
      </w:r>
    </w:p>
    <w:p>
      <w:pPr>
        <w:numPr>
          <w:ilvl w:val="0"/>
          <w:numId w:val="1012"/>
        </w:numPr>
        <w:pStyle w:val="Compact"/>
      </w:pPr>
      <w:r>
        <w:t xml:space="preserve">The technical symbols, units, and conventions are mostly translatable.</w:t>
      </w:r>
    </w:p>
    <w:p>
      <w:pPr>
        <w:numPr>
          <w:ilvl w:val="0"/>
          <w:numId w:val="1012"/>
        </w:numPr>
        <w:pStyle w:val="Compact"/>
      </w:pPr>
      <w:r>
        <w:t xml:space="preserve">But the</w:t>
      </w:r>
      <w:r>
        <w:t xml:space="preserve"> </w:t>
      </w:r>
      <w:r>
        <w:rPr>
          <w:iCs/>
          <w:i/>
        </w:rPr>
        <w:t xml:space="preserve">meaning</w:t>
      </w:r>
      <w:r>
        <w:t xml:space="preserve"> </w:t>
      </w:r>
      <w:r>
        <w:t xml:space="preserve">behind certain design choices—why this tolerance, why this material, why this weld pattern—is often lost or requires deep historical research to reconstruct.</w:t>
      </w:r>
    </w:p>
    <w:p>
      <w:pPr>
        <w:pStyle w:val="FirstParagraph"/>
      </w:pPr>
      <w:r>
        <w:rPr>
          <w:bCs/>
          <w:b/>
        </w:rPr>
        <w:t xml:space="preserve">CIF observation:</w:t>
      </w:r>
      <w:r>
        <w:t xml:space="preserve"> </w:t>
      </w:r>
      <w:r>
        <w:t xml:space="preserve">Semantic continuity breaks when the engineering culture, materials landscape, and manufacturing context change.</w:t>
      </w:r>
    </w:p>
    <w:p>
      <w:r>
        <w:pict>
          <v:rect style="width:0;height:1.5pt" o:hralign="center" o:hrstd="t" o:hr="t"/>
        </w:pict>
      </w:r>
    </w:p>
    <w:bookmarkEnd w:id="42"/>
    <w:bookmarkEnd w:id="43"/>
    <w:bookmarkStart w:id="44" w:name="fidelity-assessment"/>
    <w:p>
      <w:pPr>
        <w:pStyle w:val="Heading2"/>
      </w:pPr>
      <w:r>
        <w:t xml:space="preserve">6. Fidelity Assessment</w:t>
      </w:r>
    </w:p>
    <w:tbl>
      <w:tblPr>
        <w:tblStyle w:val="Table"/>
        <w:tblW w:type="pct" w:w="5000"/>
        <w:tblLook w:firstRow="1" w:lastRow="0" w:firstColumn="0" w:lastColumn="0" w:noHBand="0" w:noVBand="0" w:val="0020"/>
      </w:tblPr>
      <w:tblGrid>
        <w:gridCol w:w="1732"/>
        <w:gridCol w:w="1980"/>
        <w:gridCol w:w="2475"/>
        <w:gridCol w:w="1732"/>
      </w:tblGrid>
      <w:tr>
        <w:trPr>
          <w:tblHeader w:val="true"/>
        </w:trPr>
        <w:tc>
          <w:tcPr/>
          <w:p>
            <w:pPr>
              <w:pStyle w:val="Compact"/>
              <w:jc w:val="left"/>
            </w:pPr>
            <w:r>
              <w:t xml:space="preserve">Layer</w:t>
            </w:r>
          </w:p>
        </w:tc>
        <w:tc>
          <w:tcPr/>
          <w:p>
            <w:pPr>
              <w:pStyle w:val="Compact"/>
              <w:jc w:val="left"/>
            </w:pPr>
            <w:r>
              <w:t xml:space="preserve">Status</w:t>
            </w:r>
          </w:p>
        </w:tc>
        <w:tc>
          <w:tcPr/>
          <w:p>
            <w:pPr>
              <w:pStyle w:val="Compact"/>
              <w:jc w:val="left"/>
            </w:pPr>
            <w:r>
              <w:t xml:space="preserve">Fidelity</w:t>
            </w:r>
          </w:p>
        </w:tc>
        <w:tc>
          <w:tcPr/>
          <w:p>
            <w:pPr>
              <w:pStyle w:val="Compact"/>
              <w:jc w:val="left"/>
            </w:pPr>
            <w:r>
              <w:t xml:space="preserve">Notes</w:t>
            </w:r>
          </w:p>
        </w:tc>
      </w:tr>
      <w:tr>
        <w:tc>
          <w:tcPr/>
          <w:p>
            <w:pPr>
              <w:pStyle w:val="Compact"/>
              <w:jc w:val="left"/>
            </w:pPr>
            <w:r>
              <w:rPr>
                <w:bCs/>
                <w:b/>
              </w:rPr>
              <w:t xml:space="preserve">Physical Form</w:t>
            </w:r>
          </w:p>
        </w:tc>
        <w:tc>
          <w:tcPr/>
          <w:p>
            <w:pPr>
              <w:pStyle w:val="Compact"/>
              <w:jc w:val="left"/>
            </w:pPr>
            <w:r>
              <w:t xml:space="preserve">Partially survived</w:t>
            </w:r>
          </w:p>
        </w:tc>
        <w:tc>
          <w:tcPr/>
          <w:p>
            <w:pPr>
              <w:pStyle w:val="Compact"/>
              <w:jc w:val="left"/>
            </w:pPr>
            <w:r>
              <w:t xml:space="preserve">Moderate</w:t>
            </w:r>
          </w:p>
        </w:tc>
        <w:tc>
          <w:tcPr/>
          <w:p>
            <w:pPr>
              <w:pStyle w:val="Compact"/>
              <w:jc w:val="left"/>
            </w:pPr>
            <w:r>
              <w:t xml:space="preserve">Museum engines and artifacts exist but cannot be used to restart production.</w:t>
            </w:r>
          </w:p>
        </w:tc>
      </w:tr>
      <w:tr>
        <w:tc>
          <w:tcPr/>
          <w:p>
            <w:pPr>
              <w:pStyle w:val="Compact"/>
              <w:jc w:val="left"/>
            </w:pPr>
            <w:r>
              <w:rPr>
                <w:bCs/>
                <w:b/>
              </w:rPr>
              <w:t xml:space="preserve">Data</w:t>
            </w:r>
          </w:p>
        </w:tc>
        <w:tc>
          <w:tcPr/>
          <w:p>
            <w:pPr>
              <w:pStyle w:val="Compact"/>
              <w:jc w:val="left"/>
            </w:pPr>
            <w:r>
              <w:t xml:space="preserve">Survived (mostly complete)</w:t>
            </w:r>
          </w:p>
        </w:tc>
        <w:tc>
          <w:tcPr/>
          <w:p>
            <w:pPr>
              <w:pStyle w:val="Compact"/>
              <w:jc w:val="left"/>
            </w:pPr>
            <w:r>
              <w:t xml:space="preserve">High</w:t>
            </w:r>
          </w:p>
        </w:tc>
        <w:tc>
          <w:tcPr/>
          <w:p>
            <w:pPr>
              <w:pStyle w:val="Compact"/>
              <w:jc w:val="left"/>
            </w:pPr>
            <w:r>
              <w:t xml:space="preserve">Blueprints and test data archived and digitized.</w:t>
            </w:r>
          </w:p>
        </w:tc>
      </w:tr>
      <w:tr>
        <w:tc>
          <w:tcPr/>
          <w:p>
            <w:pPr>
              <w:pStyle w:val="Compact"/>
              <w:jc w:val="left"/>
            </w:pPr>
            <w:r>
              <w:rPr>
                <w:bCs/>
                <w:b/>
              </w:rPr>
              <w:t xml:space="preserve">Method</w:t>
            </w:r>
          </w:p>
        </w:tc>
        <w:tc>
          <w:tcPr/>
          <w:p>
            <w:pPr>
              <w:pStyle w:val="Compact"/>
              <w:jc w:val="left"/>
            </w:pPr>
            <w:r>
              <w:t xml:space="preserve">Partially lost</w:t>
            </w:r>
          </w:p>
        </w:tc>
        <w:tc>
          <w:tcPr/>
          <w:p>
            <w:pPr>
              <w:pStyle w:val="Compact"/>
              <w:jc w:val="left"/>
            </w:pPr>
            <w:r>
              <w:t xml:space="preserve">Low to Moderate</w:t>
            </w:r>
          </w:p>
        </w:tc>
        <w:tc>
          <w:tcPr/>
          <w:p>
            <w:pPr>
              <w:pStyle w:val="Compact"/>
              <w:jc w:val="left"/>
            </w:pPr>
            <w:r>
              <w:t xml:space="preserve">Tacit knowledge and shop-floor practices not documented; tooling scrapped.</w:t>
            </w:r>
          </w:p>
        </w:tc>
      </w:tr>
      <w:tr>
        <w:tc>
          <w:tcPr/>
          <w:p>
            <w:pPr>
              <w:pStyle w:val="Compact"/>
              <w:jc w:val="left"/>
            </w:pPr>
            <w:r>
              <w:rPr>
                <w:bCs/>
                <w:b/>
              </w:rPr>
              <w:t xml:space="preserve">Intent</w:t>
            </w:r>
          </w:p>
        </w:tc>
        <w:tc>
          <w:tcPr/>
          <w:p>
            <w:pPr>
              <w:pStyle w:val="Compact"/>
              <w:jc w:val="left"/>
            </w:pPr>
            <w:r>
              <w:t xml:space="preserve">Partially recoverable</w:t>
            </w:r>
          </w:p>
        </w:tc>
        <w:tc>
          <w:tcPr/>
          <w:p>
            <w:pPr>
              <w:pStyle w:val="Compact"/>
              <w:jc w:val="left"/>
            </w:pPr>
            <w:r>
              <w:t xml:space="preserve">Moderate</w:t>
            </w:r>
          </w:p>
        </w:tc>
        <w:tc>
          <w:tcPr/>
          <w:p>
            <w:pPr>
              <w:pStyle w:val="Compact"/>
              <w:jc w:val="left"/>
            </w:pPr>
            <w:r>
              <w:t xml:space="preserve">Design rationale partially documented; gaps remain.</w:t>
            </w:r>
          </w:p>
        </w:tc>
      </w:tr>
      <w:tr>
        <w:tc>
          <w:tcPr/>
          <w:p>
            <w:pPr>
              <w:pStyle w:val="Compact"/>
              <w:jc w:val="left"/>
            </w:pPr>
            <w:r>
              <w:rPr>
                <w:bCs/>
                <w:b/>
              </w:rPr>
              <w:t xml:space="preserve">Semantic Continuity</w:t>
            </w:r>
          </w:p>
        </w:tc>
        <w:tc>
          <w:tcPr/>
          <w:p>
            <w:pPr>
              <w:pStyle w:val="Compact"/>
              <w:jc w:val="left"/>
            </w:pPr>
            <w:r>
              <w:t xml:space="preserve">Partially broken</w:t>
            </w:r>
          </w:p>
        </w:tc>
        <w:tc>
          <w:tcPr/>
          <w:p>
            <w:pPr>
              <w:pStyle w:val="Compact"/>
              <w:jc w:val="left"/>
            </w:pPr>
            <w:r>
              <w:t xml:space="preserve">Moderate</w:t>
            </w:r>
          </w:p>
        </w:tc>
        <w:tc>
          <w:tcPr/>
          <w:p>
            <w:pPr>
              <w:pStyle w:val="Compact"/>
              <w:jc w:val="left"/>
            </w:pPr>
            <w:r>
              <w:t xml:space="preserve">Technical translation possible but contextual meaning often lost.</w:t>
            </w:r>
          </w:p>
        </w:tc>
      </w:tr>
    </w:tbl>
    <w:p>
      <w:pPr>
        <w:pStyle w:val="BodyText"/>
      </w:pPr>
      <w:r>
        <w:rPr>
          <w:bCs/>
          <w:b/>
        </w:rPr>
        <w:t xml:space="preserve">Overall fidelity:</w:t>
      </w:r>
      <w:r>
        <w:t xml:space="preserve"> </w:t>
      </w:r>
      <w:r>
        <w:t xml:space="preserve">MODERATE (data layer) to LOW (method layer). Documentation preserved the design but not the capability to build it.</w:t>
      </w:r>
    </w:p>
    <w:p>
      <w:r>
        <w:pict>
          <v:rect style="width:0;height:1.5pt" o:hralign="center" o:hrstd="t" o:hr="t"/>
        </w:pict>
      </w:r>
    </w:p>
    <w:bookmarkEnd w:id="44"/>
    <w:bookmarkStart w:id="49" w:name="implications-for-the-present"/>
    <w:p>
      <w:pPr>
        <w:pStyle w:val="Heading2"/>
      </w:pPr>
      <w:r>
        <w:t xml:space="preserve">7. Implications for the Present</w:t>
      </w:r>
    </w:p>
    <w:bookmarkStart w:id="45" w:name="Xe45c995940a0da34cfe40450ecf2e7819b994c5"/>
    <w:p>
      <w:pPr>
        <w:pStyle w:val="Heading3"/>
      </w:pPr>
      <w:r>
        <w:t xml:space="preserve">Modern Parallel: Legacy Software Maintenance</w:t>
      </w:r>
    </w:p>
    <w:p>
      <w:pPr>
        <w:pStyle w:val="FirstParagraph"/>
      </w:pPr>
      <w:r>
        <w:t xml:space="preserve">F-1 tacit knowledge loss parallels legacy software systems:</w:t>
      </w:r>
    </w:p>
    <w:p>
      <w:pPr>
        <w:numPr>
          <w:ilvl w:val="0"/>
          <w:numId w:val="1013"/>
        </w:numPr>
        <w:pStyle w:val="Compact"/>
      </w:pPr>
      <w:r>
        <w:t xml:space="preserve">Source code exists (data layer intact).</w:t>
      </w:r>
    </w:p>
    <w:p>
      <w:pPr>
        <w:numPr>
          <w:ilvl w:val="0"/>
          <w:numId w:val="1013"/>
        </w:numPr>
        <w:pStyle w:val="Compact"/>
      </w:pPr>
      <w:r>
        <w:t xml:space="preserve">Original developers are gone (method layer—why it was coded this way, what the edge cases are—lost).</w:t>
      </w:r>
    </w:p>
    <w:p>
      <w:pPr>
        <w:numPr>
          <w:ilvl w:val="0"/>
          <w:numId w:val="1013"/>
        </w:numPr>
        <w:pStyle w:val="Compact"/>
      </w:pPr>
      <w:r>
        <w:t xml:space="preserve">Dependencies have changed (libraries updated, compilers deprecated, hardware obsolete).</w:t>
      </w:r>
    </w:p>
    <w:p>
      <w:pPr>
        <w:numPr>
          <w:ilvl w:val="0"/>
          <w:numId w:val="1013"/>
        </w:numPr>
        <w:pStyle w:val="Compact"/>
      </w:pPr>
      <w:r>
        <w:t xml:space="preserve">Restarting or modifying the system requires archaeological reconstruction, not simple recompilation.</w:t>
      </w:r>
    </w:p>
    <w:p>
      <w:pPr>
        <w:pStyle w:val="FirstParagraph"/>
      </w:pPr>
      <w:r>
        <w:rPr>
          <w:bCs/>
          <w:b/>
        </w:rPr>
        <w:t xml:space="preserve">CIF lesson:</w:t>
      </w:r>
      <w:r>
        <w:t xml:space="preserve"> </w:t>
      </w:r>
      <w:r>
        <w:t xml:space="preserve">Code is not self-documenting. Design rationale, edge-case handling, and troubleshooting knowledge must be explicitly encoded, or they vanish when developers leave.</w:t>
      </w:r>
    </w:p>
    <w:bookmarkEnd w:id="45"/>
    <w:bookmarkStart w:id="46" w:name="the-tacit-knowledge-bottleneck"/>
    <w:p>
      <w:pPr>
        <w:pStyle w:val="Heading3"/>
      </w:pPr>
      <w:r>
        <w:t xml:space="preserve">The Tacit Knowledge Bottleneck</w:t>
      </w:r>
    </w:p>
    <w:p>
      <w:pPr>
        <w:pStyle w:val="FirstParagraph"/>
      </w:pPr>
      <w:r>
        <w:t xml:space="preserve">Engineering organizations systematically underestimate the importance of tacit knowledge:</w:t>
      </w:r>
    </w:p>
    <w:p>
      <w:pPr>
        <w:numPr>
          <w:ilvl w:val="0"/>
          <w:numId w:val="1014"/>
        </w:numPr>
        <w:pStyle w:val="Compact"/>
      </w:pPr>
      <w:r>
        <w:t xml:space="preserve">Blueprints capture the final design but not the iterative process that got there.</w:t>
      </w:r>
    </w:p>
    <w:p>
      <w:pPr>
        <w:numPr>
          <w:ilvl w:val="0"/>
          <w:numId w:val="1014"/>
        </w:numPr>
        <w:pStyle w:val="Compact"/>
      </w:pPr>
      <w:r>
        <w:t xml:space="preserve">Procedures capture the nominal workflow but not the troubleshooting heuristics used when things go wrong.</w:t>
      </w:r>
    </w:p>
    <w:p>
      <w:pPr>
        <w:numPr>
          <w:ilvl w:val="0"/>
          <w:numId w:val="1014"/>
        </w:numPr>
        <w:pStyle w:val="Compact"/>
      </w:pPr>
      <w:r>
        <w:t xml:space="preserve">Test data capture results but not the judgment calls made during testing.</w:t>
      </w:r>
    </w:p>
    <w:p>
      <w:pPr>
        <w:pStyle w:val="FirstParagraph"/>
      </w:pPr>
      <w:r>
        <w:rPr>
          <w:bCs/>
          <w:b/>
        </w:rPr>
        <w:t xml:space="preserve">CIF lesson:</w:t>
      </w:r>
      <w:r>
        <w:t xml:space="preserve"> </w:t>
      </w:r>
      <w:r>
        <w:t xml:space="preserve">Tacit knowledge must be made explicit (video documentation, oral history interviews, mentorship programs, design rationale documents) or it will be lost when the workforce turns over.</w:t>
      </w:r>
    </w:p>
    <w:bookmarkEnd w:id="46"/>
    <w:bookmarkStart w:id="47" w:name="the-tooling-and-supply-chain-dependency"/>
    <w:p>
      <w:pPr>
        <w:pStyle w:val="Heading3"/>
      </w:pPr>
      <w:r>
        <w:t xml:space="preserve">The Tooling and Supply-Chain Dependency</w:t>
      </w:r>
    </w:p>
    <w:p>
      <w:pPr>
        <w:pStyle w:val="FirstParagraph"/>
      </w:pPr>
      <w:r>
        <w:t xml:space="preserve">F-1 production depended on specific tooling (dies, jigs, test rigs) and suppliers (specialized alloys, custom components). When these disappeared, documentation alone could not replace them.</w:t>
      </w:r>
    </w:p>
    <w:p>
      <w:pPr>
        <w:pStyle w:val="BodyText"/>
      </w:pPr>
      <w:r>
        <w:rPr>
          <w:bCs/>
          <w:b/>
        </w:rPr>
        <w:t xml:space="preserve">CIF lesson:</w:t>
      </w:r>
      <w:r>
        <w:t xml:space="preserve"> </w:t>
      </w:r>
      <w:r>
        <w:t xml:space="preserve">Complex systems depend on ecosystems, not just designs. Documenting the design without preserving or documenting the manufacturing ecosystem leaves the capability unrecoverable.</w:t>
      </w:r>
    </w:p>
    <w:bookmarkEnd w:id="47"/>
    <w:bookmarkStart w:id="48" w:name="modern-aerospace-response"/>
    <w:p>
      <w:pPr>
        <w:pStyle w:val="Heading3"/>
      </w:pPr>
      <w:r>
        <w:t xml:space="preserve">Modern Aerospace Response</w:t>
      </w:r>
    </w:p>
    <w:p>
      <w:pPr>
        <w:pStyle w:val="FirstParagraph"/>
      </w:pPr>
      <w:r>
        <w:t xml:space="preserve">NASA and aerospace companies learned from F-1 loss:</w:t>
      </w:r>
    </w:p>
    <w:p>
      <w:pPr>
        <w:numPr>
          <w:ilvl w:val="0"/>
          <w:numId w:val="1015"/>
        </w:numPr>
        <w:pStyle w:val="Compact"/>
      </w:pPr>
      <w:r>
        <w:rPr>
          <w:bCs/>
          <w:b/>
        </w:rPr>
        <w:t xml:space="preserve">Knowledge capture programs:</w:t>
      </w:r>
      <w:r>
        <w:t xml:space="preserve"> </w:t>
      </w:r>
      <w:r>
        <w:t xml:space="preserve">Document tacit knowledge (video training, oral histories, design rationale).</w:t>
      </w:r>
    </w:p>
    <w:p>
      <w:pPr>
        <w:numPr>
          <w:ilvl w:val="0"/>
          <w:numId w:val="1015"/>
        </w:numPr>
        <w:pStyle w:val="Compact"/>
      </w:pPr>
      <w:r>
        <w:rPr>
          <w:bCs/>
          <w:b/>
        </w:rPr>
        <w:t xml:space="preserve">Mentorship and apprenticeship:</w:t>
      </w:r>
      <w:r>
        <w:t xml:space="preserve"> </w:t>
      </w:r>
      <w:r>
        <w:t xml:space="preserve">Pair senior engineers with juniors to transmit undocumented practices.</w:t>
      </w:r>
    </w:p>
    <w:p>
      <w:pPr>
        <w:numPr>
          <w:ilvl w:val="0"/>
          <w:numId w:val="1015"/>
        </w:numPr>
        <w:pStyle w:val="Compact"/>
      </w:pPr>
      <w:r>
        <w:rPr>
          <w:bCs/>
          <w:b/>
        </w:rPr>
        <w:t xml:space="preserve">Retained tooling:</w:t>
      </w:r>
      <w:r>
        <w:t xml:space="preserve"> </w:t>
      </w:r>
      <w:r>
        <w:t xml:space="preserve">Preserve critical manufacturing tools even after programs end.</w:t>
      </w:r>
    </w:p>
    <w:p>
      <w:pPr>
        <w:numPr>
          <w:ilvl w:val="0"/>
          <w:numId w:val="1015"/>
        </w:numPr>
        <w:pStyle w:val="Compact"/>
      </w:pPr>
      <w:r>
        <w:rPr>
          <w:bCs/>
          <w:b/>
        </w:rPr>
        <w:t xml:space="preserve">Supplier continuity:</w:t>
      </w:r>
      <w:r>
        <w:t xml:space="preserve"> </w:t>
      </w:r>
      <w:r>
        <w:t xml:space="preserve">Maintain relationships with critical suppliers or document alternatives.</w:t>
      </w:r>
    </w:p>
    <w:p>
      <w:pPr>
        <w:pStyle w:val="FirstParagraph"/>
      </w:pPr>
      <w:r>
        <w:rPr>
          <w:bCs/>
          <w:b/>
        </w:rPr>
        <w:t xml:space="preserve">CIF implication:</w:t>
      </w:r>
      <w:r>
        <w:t xml:space="preserve"> </w:t>
      </w:r>
      <w:r>
        <w:t xml:space="preserve">F-1’s failure became a design lesson, informing modern inheritance strategies.</w:t>
      </w:r>
    </w:p>
    <w:p>
      <w:r>
        <w:pict>
          <v:rect style="width:0;height:1.5pt" o:hralign="center" o:hrstd="t" o:hr="t"/>
        </w:pict>
      </w:r>
    </w:p>
    <w:bookmarkEnd w:id="48"/>
    <w:bookmarkEnd w:id="49"/>
    <w:bookmarkStart w:id="50" w:name="design-requirements-lessons-derived"/>
    <w:p>
      <w:pPr>
        <w:pStyle w:val="Heading2"/>
      </w:pPr>
      <w:r>
        <w:t xml:space="preserve">8. Design Requirements / Lessons Derived</w:t>
      </w:r>
    </w:p>
    <w:p>
      <w:pPr>
        <w:numPr>
          <w:ilvl w:val="0"/>
          <w:numId w:val="1016"/>
        </w:numPr>
      </w:pPr>
      <w:r>
        <w:rPr>
          <w:bCs/>
          <w:b/>
        </w:rPr>
        <w:t xml:space="preserve">Document the process, not just the product.</w:t>
      </w:r>
      <w:r>
        <w:t xml:space="preserve"> </w:t>
      </w:r>
      <w:r>
        <w:t xml:space="preserve">Blueprints capture the final design; process documentation must capture how to manufacture, test, troubleshoot, and iterate.</w:t>
      </w:r>
    </w:p>
    <w:p>
      <w:pPr>
        <w:numPr>
          <w:ilvl w:val="0"/>
          <w:numId w:val="1016"/>
        </w:numPr>
      </w:pPr>
      <w:r>
        <w:rPr>
          <w:bCs/>
          <w:b/>
        </w:rPr>
        <w:t xml:space="preserve">Make tacit knowledge explicit.</w:t>
      </w:r>
      <w:r>
        <w:t xml:space="preserve"> </w:t>
      </w:r>
      <w:r>
        <w:t xml:space="preserve">Video demonstrations, oral histories, and design rationale documents preserve knowledge that procedures and blueprints cannot.</w:t>
      </w:r>
    </w:p>
    <w:p>
      <w:pPr>
        <w:numPr>
          <w:ilvl w:val="0"/>
          <w:numId w:val="1016"/>
        </w:numPr>
      </w:pPr>
      <w:r>
        <w:rPr>
          <w:bCs/>
          <w:b/>
        </w:rPr>
        <w:t xml:space="preserve">Preserve the manufacturing ecosystem.</w:t>
      </w:r>
      <w:r>
        <w:t xml:space="preserve"> </w:t>
      </w:r>
      <w:r>
        <w:t xml:space="preserve">Tooling, supplier networks, and material sources are part of the capability—document or preserve them alongside the design.</w:t>
      </w:r>
    </w:p>
    <w:p>
      <w:pPr>
        <w:numPr>
          <w:ilvl w:val="0"/>
          <w:numId w:val="1016"/>
        </w:numPr>
      </w:pPr>
      <w:r>
        <w:rPr>
          <w:bCs/>
          <w:b/>
        </w:rPr>
        <w:t xml:space="preserve">Assume workforce turnover.</w:t>
      </w:r>
      <w:r>
        <w:t xml:space="preserve"> </w:t>
      </w:r>
      <w:r>
        <w:t xml:space="preserve">Design documentation as if the entire team will leave tomorrow. Can outsiders reconstruct the capability from what you leave behind?</w:t>
      </w:r>
    </w:p>
    <w:p>
      <w:pPr>
        <w:numPr>
          <w:ilvl w:val="0"/>
          <w:numId w:val="1016"/>
        </w:numPr>
      </w:pPr>
      <w:r>
        <w:rPr>
          <w:bCs/>
          <w:b/>
        </w:rPr>
        <w:t xml:space="preserve">Test recovery before you need it.</w:t>
      </w:r>
      <w:r>
        <w:t xml:space="preserve"> </w:t>
      </w:r>
      <w:r>
        <w:t xml:space="preserve">Periodically attempt to restart or rebuild a capability using only archived documentation. Gaps will reveal themselves when stakes are low.</w:t>
      </w:r>
    </w:p>
    <w:p>
      <w:pPr>
        <w:numPr>
          <w:ilvl w:val="0"/>
          <w:numId w:val="1016"/>
        </w:numPr>
      </w:pPr>
      <w:r>
        <w:rPr>
          <w:bCs/>
          <w:b/>
        </w:rPr>
        <w:t xml:space="preserve">Accept that full recovery may be impossible.</w:t>
      </w:r>
      <w:r>
        <w:t xml:space="preserve"> </w:t>
      </w:r>
      <w:r>
        <w:t xml:space="preserve">Modern re-engineering (NASA’s F-1B concept, using modern manufacturing) may be more viable than attempting exact replication.</w:t>
      </w:r>
    </w:p>
    <w:p>
      <w:r>
        <w:pict>
          <v:rect style="width:0;height:1.5pt" o:hralign="center" o:hrstd="t" o:hr="t"/>
        </w:pict>
      </w:r>
    </w:p>
    <w:bookmarkEnd w:id="50"/>
    <w:bookmarkStart w:id="51" w:name="conclusions"/>
    <w:p>
      <w:pPr>
        <w:pStyle w:val="Heading2"/>
      </w:pPr>
      <w:r>
        <w:t xml:space="preserve">9. Conclusions</w:t>
      </w:r>
    </w:p>
    <w:p>
      <w:pPr>
        <w:numPr>
          <w:ilvl w:val="0"/>
          <w:numId w:val="1017"/>
        </w:numPr>
      </w:pPr>
      <w:r>
        <w:t xml:space="preserve">The F-1 engine demonstrates that</w:t>
      </w:r>
      <w:r>
        <w:t xml:space="preserve"> </w:t>
      </w:r>
      <w:r>
        <w:rPr>
          <w:bCs/>
          <w:b/>
        </w:rPr>
        <w:t xml:space="preserve">complete engineering documentation is insufficient to preserve manufacturing capability</w:t>
      </w:r>
      <w:r>
        <w:t xml:space="preserve"> </w:t>
      </w:r>
      <w:r>
        <w:t xml:space="preserve">when tacit knowledge, tooling, and supplier networks are lost.</w:t>
      </w:r>
    </w:p>
    <w:p>
      <w:pPr>
        <w:numPr>
          <w:ilvl w:val="0"/>
          <w:numId w:val="1017"/>
        </w:numPr>
      </w:pPr>
      <w:r>
        <w:t xml:space="preserve">The data layer (blueprints, test reports, specs) survived intact, but the method layer (how to build it) was only partially recoverable because much of the manufacturing knowledge was tacit—transmitted by demonstration and apprenticeship, not written down.</w:t>
      </w:r>
    </w:p>
    <w:p>
      <w:pPr>
        <w:numPr>
          <w:ilvl w:val="0"/>
          <w:numId w:val="1017"/>
        </w:numPr>
      </w:pPr>
      <w:r>
        <w:t xml:space="preserve">Physical artifacts (museum engines, recovered hardware) preserve method-layer information (as-built geometry, weld patterns, material evidence) that documentation does not capture.</w:t>
      </w:r>
    </w:p>
    <w:p>
      <w:pPr>
        <w:numPr>
          <w:ilvl w:val="0"/>
          <w:numId w:val="1017"/>
        </w:numPr>
      </w:pPr>
      <w:r>
        <w:t xml:space="preserve">The F-1 case validates CIF’s layered model: data survived, but method, intent, and semantic continuity were partially lost, making full capability recovery impractical.</w:t>
      </w:r>
    </w:p>
    <w:p>
      <w:pPr>
        <w:numPr>
          <w:ilvl w:val="0"/>
          <w:numId w:val="1017"/>
        </w:numPr>
      </w:pPr>
      <w:r>
        <w:t xml:space="preserve">Modern aerospace has learned from this failure, implementing knowledge-capture programs, mentorship structures, and tooling preservation to avoid repeating the loss.</w:t>
      </w:r>
    </w:p>
    <w:p>
      <w:pPr>
        <w:numPr>
          <w:ilvl w:val="0"/>
          <w:numId w:val="1017"/>
        </w:numPr>
      </w:pPr>
      <w:r>
        <w:t xml:space="preserve">The blueprint is not the machine. The capability to build a machine depends on an active ecosystem—workforce, tooling, suppliers, institutional memory—that documentation alone cannot preserve.</w:t>
      </w:r>
    </w:p>
    <w:p>
      <w:r>
        <w:pict>
          <v:rect style="width:0;height:1.5pt" o:hralign="center" o:hrstd="t" o:hr="t"/>
        </w:pict>
      </w:r>
    </w:p>
    <w:bookmarkEnd w:id="51"/>
    <w:bookmarkStart w:id="52" w:name="final-cif-verdict"/>
    <w:p>
      <w:pPr>
        <w:pStyle w:val="Heading2"/>
      </w:pPr>
      <w:r>
        <w:t xml:space="preserve">10. Final CIF Verdict</w:t>
      </w:r>
    </w:p>
    <w:p>
      <w:pPr>
        <w:pStyle w:val="FirstParagraph"/>
      </w:pPr>
      <w:r>
        <w:rPr>
          <w:bCs/>
          <w:b/>
        </w:rPr>
        <w:t xml:space="preserve">SUPPORTED.</w:t>
      </w:r>
    </w:p>
    <w:p>
      <w:pPr>
        <w:pStyle w:val="BodyText"/>
      </w:pPr>
      <w:r>
        <w:t xml:space="preserve">The F-1 case strongly supports CIF’s framework for understanding what documentation can and cannot preserve:</w:t>
      </w:r>
    </w:p>
    <w:p>
      <w:pPr>
        <w:numPr>
          <w:ilvl w:val="0"/>
          <w:numId w:val="1018"/>
        </w:numPr>
        <w:pStyle w:val="Compact"/>
      </w:pPr>
      <w:r>
        <w:rPr>
          <w:bCs/>
          <w:b/>
        </w:rPr>
        <w:t xml:space="preserve">Data layer survives; method layer does not.</w:t>
      </w:r>
      <w:r>
        <w:t xml:space="preserve"> </w:t>
      </w:r>
      <w:r>
        <w:t xml:space="preserve">Documentation captured the design but not the capability to execute it.</w:t>
      </w:r>
    </w:p>
    <w:p>
      <w:pPr>
        <w:numPr>
          <w:ilvl w:val="0"/>
          <w:numId w:val="1018"/>
        </w:numPr>
        <w:pStyle w:val="Compact"/>
      </w:pPr>
      <w:r>
        <w:rPr>
          <w:bCs/>
          <w:b/>
        </w:rPr>
        <w:t xml:space="preserve">Tacit knowledge is vulnerable.</w:t>
      </w:r>
      <w:r>
        <w:t xml:space="preserve"> </w:t>
      </w:r>
      <w:r>
        <w:t xml:space="preserve">Knowledge transmitted through practice, not encoded explicitly, vanishes when the workforce disperses.</w:t>
      </w:r>
    </w:p>
    <w:p>
      <w:pPr>
        <w:numPr>
          <w:ilvl w:val="0"/>
          <w:numId w:val="1018"/>
        </w:numPr>
        <w:pStyle w:val="Compact"/>
      </w:pPr>
      <w:r>
        <w:rPr>
          <w:bCs/>
          <w:b/>
        </w:rPr>
        <w:t xml:space="preserve">Ecosystems matter.</w:t>
      </w:r>
      <w:r>
        <w:t xml:space="preserve"> </w:t>
      </w:r>
      <w:r>
        <w:t xml:space="preserve">Manufacturing capability depends on tooling, suppliers, and institutional continuity—elements outside the scope of traditional documentation.</w:t>
      </w:r>
    </w:p>
    <w:p>
      <w:pPr>
        <w:numPr>
          <w:ilvl w:val="0"/>
          <w:numId w:val="1018"/>
        </w:numPr>
        <w:pStyle w:val="Compact"/>
      </w:pPr>
      <w:r>
        <w:rPr>
          <w:bCs/>
          <w:b/>
        </w:rPr>
        <w:t xml:space="preserve">Recovery is re-engineering, not replication.</w:t>
      </w:r>
      <w:r>
        <w:t xml:space="preserve"> </w:t>
      </w:r>
      <w:r>
        <w:t xml:space="preserve">Modern efforts (F-1B, RS-25E) re-engineer rather than replicate because exact recovery is impractical.</w:t>
      </w:r>
    </w:p>
    <w:p>
      <w:pPr>
        <w:pStyle w:val="FirstParagraph"/>
      </w:pPr>
      <w:r>
        <w:t xml:space="preserve">The case refines CIF’s understanding of what</w:t>
      </w:r>
      <w:r>
        <w:t xml:space="preserve"> </w:t>
      </w:r>
      <w:r>
        <w:t xml:space="preserve">“</w:t>
      </w:r>
      <w:r>
        <w:t xml:space="preserve">documentation</w:t>
      </w:r>
      <w:r>
        <w:t xml:space="preserve">”</w:t>
      </w:r>
      <w:r>
        <w:t xml:space="preserve"> </w:t>
      </w:r>
      <w:r>
        <w:t xml:space="preserve">means:</w:t>
      </w:r>
      <w:r>
        <w:t xml:space="preserve"> </w:t>
      </w:r>
      <w:r>
        <w:rPr>
          <w:bCs/>
          <w:b/>
        </w:rPr>
        <w:t xml:space="preserve">blueprints and specs preserve the design; they do not preserve the capability unless the method, ecosystem, and tacit knowledge are also explicitly encoded.</w:t>
      </w:r>
    </w:p>
    <w:p>
      <w:r>
        <w:pict>
          <v:rect style="width:0;height:1.5pt" o:hralign="center" o:hrstd="t" o:hr="t"/>
        </w:pict>
      </w:r>
    </w:p>
    <w:bookmarkEnd w:id="52"/>
    <w:bookmarkStart w:id="56" w:name="falsification-check"/>
    <w:p>
      <w:pPr>
        <w:pStyle w:val="Heading2"/>
      </w:pPr>
      <w:r>
        <w:t xml:space="preserve">11. Falsification Check</w:t>
      </w:r>
    </w:p>
    <w:bookmarkStart w:id="53" w:name="what-finding-would-contradict-cif"/>
    <w:p>
      <w:pPr>
        <w:pStyle w:val="Heading3"/>
      </w:pPr>
      <w:r>
        <w:t xml:space="preserve">What finding would contradict CIF?</w:t>
      </w:r>
    </w:p>
    <w:p>
      <w:pPr>
        <w:pStyle w:val="FirstParagraph"/>
      </w:pPr>
      <w:r>
        <w:t xml:space="preserve">If NASA or a private company successfully restarted F-1 production using only archived documentation—with no re-engineering, no modern manufacturing substitutions, and no interviews with surviving engineers—it would challenge CIF’s claim that tacit knowledge and ecosystem dependencies are essential to capability recovery.</w:t>
      </w:r>
    </w:p>
    <w:p>
      <w:pPr>
        <w:pStyle w:val="BodyText"/>
      </w:pPr>
      <w:r>
        <w:t xml:space="preserve">Alternatively, if documentation alone proved entirely useless—if even basic design intent could not be recovered—it would contradict CIF’s claim that data-layer preservation is valuable even when method-layer knowledge is lost.</w:t>
      </w:r>
    </w:p>
    <w:bookmarkEnd w:id="53"/>
    <w:bookmarkStart w:id="55" w:name="does-the-evidence-approach-this"/>
    <w:p>
      <w:pPr>
        <w:pStyle w:val="Heading3"/>
      </w:pPr>
      <w:r>
        <w:t xml:space="preserve">Does the evidence approach this?</w:t>
      </w:r>
    </w:p>
    <w:p>
      <w:pPr>
        <w:pStyle w:val="FirstParagraph"/>
      </w:pPr>
      <w:r>
        <w:rPr>
          <w:bCs/>
          <w:b/>
        </w:rPr>
        <w:t xml:space="preserve">No.</w:t>
      </w:r>
    </w:p>
    <w:p>
      <w:pPr>
        <w:numPr>
          <w:ilvl w:val="0"/>
          <w:numId w:val="1019"/>
        </w:numPr>
        <w:pStyle w:val="Compact"/>
      </w:pPr>
      <w:r>
        <w:t xml:space="preserve">NASA’s 2013 analysis concluded that exact replication was impractical; modern efforts focus on re-engineering using F-1 principles, not exact reproduction.</w:t>
      </w:r>
    </w:p>
    <w:p>
      <w:pPr>
        <w:numPr>
          <w:ilvl w:val="0"/>
          <w:numId w:val="1019"/>
        </w:numPr>
        <w:pStyle w:val="Compact"/>
      </w:pPr>
      <w:r>
        <w:t xml:space="preserve">Documentation proved valuable for understanding the design but insufficient for restarting production without significant re-engineering.</w:t>
      </w:r>
    </w:p>
    <w:p>
      <w:pPr>
        <w:numPr>
          <w:ilvl w:val="0"/>
          <w:numId w:val="1019"/>
        </w:numPr>
        <w:pStyle w:val="Compact"/>
      </w:pPr>
      <w:r>
        <w:t xml:space="preserve">Tacit knowledge loss was explicitly identified as a critical barrier, validating CIF’s predictions about method-layer vulnerability.</w:t>
      </w:r>
    </w:p>
    <w:p>
      <w:pPr>
        <w:pStyle w:val="FirstParagraph"/>
      </w:pPr>
      <w:r>
        <w:t xml:space="preserve">The F-1 case supports CIF’s framework and demonstrates the limits of documentation as an inheritance mechanism.</w:t>
      </w:r>
    </w:p>
    <w:p>
      <w:r>
        <w:pict>
          <v:rect style="width:0;height:1.5pt" o:hralign="center" o:hrstd="t" o:hr="t"/>
        </w:pict>
      </w:r>
    </w:p>
    <w:p>
      <w:pPr>
        <w:pStyle w:val="FirstParagraph"/>
      </w:pPr>
      <w:r>
        <w:rPr>
          <w:bCs/>
          <w:b/>
        </w:rPr>
        <w:t xml:space="preserve">A Remnant Fieldworks Inc. research series ·</w:t>
      </w:r>
      <w:r>
        <w:rPr>
          <w:bCs/>
          <w:b/>
        </w:rPr>
        <w:t xml:space="preserve"> </w:t>
      </w:r>
      <w:hyperlink r:id="rId54">
        <w:r>
          <w:rPr>
            <w:rStyle w:val="Hyperlink"/>
            <w:bCs/>
            <w:b/>
          </w:rPr>
          <w:t xml:space="preserve">executionproof.io</w:t>
        </w:r>
      </w:hyperlink>
    </w:p>
    <w:bookmarkEnd w:id="55"/>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executionproof.io" TargetMode="External" /></Relationships>
</file>

<file path=word/_rels/footnotes.xml.rels><?xml version="1.0" encoding="UTF-8"?><Relationships xmlns="http://schemas.openxmlformats.org/package/2006/relationships"><Relationship Type="http://schemas.openxmlformats.org/officeDocument/2006/relationships/hyperlink" Id="rId54" Target="https://executionproof.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2026-07-28T17:49:41Z</dcterms:created>
  <dcterms:modified xsi:type="dcterms:W3CDTF">2026-07-28T17:49:41Z</dcterms:modified>
</cp:coreProperties>
</file>

<file path=docProps/custom.xml><?xml version="1.0" encoding="utf-8"?>
<Properties xmlns="http://schemas.openxmlformats.org/officeDocument/2006/custom-properties" xmlns:vt="http://schemas.openxmlformats.org/officeDocument/2006/docPropsVTypes"/>
</file>