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ositionproof-2---epoch-1-record"/>
    <w:p>
      <w:pPr>
        <w:pStyle w:val="Heading1"/>
      </w:pPr>
      <w:r>
        <w:t xml:space="preserve">CompositionProof-2 - Epoch 1 Record</w:t>
      </w:r>
    </w:p>
    <w:p>
      <w:pPr>
        <w:pStyle w:val="FirstParagraph"/>
      </w:pPr>
      <w:r>
        <w:rPr>
          <w:bCs/>
          <w:b/>
        </w:rPr>
        <w:t xml:space="preserve">Status: EPOCH 1 COLLECTED - NO FINAL VERDICT.</w:t>
      </w:r>
      <w:r>
        <w:t xml:space="preserve"> </w:t>
      </w:r>
      <w:r>
        <w:t xml:space="preserve">Data collection only. A cross-witness correlation verdict requires at least N_MIN = 20 distinct calibration epochs (target 30). This is 1 of &gt;= 20.</w:t>
      </w:r>
    </w:p>
    <w:p>
      <w:pPr>
        <w:pStyle w:val="BodyText"/>
      </w:pPr>
      <w:r>
        <w:t xml:space="preserve">Authorization: Derek Hone,</w:t>
      </w:r>
      <w:r>
        <w:t xml:space="preserve"> </w:t>
      </w:r>
      <w:r>
        <w:t xml:space="preserve">“</w:t>
      </w:r>
      <w:r>
        <w:t xml:space="preserve">GO COMPOSITIONPROOF-2 - COLLECT EPOCH 1 ONLY</w:t>
      </w:r>
      <w:r>
        <w:t xml:space="preserve">”</w:t>
      </w:r>
      <w:r>
        <w:t xml:space="preserve">, 2026-09-08. One epoch battery submitted, then stop.</w:t>
      </w:r>
    </w:p>
    <w:p>
      <w:r>
        <w:pict>
          <v:rect style="width:0;height:1.5pt" o:hralign="center" o:hrstd="t" o:hr="t"/>
        </w:pict>
      </w:r>
    </w:p>
    <w:bookmarkStart w:id="20" w:name="X586ca5f7f53a8b354d785ee01660fedcbb3a9c3"/>
    <w:p>
      <w:pPr>
        <w:pStyle w:val="Heading2"/>
      </w:pPr>
      <w:r>
        <w:t xml:space="preserve">Pre-flight (all gates passed before submission)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IBM Quantum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Restored - channel</w:t>
            </w:r>
            <w:r>
              <w:t xml:space="preserve"> </w:t>
            </w:r>
            <w:r>
              <w:rPr>
                <w:rStyle w:val="VerbatimChar"/>
              </w:rPr>
              <w:t xml:space="preserve">ibm_quantum_platform</w:t>
            </w:r>
            <w:r>
              <w:t xml:space="preserve">, token from secrets store, verified live (open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manifest /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INTACT - composite</w:t>
            </w:r>
            <w:r>
              <w:t xml:space="preserve"> </w:t>
            </w:r>
            <w:r>
              <w:rPr>
                <w:rStyle w:val="VerbatimChar"/>
              </w:rPr>
              <w:t xml:space="preserve">ebe0919b997341569670ccd27b2a8ff754599d242489a2b06ff4db20c8872fd6</w:t>
            </w:r>
            <w:r>
              <w:t xml:space="preserve">, 11/11 files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-</w:t>
            </w:r>
            <w:r>
              <w:t xml:space="preserve"> </w:t>
            </w:r>
            <w:r>
              <w:rPr>
                <w:rStyle w:val="VerbatimChar"/>
              </w:rPr>
              <w:t xml:space="preserve">ibm_marrakesh</w:t>
            </w:r>
            <w:r>
              <w:t xml:space="preserve"> </w:t>
            </w:r>
            <w:r>
              <w:t xml:space="preserve">calibration 2026-09-08T16:59:31Z; no prior CP-2 epoch existed, so timestamp is distinct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(pre)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 s remaining of 600 s (28-day rolling)</w:t>
            </w:r>
          </w:p>
        </w:tc>
      </w:tr>
    </w:tbl>
    <w:p>
      <w:pPr>
        <w:pStyle w:val="BodyText"/>
      </w:pPr>
      <w:r>
        <w:t xml:space="preserve">Device choice: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(primary; same named device as CompositionProof-1 - the longitudinal series must stay on one device). Queue was empty (pending_jobs=0).</w:t>
      </w:r>
    </w:p>
    <w:p>
      <w:r>
        <w:pict>
          <v:rect style="width:0;height:1.5pt" o:hralign="center" o:hrstd="t" o:hr="t"/>
        </w:pict>
      </w:r>
    </w:p>
    <w:bookmarkEnd w:id="20"/>
    <w:bookmarkStart w:id="22" w:name="epoch-1-result"/>
    <w:p>
      <w:pPr>
        <w:pStyle w:val="Heading2"/>
      </w:pPr>
      <w:r>
        <w:t xml:space="preserve">Epoch 1 result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dag4fnfi3e6s738ltnpg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 (Heron r2, 156 qubits)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2026-09-08T16:59:31+00:00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Circuits x 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x 4000 = 32,000 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2026-09-08T17:37:33Z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QPU 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 s</w:t>
            </w:r>
            <w:r>
              <w:t xml:space="preserve"> </w:t>
            </w:r>
            <w:r>
              <w:t xml:space="preserve">(job metrics</w:t>
            </w:r>
            <w:r>
              <w:t xml:space="preserve"> </w:t>
            </w:r>
            <w:r>
              <w:rPr>
                <w:rStyle w:val="VerbatimChar"/>
              </w:rPr>
              <w:t xml:space="preserve">qpu_charge_time_seconds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 s remaining of 600 s</w:t>
            </w:r>
          </w:p>
        </w:tc>
      </w:tr>
    </w:tbl>
    <w:bookmarkStart w:id="21" w:name="Xaf7ac7ca232b3bb7a9cf9c2ec2ff72606e3dd29"/>
    <w:p>
      <w:pPr>
        <w:pStyle w:val="Heading3"/>
      </w:pPr>
      <w:r>
        <w:t xml:space="preserve">Witness values (locked estimators from composition2_sim.py)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CHSH S = 2.7205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|E(a0b0) - E(a0b1) + E(a1b0) + E(a1b1)|</w:t>
      </w:r>
      <w:r>
        <w:t xml:space="preserve"> </w:t>
      </w:r>
      <w:r>
        <w:t xml:space="preserve">(classical &lt;= 2, Tsirelson ~2.828, single-epoch threshold 2.2). Above classical bound and above threshold.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Mermin-3 M = 3.7710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|E(XYY) + E(YXY) + E(YYX) - E(XXX)|</w:t>
      </w:r>
      <w:r>
        <w:t xml:space="preserve"> </w:t>
      </w:r>
      <w:r>
        <w:t xml:space="preserve">(classical &lt;= 2, quantum 4, single-epoch threshold 2.6). Above classical bound and above threshold.</w:t>
      </w:r>
    </w:p>
    <w:p>
      <w:pPr>
        <w:pStyle w:val="FirstParagraph"/>
      </w:pPr>
      <w:r>
        <w:t xml:space="preserve">Per-setting expectations:</w:t>
      </w:r>
      <w:r>
        <w:t xml:space="preserve"> </w:t>
      </w:r>
      <w:r>
        <w:t xml:space="preserve">- CHSH E: a0b0 = 0.6770, a0b1 = -0.6745, a1b0 = 0.6630, a1b1 = 0.7060</w:t>
      </w:r>
      <w:r>
        <w:t xml:space="preserve"> </w:t>
      </w:r>
      <w:r>
        <w:t xml:space="preserve">- Mermin E: XYY = -0.9495, YXY = -0.9415, YYX = -0.9355, XXX = 0.9445</w:t>
      </w:r>
    </w:p>
    <w:p>
      <w:pPr>
        <w:pStyle w:val="BodyText"/>
      </w:pPr>
      <w:r>
        <w:t xml:space="preserve">Calibration snapshot (medians across 156 qubits): T1 = 168.87 us, T2 = 66.95 us, readout error = 0.011475.</w:t>
      </w:r>
    </w:p>
    <w:p>
      <w:pPr>
        <w:pStyle w:val="BodyText"/>
      </w:pPr>
      <w:r>
        <w:t xml:space="preserve">Replication note (context, not a verdict): CompositionProof-1 on the same device measured S = 2.7765, M = 3.7365. Epoch 1’s S = 2.7205, M = 3.7710 are consistent - both witnesses remain strongly nonclassical in this calibration state.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hat-this-is-not"/>
    <w:p>
      <w:pPr>
        <w:pStyle w:val="Heading2"/>
      </w:pPr>
      <w:r>
        <w:t xml:space="preserve">What this is NOT</w:t>
      </w:r>
    </w:p>
    <w:p>
      <w:pPr>
        <w:numPr>
          <w:ilvl w:val="0"/>
          <w:numId w:val="1002"/>
        </w:numPr>
        <w:pStyle w:val="Compact"/>
      </w:pPr>
      <w:r>
        <w:t xml:space="preserve">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PASS or FAIL for CompositionProof-2. The experiment tests whether CHSH and Mermin-3 epoch-to-epoch fluctuations are correlated across many distinct calibration epochs. A single epoch has no fluctuation series and no correlation estimate.</w:t>
      </w:r>
    </w:p>
    <w:p>
      <w:pPr>
        <w:numPr>
          <w:ilvl w:val="0"/>
          <w:numId w:val="1002"/>
        </w:numPr>
        <w:pStyle w:val="Compact"/>
      </w:pPr>
      <w:r>
        <w:t xml:space="preserve">No claim of correlation, independence, or common cause is made or implied from one epoch.</w:t>
      </w:r>
    </w:p>
    <w:p>
      <w:pPr>
        <w:numPr>
          <w:ilvl w:val="0"/>
          <w:numId w:val="1002"/>
        </w:numPr>
        <w:pStyle w:val="Compact"/>
      </w:pPr>
      <w:r>
        <w:t xml:space="preserve">Honesty bounds (from the frozen lock) hold: device-dependent witnesses on co-located qubits; locality and detection loopholes OPEN; not device-independent; not loophole-free.</w:t>
      </w:r>
    </w:p>
    <w:bookmarkEnd w:id="23"/>
    <w:bookmarkStart w:id="24" w:name="X6e060b0c4f4745a43e11cdcc29a88df671875a8"/>
    <w:p>
      <w:pPr>
        <w:pStyle w:val="Heading2"/>
      </w:pPr>
      <w:r>
        <w:t xml:space="preserve">Next step (requires a genuinely new calibration epoch)</w:t>
      </w:r>
    </w:p>
    <w:p>
      <w:pPr>
        <w:pStyle w:val="FirstParagraph"/>
      </w:pPr>
      <w:r>
        <w:t xml:space="preserve">The independence guard in</w:t>
      </w:r>
      <w:r>
        <w:t xml:space="preserve"> </w:t>
      </w:r>
      <w:r>
        <w:rPr>
          <w:rStyle w:val="VerbatimChar"/>
        </w:rPr>
        <w:t xml:space="preserve">submit_epoch.py</w:t>
      </w:r>
      <w:r>
        <w:t xml:space="preserve"> </w:t>
      </w:r>
      <w:r>
        <w:t xml:space="preserve">will REFUSE a second battery that shares this calibration timestamp. The next epoch may be submitted only after ibm_marrakesh recalibrates (a new</w:t>
      </w:r>
      <w:r>
        <w:t xml:space="preserve"> </w:t>
      </w:r>
      <w:r>
        <w:rPr>
          <w:rStyle w:val="VerbatimChar"/>
        </w:rPr>
        <w:t xml:space="preserve">last_update_date</w:t>
      </w:r>
      <w:r>
        <w:t xml:space="preserve">), typically ~1 per calibration cycle. Collection proceeds ~1 epoch per cycle until &gt;= 20 distinct epochs, then</w:t>
      </w:r>
      <w:r>
        <w:t xml:space="preserve"> </w:t>
      </w:r>
      <w:r>
        <w:rPr>
          <w:rStyle w:val="VerbatimChar"/>
        </w:rPr>
        <w:t xml:space="preserve">verifier2.py</w:t>
      </w:r>
      <w:r>
        <w:t xml:space="preserve"> </w:t>
      </w:r>
      <w:r>
        <w:t xml:space="preserve">emits the frozen cross-witness verdict. No further submission is authorized beyond Epoch 1 under the current GO.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2026-09-08T17:39:36Z</dcterms:created>
  <dcterms:modified xsi:type="dcterms:W3CDTF">2026-09-08T17:39:36Z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