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ompositionproof-2-governance-protocol"/>
    <w:p>
      <w:pPr>
        <w:pStyle w:val="Heading1"/>
      </w:pPr>
      <w:r>
        <w:t xml:space="preserve">CompositionProof-2 Governance Protocol</w:t>
      </w:r>
    </w:p>
    <w:p>
      <w:pPr>
        <w:pStyle w:val="FirstParagraph"/>
      </w:pPr>
      <w:r>
        <w:rPr>
          <w:bCs/>
          <w:b/>
        </w:rPr>
        <w:t xml:space="preserve">Authority Model: FRESH GO EACH CYCLE</w:t>
      </w:r>
    </w:p>
    <w:p>
      <w:pPr>
        <w:pStyle w:val="BodyText"/>
      </w:pPr>
      <w:r>
        <w:t xml:space="preserve">Established 2026-09-08 by Derek Hone, CEO. Applies to all future CompositionProof-2 epoch submissions.</w:t>
      </w:r>
    </w:p>
    <w:p>
      <w:r>
        <w:pict>
          <v:rect style="width:0;height:1.5pt" o:hralign="center" o:hrstd="t" o:hr="t"/>
        </w:pict>
      </w:r>
    </w:p>
    <w:bookmarkStart w:id="20" w:name="epoch-submission-protocol"/>
    <w:p>
      <w:pPr>
        <w:pStyle w:val="Heading2"/>
      </w:pPr>
      <w:r>
        <w:t xml:space="preserve">Epoch Submission Protocol</w:t>
      </w:r>
    </w:p>
    <w:p>
      <w:pPr>
        <w:pStyle w:val="FirstParagraph"/>
      </w:pPr>
      <w:r>
        <w:rPr>
          <w:bCs/>
          <w:b/>
        </w:rPr>
        <w:t xml:space="preserve">Do NOT create standing authorization.</w:t>
      </w:r>
      <w:r>
        <w:t xml:space="preserve"> </w:t>
      </w:r>
      <w:r>
        <w:t xml:space="preserve">Each consequential hardware execution under a new calibration state requires authority re-established at the moment of execution, not inherited from prior GO.</w:t>
      </w:r>
    </w:p>
    <w:p>
      <w:pPr>
        <w:pStyle w:val="BodyText"/>
      </w:pPr>
      <w:r>
        <w:t xml:space="preserve">For every future CompositionProof-2 epoch: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Verify</w:t>
      </w:r>
      <w:r>
        <w:t xml:space="preserve"> </w:t>
      </w:r>
      <w:r>
        <w:t xml:space="preserve">genuinely new</w:t>
      </w:r>
      <w:r>
        <w:t xml:space="preserve"> </w:t>
      </w:r>
      <w:r>
        <w:rPr>
          <w:rStyle w:val="VerbatimChar"/>
        </w:rPr>
        <w:t xml:space="preserve">ibm_marrakesh</w:t>
      </w:r>
      <w:r>
        <w:t xml:space="preserve"> </w:t>
      </w:r>
      <w:r>
        <w:t xml:space="preserve">calibration timestamp (</w:t>
      </w:r>
      <w:r>
        <w:rPr>
          <w:rStyle w:val="VerbatimChar"/>
        </w:rPr>
        <w:t xml:space="preserve">backend.properties().last_update_date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r>
        <w:t xml:space="preserve">Compare against all prior epochs in</w:t>
      </w:r>
      <w:r>
        <w:t xml:space="preserve"> </w:t>
      </w:r>
      <w:r>
        <w:rPr>
          <w:rStyle w:val="VerbatimChar"/>
        </w:rPr>
        <w:t xml:space="preserve">epoch_series.json</w:t>
      </w:r>
    </w:p>
    <w:p>
      <w:pPr>
        <w:numPr>
          <w:ilvl w:val="1"/>
          <w:numId w:val="1002"/>
        </w:numPr>
        <w:pStyle w:val="Compact"/>
      </w:pPr>
      <w:r>
        <w:t xml:space="preserve">If timestamp matches any existing epoch, STOP - not a distinct calibration state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Verify</w:t>
      </w:r>
      <w:r>
        <w:t xml:space="preserve"> </w:t>
      </w:r>
      <w:r>
        <w:t xml:space="preserve">frozen manifest remains intact</w:t>
      </w:r>
    </w:p>
    <w:p>
      <w:pPr>
        <w:numPr>
          <w:ilvl w:val="1"/>
          <w:numId w:val="1003"/>
        </w:numPr>
        <w:pStyle w:val="Compact"/>
      </w:pPr>
      <w:r>
        <w:t xml:space="preserve">Run:</w:t>
      </w:r>
      <w:r>
        <w:t xml:space="preserve"> </w:t>
      </w:r>
      <w:r>
        <w:rPr>
          <w:rStyle w:val="VerbatimChar"/>
        </w:rPr>
        <w:t xml:space="preserve">python3 build_lock.py --verify</w:t>
      </w:r>
    </w:p>
    <w:p>
      <w:pPr>
        <w:numPr>
          <w:ilvl w:val="1"/>
          <w:numId w:val="1003"/>
        </w:numPr>
        <w:pStyle w:val="Compact"/>
      </w:pPr>
      <w:r>
        <w:t xml:space="preserve">Composite hash must match:</w:t>
      </w:r>
      <w:r>
        <w:t xml:space="preserve"> </w:t>
      </w:r>
      <w:r>
        <w:rPr>
          <w:rStyle w:val="VerbatimChar"/>
        </w:rPr>
        <w:t xml:space="preserve">ebe0919b997341569670ccd27b2a8ff754599d242489a2b06ff4db20c8872fd6</w:t>
      </w:r>
    </w:p>
    <w:p>
      <w:pPr>
        <w:numPr>
          <w:ilvl w:val="1"/>
          <w:numId w:val="1003"/>
        </w:numPr>
        <w:pStyle w:val="Compact"/>
      </w:pPr>
      <w:r>
        <w:t xml:space="preserve">If verification fails, STOP - do not submit on altered design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Report</w:t>
      </w:r>
      <w:r>
        <w:t xml:space="preserve"> </w:t>
      </w:r>
      <w:r>
        <w:t xml:space="preserve">to Derek before any hardware submission:</w:t>
      </w:r>
    </w:p>
    <w:p>
      <w:pPr>
        <w:numPr>
          <w:ilvl w:val="1"/>
          <w:numId w:val="1004"/>
        </w:numPr>
        <w:pStyle w:val="Compact"/>
      </w:pPr>
      <w:r>
        <w:t xml:space="preserve">Current QPU allocation (consumed / remaining / total, 28-day window dates)</w:t>
      </w:r>
    </w:p>
    <w:p>
      <w:pPr>
        <w:numPr>
          <w:ilvl w:val="1"/>
          <w:numId w:val="1004"/>
        </w:numPr>
        <w:pStyle w:val="Compact"/>
      </w:pPr>
      <w:r>
        <w:t xml:space="preserve">Prior epoch count (N of ≥20 target)</w:t>
      </w:r>
    </w:p>
    <w:p>
      <w:pPr>
        <w:numPr>
          <w:ilvl w:val="1"/>
          <w:numId w:val="1004"/>
        </w:numPr>
        <w:pStyle w:val="Compact"/>
      </w:pPr>
      <w:r>
        <w:t xml:space="preserve">New calibration timestamp vs most recent prior epoch timestamp</w:t>
      </w:r>
    </w:p>
    <w:p>
      <w:pPr>
        <w:numPr>
          <w:ilvl w:val="1"/>
          <w:numId w:val="1004"/>
        </w:numPr>
        <w:pStyle w:val="Compact"/>
      </w:pPr>
      <w:r>
        <w:t xml:space="preserve">Manifest verification status (INTACT / ALTERED)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STOP</w:t>
      </w:r>
      <w:r>
        <w:t xml:space="preserve"> </w:t>
      </w:r>
      <w:r>
        <w:t xml:space="preserve">and await explicit authorization</w:t>
      </w:r>
    </w:p>
    <w:p>
      <w:pPr>
        <w:numPr>
          <w:ilvl w:val="1"/>
          <w:numId w:val="1005"/>
        </w:numPr>
        <w:pStyle w:val="Compact"/>
      </w:pPr>
      <w:r>
        <w:t xml:space="preserve">Required token: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GO COMPOSITIONPROOF-2 EPOCH N</w:t>
      </w:r>
      <w:r>
        <w:rPr>
          <w:bCs/>
          <w:b/>
        </w:rPr>
        <w:t xml:space="preserve">”</w:t>
      </w:r>
      <w:r>
        <w:t xml:space="preserve"> </w:t>
      </w:r>
      <w:r>
        <w:t xml:space="preserve">where N = next epoch number</w:t>
      </w:r>
    </w:p>
    <w:p>
      <w:pPr>
        <w:numPr>
          <w:ilvl w:val="1"/>
          <w:numId w:val="1005"/>
        </w:numPr>
        <w:pStyle w:val="Compact"/>
      </w:pPr>
      <w:r>
        <w:t xml:space="preserve">No hardware submission until Derek explicitly replies with this token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Submit</w:t>
      </w:r>
      <w:r>
        <w:t xml:space="preserve"> </w:t>
      </w:r>
      <w:r>
        <w:t xml:space="preserve">only after receiving explicit GO</w:t>
      </w:r>
    </w:p>
    <w:p>
      <w:pPr>
        <w:numPr>
          <w:ilvl w:val="1"/>
          <w:numId w:val="1006"/>
        </w:numPr>
        <w:pStyle w:val="Compact"/>
      </w:pPr>
      <w:r>
        <w:t xml:space="preserve">Exactly one epoch battery (8 circuits × 4000 shots)</w:t>
      </w:r>
    </w:p>
    <w:p>
      <w:pPr>
        <w:numPr>
          <w:ilvl w:val="1"/>
          <w:numId w:val="1006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submit_epoch.py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--go-token "GO COMPOSITIONPROOF-2" --i-have-ceo-authorization --epoch-id N --backend ibm_marrakesh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Preserve</w:t>
      </w:r>
      <w:r>
        <w:t xml:space="preserve"> </w:t>
      </w:r>
      <w:r>
        <w:t xml:space="preserve">every epoch regardless of result</w:t>
      </w:r>
    </w:p>
    <w:p>
      <w:pPr>
        <w:numPr>
          <w:ilvl w:val="1"/>
          <w:numId w:val="1007"/>
        </w:numPr>
        <w:pStyle w:val="Compact"/>
      </w:pPr>
      <w:r>
        <w:t xml:space="preserve">Record to</w:t>
      </w:r>
      <w:r>
        <w:t xml:space="preserve"> </w:t>
      </w:r>
      <w:r>
        <w:rPr>
          <w:rStyle w:val="VerbatimChar"/>
        </w:rPr>
        <w:t xml:space="preserve">epoch_series.json</w:t>
      </w:r>
    </w:p>
    <w:p>
      <w:pPr>
        <w:numPr>
          <w:ilvl w:val="1"/>
          <w:numId w:val="1007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EPOCHN_RECORD.md</w:t>
      </w:r>
      <w:r>
        <w:t xml:space="preserve"> </w:t>
      </w:r>
      <w:r>
        <w:t xml:space="preserve">(+ .pdf/.docx)</w:t>
      </w:r>
    </w:p>
    <w:p>
      <w:pPr>
        <w:numPr>
          <w:ilvl w:val="1"/>
          <w:numId w:val="1007"/>
        </w:numPr>
        <w:pStyle w:val="Compact"/>
      </w:pPr>
      <w:r>
        <w:t xml:space="preserve">Git commit</w:t>
      </w:r>
    </w:p>
    <w:p>
      <w:pPr>
        <w:numPr>
          <w:ilvl w:val="1"/>
          <w:numId w:val="1007"/>
        </w:numPr>
        <w:pStyle w:val="Compact"/>
      </w:pPr>
      <w:r>
        <w:t xml:space="preserve">No deletion, no polishing, no reruns of same calibration state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Verdict discipline</w:t>
      </w:r>
    </w:p>
    <w:p>
      <w:pPr>
        <w:numPr>
          <w:ilvl w:val="1"/>
          <w:numId w:val="1008"/>
        </w:numPr>
        <w:pStyle w:val="Compact"/>
      </w:pPr>
      <w:r>
        <w:t xml:space="preserve">No final CP-2 verdict before N_MIN=20 distinct calibration epochs</w:t>
      </w:r>
    </w:p>
    <w:p>
      <w:pPr>
        <w:numPr>
          <w:ilvl w:val="1"/>
          <w:numId w:val="1008"/>
        </w:numPr>
        <w:pStyle w:val="Compact"/>
      </w:pPr>
      <w:r>
        <w:t xml:space="preserve">Epoch-level records state</w:t>
      </w:r>
      <w:r>
        <w:t xml:space="preserve"> </w:t>
      </w:r>
      <w:r>
        <w:t xml:space="preserve">“</w:t>
      </w:r>
      <w:r>
        <w:t xml:space="preserve">COLLECTED - NO FINAL VERDICT</w:t>
      </w:r>
      <w:r>
        <w:t xml:space="preserve">”</w:t>
      </w:r>
    </w:p>
    <w:p>
      <w:pPr>
        <w:numPr>
          <w:ilvl w:val="1"/>
          <w:numId w:val="1008"/>
        </w:numPr>
        <w:pStyle w:val="Compact"/>
      </w:pPr>
      <w:r>
        <w:t xml:space="preserve">Only after ≥20 epochs: compute Spearman ρ_s, bootstrap CI, apply classification rules per</w:t>
      </w:r>
      <w:r>
        <w:t xml:space="preserve"> </w:t>
      </w:r>
      <w:r>
        <w:rPr>
          <w:rStyle w:val="VerbatimChar"/>
        </w:rPr>
        <w:t xml:space="preserve">lock_candidate.json</w:t>
      </w:r>
    </w:p>
    <w:p>
      <w:r>
        <w:pict>
          <v:rect style="width:0;height:1.5pt" o:hralign="center" o:hrstd="t" o:hr="t"/>
        </w:pict>
      </w:r>
    </w:p>
    <w:bookmarkEnd w:id="20"/>
    <w:bookmarkStart w:id="21" w:name="rationale-derek-hone-2026-09-08"/>
    <w:p>
      <w:pPr>
        <w:pStyle w:val="Heading2"/>
      </w:pPr>
      <w:r>
        <w:t xml:space="preserve">Rationale (Derek Hone, 2026-09-08)</w:t>
      </w:r>
    </w:p>
    <w:p>
      <w:pPr>
        <w:pStyle w:val="BlockText"/>
      </w:pPr>
      <w:r>
        <w:t xml:space="preserve">Each CP-2 epoch is a new consequential hardware execution under a new calibration state, so authority should be re-established at the moment of execution rather than inherited from Epoch 1. It also gives you a chance to review remaining QPU budget, calibration timestamp, prior-epoch integrity, and whether anything in the campaign has changed before another irreversible submission.</w:t>
      </w:r>
    </w:p>
    <w:p>
      <w:pPr>
        <w:pStyle w:val="FirstParagraph"/>
      </w:pPr>
      <w:r>
        <w:rPr>
          <w:bCs/>
          <w:b/>
        </w:rPr>
        <w:t xml:space="preserve">Proof Before Power applied to the experiment itself:</w:t>
      </w:r>
      <w:r>
        <w:t xml:space="preserve"> </w:t>
      </w:r>
      <w:r>
        <w:t xml:space="preserve">prior authorization does not automatically become current execution permission.</w:t>
      </w:r>
    </w:p>
    <w:p>
      <w:r>
        <w:pict>
          <v:rect style="width:0;height:1.5pt" o:hralign="center" o:hrstd="t" o:hr="t"/>
        </w:pict>
      </w:r>
    </w:p>
    <w:bookmarkEnd w:id="21"/>
    <w:bookmarkStart w:id="22" w:name="current-state"/>
    <w:p>
      <w:pPr>
        <w:pStyle w:val="Heading2"/>
      </w:pPr>
      <w:r>
        <w:t xml:space="preserve">Current State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Epoch 1</w:t>
      </w:r>
      <w:r>
        <w:t xml:space="preserve">: COLLECTED 2026-09-08, job</w:t>
      </w:r>
      <w:r>
        <w:t xml:space="preserve"> </w:t>
      </w:r>
      <w:r>
        <w:rPr>
          <w:rStyle w:val="VerbatimChar"/>
        </w:rPr>
        <w:t xml:space="preserve">dag4fnfi3e6s738ltnpg</w:t>
      </w:r>
      <w:r>
        <w:t xml:space="preserve">, cal</w:t>
      </w:r>
      <w:r>
        <w:t xml:space="preserve"> </w:t>
      </w:r>
      <w:r>
        <w:rPr>
          <w:rStyle w:val="VerbatimChar"/>
        </w:rPr>
        <w:t xml:space="preserve">2026-09-08T16:59:31+00:00</w:t>
      </w:r>
      <w:r>
        <w:t xml:space="preserve">, S=2.7205, M=3.7710, 11s QPU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Next epoch</w:t>
      </w:r>
      <w:r>
        <w:t xml:space="preserve">: Awaits fresh</w:t>
      </w:r>
      <w:r>
        <w:t xml:space="preserve"> </w:t>
      </w:r>
      <w:r>
        <w:rPr>
          <w:rStyle w:val="VerbatimChar"/>
        </w:rPr>
        <w:t xml:space="preserve">ibm_marrakesh</w:t>
      </w:r>
      <w:r>
        <w:t xml:space="preserve"> </w:t>
      </w:r>
      <w:r>
        <w:t xml:space="preserve">recalibration + explicit GO COMPOSITIONPROOF-2 EPOCH 2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QPU remaining</w:t>
      </w:r>
      <w:r>
        <w:t xml:space="preserve">: ~352s of 600s (as of 2026-09-08, window 2026-08-11 to 2026-09-09)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Manifest lock</w:t>
      </w:r>
      <w:r>
        <w:t xml:space="preserve">: INTACT</w:t>
      </w:r>
      <w:r>
        <w:t xml:space="preserve"> </w:t>
      </w:r>
      <w:r>
        <w:rPr>
          <w:rStyle w:val="VerbatimChar"/>
        </w:rPr>
        <w:t xml:space="preserve">ebe0919b...72fd6</w:t>
      </w:r>
      <w:r>
        <w:t xml:space="preserve"> </w:t>
      </w:r>
      <w:r>
        <w:t xml:space="preserve">(verified pre-Epoch-1)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Protocol status: ACTIVE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2026-09-08T18:17:17Z</dcterms:created>
  <dcterms:modified xsi:type="dcterms:W3CDTF">2026-09-08T18:17:17Z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