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EP-PQC-001</w:t>
      </w:r>
      <w:r>
        <w:t xml:space="preserve"> </w:t>
      </w:r>
      <w:r>
        <w:t xml:space="preserve">—</w:t>
      </w:r>
      <w:r>
        <w:t xml:space="preserve"> </w:t>
      </w:r>
      <w:r>
        <w:t xml:space="preserve">Pre-Execution</w:t>
      </w:r>
      <w:r>
        <w:t xml:space="preserve"> </w:t>
      </w:r>
      <w:r>
        <w:t xml:space="preserve">Post-Quantum</w:t>
      </w:r>
      <w:r>
        <w:t xml:space="preserve"> </w:t>
      </w:r>
      <w:r>
        <w:t xml:space="preserve">Cryptographic</w:t>
      </w:r>
      <w:r>
        <w:t xml:space="preserve"> </w:t>
      </w:r>
      <w:r>
        <w:t xml:space="preserve">Policy</w:t>
      </w:r>
      <w:r>
        <w:t xml:space="preserve"> </w:t>
      </w:r>
      <w:r>
        <w:t xml:space="preserve">Verification</w:t>
      </w:r>
    </w:p>
    <w:p>
      <w:pPr>
        <w:pStyle w:val="Subtitle"/>
      </w:pPr>
      <w:r>
        <w:t xml:space="preserve">ExecutionProof™</w:t>
      </w:r>
      <w:r>
        <w:t xml:space="preserve"> </w:t>
      </w:r>
      <w:r>
        <w:t xml:space="preserve">Validation</w:t>
      </w:r>
      <w:r>
        <w:t xml:space="preserve"> </w:t>
      </w:r>
      <w:r>
        <w:t xml:space="preserve">Experiment</w:t>
      </w:r>
      <w:r>
        <w:t xml:space="preserve"> </w:t>
      </w:r>
      <w:r>
        <w:t xml:space="preserve">—</w:t>
      </w:r>
      <w:r>
        <w:t xml:space="preserve"> </w:t>
      </w:r>
      <w:r>
        <w:t xml:space="preserve">Design,</w:t>
      </w:r>
      <w:r>
        <w:t xml:space="preserve"> </w:t>
      </w:r>
      <w:r>
        <w:t xml:space="preserve">Preregistration,</w:t>
      </w:r>
      <w:r>
        <w:t xml:space="preserve"> </w:t>
      </w:r>
      <w:r>
        <w:t xml:space="preserve">Execution</w:t>
      </w:r>
      <w:r>
        <w:t xml:space="preserve"> </w:t>
      </w:r>
      <w:r>
        <w:t xml:space="preserve">&amp;</w:t>
      </w:r>
      <w:r>
        <w:t xml:space="preserve"> </w:t>
      </w:r>
      <w:r>
        <w:t xml:space="preserve">Decision</w:t>
      </w:r>
    </w:p>
    <w:p>
      <w:pPr>
        <w:pStyle w:val="Author"/>
      </w:pPr>
      <w:r>
        <w:t xml:space="preserve">Remnant</w:t>
      </w:r>
      <w:r>
        <w:t xml:space="preserve"> </w:t>
      </w:r>
      <w:r>
        <w:t xml:space="preserve">Fieldworks</w:t>
      </w:r>
      <w:r>
        <w:t xml:space="preserve"> </w:t>
      </w:r>
      <w:r>
        <w:t xml:space="preserve">Inc. —</w:t>
      </w:r>
      <w:r>
        <w:t xml:space="preserve"> </w:t>
      </w:r>
      <w:r>
        <w:t xml:space="preserve">ExecutionProof</w:t>
      </w:r>
      <w:r>
        <w:t xml:space="preserve"> </w:t>
      </w:r>
      <w:r>
        <w:t xml:space="preserve">Program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EP-PQC-001</w:t>
      </w:r>
      <w:r>
        <w:t xml:space="preserve"> </w:t>
      </w:r>
      <w:r>
        <w:t xml:space="preserve">asks a single, falsifiable question:</w:t>
      </w:r>
      <w:r>
        <w:t xml:space="preserve"> </w:t>
      </w:r>
      <w:r>
        <w:rPr>
          <w:iCs/>
          <w:i/>
        </w:rPr>
        <w:t xml:space="preserve">can ExecutionProof physically prevent a</w:t>
      </w:r>
      <w:r>
        <w:rPr>
          <w:iCs/>
          <w:i/>
        </w:rPr>
        <w:t xml:space="preserve"> </w:t>
      </w:r>
      <w:r>
        <w:rPr>
          <w:iCs/>
          <w:i/>
        </w:rPr>
        <w:t xml:space="preserve">cryptographic operation from crossing an execution boundary when the system cannot independently</w:t>
      </w:r>
      <w:r>
        <w:rPr>
          <w:iCs/>
          <w:i/>
        </w:rPr>
        <w:t xml:space="preserve"> </w:t>
      </w:r>
      <w:r>
        <w:rPr>
          <w:iCs/>
          <w:i/>
        </w:rPr>
        <w:t xml:space="preserve">prove the proposed execution satisfies a defined post-quantum cryptographic (PQC) policy?</w:t>
      </w:r>
    </w:p>
    <w:p>
      <w:pPr>
        <w:pStyle w:val="BodyText"/>
      </w:pPr>
      <w:r>
        <w:t xml:space="preserve">This was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request to manufacture a PASS. The experiment is only worth running if the</w:t>
      </w:r>
      <w:r>
        <w:t xml:space="preserve"> </w:t>
      </w:r>
      <w:r>
        <w:t xml:space="preserve">gateway (a)</w:t>
      </w:r>
      <w:r>
        <w:t xml:space="preserve"> </w:t>
      </w:r>
      <w:r>
        <w:rPr>
          <w:bCs/>
          <w:b/>
        </w:rPr>
        <w:t xml:space="preserve">independently verifies real cryptographic artifacts</w:t>
      </w:r>
      <w:r>
        <w:t xml:space="preserve"> </w:t>
      </w:r>
      <w:r>
        <w:t xml:space="preserve">rather than trusting a label,</w:t>
      </w:r>
      <w:r>
        <w:t xml:space="preserve"> </w:t>
      </w:r>
      <w:r>
        <w:t xml:space="preserve">(b)</w:t>
      </w:r>
      <w:r>
        <w:t xml:space="preserve"> </w:t>
      </w:r>
      <w:r>
        <w:rPr>
          <w:bCs/>
          <w:b/>
        </w:rPr>
        <w:t xml:space="preserve">catches substitution, staleness, authority, binding, and evidence failures</w:t>
      </w:r>
      <w:r>
        <w:t xml:space="preserve">, and (c)</w:t>
      </w:r>
      <w:r>
        <w:t xml:space="preserve"> </w:t>
      </w:r>
      <w:r>
        <w:rPr>
          <w:bCs/>
          <w:b/>
        </w:rPr>
        <w:t xml:space="preserve">physically blocks</w:t>
      </w:r>
      <w:r>
        <w:t xml:space="preserve"> </w:t>
      </w:r>
      <w:r>
        <w:t xml:space="preserve">the prohibited operation at the boundary.</w:t>
      </w:r>
    </w:p>
    <w:p>
      <w:pPr>
        <w:pStyle w:val="BodyText"/>
      </w:pPr>
      <w:r>
        <w:t xml:space="preserve">We built a working software implementation using</w:t>
      </w:r>
      <w:r>
        <w:t xml:space="preserve"> </w:t>
      </w:r>
      <w:r>
        <w:rPr>
          <w:bCs/>
          <w:b/>
        </w:rPr>
        <w:t xml:space="preserve">real post-quantum cryptography</w:t>
      </w:r>
      <w:r>
        <w:t xml:space="preserve"> </w:t>
      </w:r>
      <w:r>
        <w:t xml:space="preserve">— ML-KEM</w:t>
      </w:r>
      <w:r>
        <w:t xml:space="preserve"> </w:t>
      </w:r>
      <w:r>
        <w:t xml:space="preserve">(FIPS 203, via</w:t>
      </w:r>
      <w:r>
        <w:t xml:space="preserve"> </w:t>
      </w:r>
      <w:r>
        <w:rPr>
          <w:rStyle w:val="VerbatimChar"/>
        </w:rPr>
        <w:t xml:space="preserve">kyber-py</w:t>
      </w:r>
      <w:r>
        <w:t xml:space="preserve"> </w:t>
      </w:r>
      <w:r>
        <w:t xml:space="preserve">1.2.0) and ML-DSA (FIPS 204, via</w:t>
      </w:r>
      <w:r>
        <w:t xml:space="preserve"> </w:t>
      </w:r>
      <w:r>
        <w:rPr>
          <w:rStyle w:val="VerbatimChar"/>
        </w:rPr>
        <w:t xml:space="preserve">dilithium-py</w:t>
      </w:r>
      <w:r>
        <w:t xml:space="preserve">) alongside classical</w:t>
      </w:r>
      <w:r>
        <w:t xml:space="preserve"> </w:t>
      </w:r>
      <w:r>
        <w:t xml:space="preserve">RSA/ECDH (via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 </w:t>
      </w:r>
      <w:r>
        <w:t xml:space="preserve">46.0.7). The verifier does not read algorithm names and trust them;</w:t>
      </w:r>
      <w:r>
        <w:t xml:space="preserve"> </w:t>
      </w:r>
      <w:r>
        <w:t xml:space="preserve">it</w:t>
      </w:r>
      <w:r>
        <w:t xml:space="preserve"> </w:t>
      </w:r>
      <w:r>
        <w:rPr>
          <w:bCs/>
          <w:b/>
        </w:rPr>
        <w:t xml:space="preserve">re-derives the algorithm family from the raw key bytes</w:t>
      </w:r>
      <w:r>
        <w:t xml:space="preserve"> </w:t>
      </w:r>
      <w:r>
        <w:t xml:space="preserve">(DER structure for classical keys;</w:t>
      </w:r>
      <w:r>
        <w:t xml:space="preserve"> </w:t>
      </w:r>
      <w:r>
        <w:t xml:space="preserve">exact FIPS-203 encapsulation-key byte-lengths plus a</w:t>
      </w:r>
      <w:r>
        <w:t xml:space="preserve"> </w:t>
      </w:r>
      <w:r>
        <w:rPr>
          <w:bCs/>
          <w:b/>
        </w:rPr>
        <w:t xml:space="preserve">functional encapsulation test</w:t>
      </w:r>
      <w:r>
        <w:t xml:space="preserve"> </w:t>
      </w:r>
      <w:r>
        <w:t xml:space="preserve">for ML-KEM),</w:t>
      </w:r>
      <w:r>
        <w:t xml:space="preserve"> </w:t>
      </w:r>
      <w:r>
        <w:rPr>
          <w:bCs/>
          <w:b/>
        </w:rPr>
        <w:t xml:space="preserve">recomputes artifact hashes</w:t>
      </w:r>
      <w:r>
        <w:t xml:space="preserve">, and</w:t>
      </w:r>
      <w:r>
        <w:t xml:space="preserve"> </w:t>
      </w:r>
      <w:r>
        <w:rPr>
          <w:bCs/>
          <w:b/>
        </w:rPr>
        <w:t xml:space="preserve">verifies ML-DSA-65 signatures</w:t>
      </w:r>
      <w:r>
        <w:t xml:space="preserve"> </w:t>
      </w:r>
      <w:r>
        <w:t xml:space="preserve">over evidence manifests.</w:t>
      </w:r>
    </w:p>
    <w:p>
      <w:pPr>
        <w:pStyle w:val="BodyText"/>
      </w:pPr>
      <w:r>
        <w:t xml:space="preserve">The experiment was</w:t>
      </w:r>
      <w:r>
        <w:t xml:space="preserve"> </w:t>
      </w:r>
      <w:r>
        <w:rPr>
          <w:bCs/>
          <w:b/>
        </w:rPr>
        <w:t xml:space="preserve">preregistered and hash-sealed before execution</w:t>
      </w:r>
      <w:r>
        <w:t xml:space="preserve">, run</w:t>
      </w:r>
      <w:r>
        <w:t xml:space="preserve"> </w:t>
      </w:r>
      <w:r>
        <w:rPr>
          <w:bCs/>
          <w:b/>
        </w:rPr>
        <w:t xml:space="preserve">blind</w:t>
      </w:r>
      <w:r>
        <w:t xml:space="preserve"> </w:t>
      </w:r>
      <w:r>
        <w:t xml:space="preserve">(a separate</w:t>
      </w:r>
      <w:r>
        <w:t xml:space="preserve"> </w:t>
      </w:r>
      <w:r>
        <w:t xml:space="preserve">runner that never reads the sealed answer key), and scored afterward against the sealed key with a</w:t>
      </w:r>
      <w:r>
        <w:t xml:space="preserve"> </w:t>
      </w:r>
      <w:r>
        <w:t xml:space="preserve">fixed PASS/FAIL rule.</w:t>
      </w:r>
    </w:p>
    <w:p>
      <w:pPr>
        <w:pStyle w:val="BodyText"/>
      </w:pPr>
      <w:r>
        <w:rPr>
          <w:bCs/>
          <w:b/>
        </w:rPr>
        <w:t xml:space="preserve">Headline results (preserved verbatim, never massaged):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Safety-invariant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EP-PQC-001</w:t>
            </w:r>
            <w:r>
              <w:t xml:space="preserve"> </w:t>
            </w:r>
            <w:r>
              <w:t xml:space="preserve">(original)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 (safety-PASS, classification deviations)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EP-PQC-001R1</w:t>
            </w:r>
            <w:r>
              <w:t xml:space="preserve"> </w:t>
            </w:r>
            <w:r>
              <w:t xml:space="preserve">(remediation)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</w:tbl>
    <w:p>
      <w:pPr>
        <w:pStyle w:val="BodyText"/>
      </w:pPr>
      <w:r>
        <w:t xml:space="preserve">In both runs, the execution boundary was crossed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by the cases that were</w:t>
      </w:r>
      <w:r>
        <w:t xml:space="preserve"> </w:t>
      </w:r>
      <w:r>
        <w:rPr>
          <w:iCs/>
          <w:i/>
        </w:rPr>
        <w:t xml:space="preserve">supposed</w:t>
      </w:r>
      <w:r>
        <w:t xml:space="preserve"> </w:t>
      </w:r>
      <w:r>
        <w:t xml:space="preserve">to be</w:t>
      </w:r>
      <w:r>
        <w:t xml:space="preserve"> </w:t>
      </w:r>
      <w:r>
        <w:t xml:space="preserve">allowed — never by a prohibited one. The two deviations in the original run were</w:t>
      </w:r>
      <w:r>
        <w:t xml:space="preserve"> </w:t>
      </w:r>
      <w:r>
        <w:rPr>
          <w:bCs/>
          <w:b/>
        </w:rPr>
        <w:t xml:space="preserve">both safe</w:t>
      </w:r>
      <w:r>
        <w:t xml:space="preserve"> </w:t>
      </w:r>
      <w:r>
        <w:t xml:space="preserve">(the</w:t>
      </w:r>
      <w:r>
        <w:t xml:space="preserve"> </w:t>
      </w:r>
      <w:r>
        <w:t xml:space="preserve">bad operation was still blocked) and both traced to</w:t>
      </w:r>
      <w:r>
        <w:t xml:space="preserve"> </w:t>
      </w:r>
      <w:r>
        <w:rPr>
          <w:bCs/>
          <w:b/>
        </w:rPr>
        <w:t xml:space="preserve">test-design choices in our own</w:t>
      </w:r>
      <w:r>
        <w:rPr>
          <w:bCs/>
          <w:b/>
        </w:rPr>
        <w:t xml:space="preserve"> </w:t>
      </w:r>
      <w:r>
        <w:rPr>
          <w:bCs/>
          <w:b/>
        </w:rPr>
        <w:t xml:space="preserve">preregistration</w:t>
      </w:r>
      <w:r>
        <w:t xml:space="preserve">, not to the enforcement engine. R1 fixed the</w:t>
      </w:r>
      <w:r>
        <w:t xml:space="preserve"> </w:t>
      </w:r>
      <w:r>
        <w:rPr>
          <w:iCs/>
          <w:i/>
        </w:rPr>
        <w:t xml:space="preserve">test design only</w:t>
      </w:r>
      <w:r>
        <w:t xml:space="preserve"> </w:t>
      </w:r>
      <w:r>
        <w:t xml:space="preserve">— re-importing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byte-for-byte identical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impl/ep_pqc_core.py</w:t>
      </w:r>
      <w:r>
        <w:t xml:space="preserve">, SHA-256</w:t>
      </w:r>
      <w:r>
        <w:t xml:space="preserve"> </w:t>
      </w:r>
      <w:r>
        <w:rPr>
          <w:rStyle w:val="VerbatimChar"/>
        </w:rPr>
        <w:t xml:space="preserve">506d8e0c…</w:t>
      </w:r>
      <w:r>
        <w:t xml:space="preserve">) — and produced a clean 26/26 PASS, which is itself evidence that the engine was</w:t>
      </w:r>
      <w:r>
        <w:t xml:space="preserve"> </w:t>
      </w:r>
      <w:r>
        <w:t xml:space="preserve">correct all along.</w:t>
      </w:r>
    </w:p>
    <w:p>
      <w:pPr>
        <w:pStyle w:val="BodyText"/>
      </w:pPr>
      <w:r>
        <w:rPr>
          <w:bCs/>
          <w:b/>
        </w:rPr>
        <w:t xml:space="preserve">Final decision: READY TO EXECUTE — and executed.</w:t>
      </w:r>
      <w:r>
        <w:t xml:space="preserve"> </w:t>
      </w:r>
      <w:r>
        <w:t xml:space="preserve">EP-PQC-001 ran to completion; its PARTIAL</w:t>
      </w:r>
      <w:r>
        <w:t xml:space="preserve"> </w:t>
      </w:r>
      <w:r>
        <w:t xml:space="preserve">result is preserved; EP-PQC-001R1 closes the two self-inflicted test-design gaps with a clean PASS.</w:t>
      </w:r>
    </w:p>
    <w:p>
      <w:pPr>
        <w:pStyle w:val="BodyText"/>
      </w:pPr>
      <w:r>
        <w:rPr>
          <w:bCs/>
          <w:b/>
        </w:rPr>
        <w:t xml:space="preserve">One-sentence answer to the core question:</w:t>
      </w:r>
      <w:r>
        <w:t xml:space="preserve"> </w:t>
      </w:r>
      <w:r>
        <w:rPr>
          <w:iCs/>
          <w:i/>
        </w:rPr>
        <w:t xml:space="preserve">EP-PQC-001 creates genuinely new empirical evidence</w:t>
      </w:r>
      <w:r>
        <w:rPr>
          <w:iCs/>
          <w:i/>
        </w:rPr>
        <w:t xml:space="preserve"> </w:t>
      </w:r>
      <w:r>
        <w:rPr>
          <w:iCs/>
          <w:i/>
        </w:rPr>
        <w:t xml:space="preserve">for ExecutionProof — because the gateway independently re-derives the algorithm family from real</w:t>
      </w:r>
      <w:r>
        <w:rPr>
          <w:iCs/>
          <w:i/>
        </w:rPr>
        <w:t xml:space="preserve"> </w:t>
      </w:r>
      <w:r>
        <w:rPr>
          <w:iCs/>
          <w:i/>
        </w:rPr>
        <w:t xml:space="preserve">cryptographic key material, recomputes hashes, and verifies real ML-DSA signatures to catch</w:t>
      </w:r>
      <w:r>
        <w:rPr>
          <w:iCs/>
          <w:i/>
        </w:rPr>
        <w:t xml:space="preserve"> </w:t>
      </w:r>
      <w:r>
        <w:rPr>
          <w:iCs/>
          <w:i/>
        </w:rPr>
        <w:t xml:space="preserve">substitution, tampering, staleness, replay, authority, and provider/version failures, and the</w:t>
      </w:r>
      <w:r>
        <w:rPr>
          <w:iCs/>
          <w:i/>
        </w:rPr>
        <w:t xml:space="preserve"> </w:t>
      </w:r>
      <w:r>
        <w:rPr>
          <w:iCs/>
          <w:i/>
        </w:rPr>
        <w:t xml:space="preserve">objective boundary ledger shows zero prohibited operations ever executed — rather than PQC being a</w:t>
      </w:r>
      <w:r>
        <w:rPr>
          <w:iCs/>
          <w:i/>
        </w:rPr>
        <w:t xml:space="preserve"> </w:t>
      </w:r>
      <w:r>
        <w:rPr>
          <w:iCs/>
          <w:i/>
        </w:rPr>
        <w:t xml:space="preserve">mere policy label applied to capability already demonstrated elsewhere.</w:t>
      </w:r>
    </w:p>
    <w:bookmarkEnd w:id="20"/>
    <w:bookmarkStart w:id="21" w:name="Xe3d469babfe727ad5ec354e0d567937e134c81f"/>
    <w:p>
      <w:pPr>
        <w:pStyle w:val="Heading1"/>
      </w:pPr>
      <w:r>
        <w:t xml:space="preserve">A. External-source verification report (primary sources)</w:t>
      </w:r>
    </w:p>
    <w:p>
      <w:pPr>
        <w:pStyle w:val="FirstParagraph"/>
      </w:pPr>
      <w:r>
        <w:t xml:space="preserve">All external PQC claims below are verified against</w:t>
      </w:r>
      <w:r>
        <w:t xml:space="preserve"> </w:t>
      </w:r>
      <w:r>
        <w:rPr>
          <w:bCs/>
          <w:b/>
        </w:rPr>
        <w:t xml:space="preserve">primary</w:t>
      </w:r>
      <w:r>
        <w:t xml:space="preserve"> </w:t>
      </w:r>
      <w:r>
        <w:t xml:space="preserve">sources, each tagged with</w:t>
      </w:r>
      <w:r>
        <w:t xml:space="preserve"> </w:t>
      </w:r>
      <w:r>
        <w:t xml:space="preserve">SOURCE / REQUIREMENT / WHO IT APPLIES TO / EFFECTIVE DATE / MANDATORY-or-RECOMMENDED / CONFIDENCE.</w:t>
      </w:r>
      <w:r>
        <w:t xml:space="preserve"> </w:t>
      </w:r>
      <w:r>
        <w:t xml:space="preserve">This section exists to keep the experimental policy honest:</w:t>
      </w:r>
      <w:r>
        <w:t xml:space="preserve"> </w:t>
      </w:r>
      <w:r>
        <w:rPr>
          <w:bCs/>
          <w:b/>
        </w:rPr>
        <w:t xml:space="preserve">the experiment does not claim to</w:t>
      </w:r>
      <w:r>
        <w:rPr>
          <w:bCs/>
          <w:b/>
        </w:rPr>
        <w:t xml:space="preserve"> </w:t>
      </w:r>
      <w:r>
        <w:rPr>
          <w:bCs/>
          <w:b/>
        </w:rPr>
        <w:t xml:space="preserve">enforce any of these mandates.</w:t>
      </w:r>
      <w:r>
        <w:t xml:space="preserve"> </w:t>
      </w:r>
      <w:r>
        <w:t xml:space="preserve">It builds an</w:t>
      </w:r>
      <w:r>
        <w:t xml:space="preserve"> </w:t>
      </w:r>
      <w:r>
        <w:rPr>
          <w:iCs/>
          <w:i/>
        </w:rPr>
        <w:t xml:space="preserve">experimental policy profile</w:t>
      </w:r>
      <w:r>
        <w:t xml:space="preserve"> </w:t>
      </w:r>
      <w:r>
        <w:t xml:space="preserve">loosely inspired by</w:t>
      </w:r>
      <w:r>
        <w:t xml:space="preserve"> </w:t>
      </w:r>
      <w:r>
        <w:t xml:space="preserve">them (see §F).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FIPS 203 (ML-KEM)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ML-KEM standardized as the module-lattice KEM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 standardizing on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Finalized 13 Aug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(not itself a mandate)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(NIST primary)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FIPS 204 (ML-DSA)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ML-DSA standardized as the module-lattice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Finalized 13 Aug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(NIST primary)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FIPS 205 (SLH-DSA)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hash-based signature standardized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Finalized 13 Aug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(NIST primary)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NSA CNSA 2.0 (CSA, 30 May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ML-KEM-1024 + ML-DSA-87 required; LMS/XMSS for firmware/software signing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National Security Systems (NSS)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NSS acquisitions CNSA-2.0-compliant by</w:t>
            </w:r>
            <w:r>
              <w:t xml:space="preserve"> </w:t>
            </w:r>
            <w:r>
              <w:rPr>
                <w:bCs/>
                <w:b/>
              </w:rPr>
              <w:t xml:space="preserve">1 Jan 2027</w:t>
            </w:r>
            <w:r>
              <w:t xml:space="preserve">; exclusive use</w:t>
            </w:r>
            <w:r>
              <w:t xml:space="preserve"> </w:t>
            </w:r>
            <w:r>
              <w:rPr>
                <w:bCs/>
                <w:b/>
              </w:rPr>
              <w:t xml:space="preserve">2030–2033</w:t>
            </w:r>
            <w:r>
              <w:t xml:space="preserve"> </w:t>
            </w:r>
            <w:r>
              <w:t xml:space="preserve">by category; full NSS quantum-resistant by</w:t>
            </w:r>
            <w:r>
              <w:t xml:space="preserve"> </w:t>
            </w:r>
            <w:r>
              <w:rPr>
                <w:bCs/>
                <w:b/>
              </w:rPr>
              <w:t xml:space="preserve">2035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MANDATORY — for NSS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HIGH–MEDIUM (NSA primary CSA; dates corroborated by multiple secondary)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NSA CNSA 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Excludes</w:t>
            </w:r>
            <w:r>
              <w:t xml:space="preserve"> </w:t>
            </w:r>
            <w:r>
              <w:t xml:space="preserve">SLH-DSA and QKD for NSS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exclusion for 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(NSA FAQ/CSA)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CNSSP-15 (2025 revision)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Incorporates CNSA 2.0 as the policy vehicle for 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NSS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for 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NSM-10 (2022)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Mitigate quantum risk to NSS by</w:t>
            </w:r>
            <w:r>
              <w:t xml:space="preserve"> </w:t>
            </w:r>
            <w:r>
              <w:rPr>
                <w:bCs/>
                <w:b/>
              </w:rPr>
              <w:t xml:space="preserve">2035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Government 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2035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(policy memorandum)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 / NSA / NIST joint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a</w:t>
            </w:r>
            <w:r>
              <w:t xml:space="preserve"> </w:t>
            </w:r>
            <w:r>
              <w:rPr>
                <w:bCs/>
                <w:b/>
              </w:rPr>
              <w:t xml:space="preserve">cryptographic inventory</w:t>
            </w:r>
            <w:r>
              <w:t xml:space="preserve">; plan migration; prioritize HNDL-exposed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infrastructure &amp; commercial (advisory)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</w:t>
            </w:r>
            <w:r>
              <w:t xml:space="preserve"> </w:t>
            </w:r>
            <w:r>
              <w:t xml:space="preserve">(not statutory for commercial)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(Google, Apple, Cloudflare, Microsoft)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KEM (e.g., X25519+ML-KEM) deployment in TLS/messaging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own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2023–2026 rollouts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practice, not a mandate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(vendor announcements)</w:t>
            </w:r>
          </w:p>
        </w:tc>
      </w:tr>
    </w:tbl>
    <w:p>
      <w:pPr>
        <w:pStyle w:val="BodyText"/>
      </w:pPr>
      <w:r>
        <w:rPr>
          <w:bCs/>
          <w:b/>
        </w:rPr>
        <w:t xml:space="preserve">Load-bearing cautions (explicitly honored in the design):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 not translate an NSS requirement into a universal commercial mandate.</w:t>
      </w:r>
      <w:r>
        <w:t xml:space="preserve"> </w:t>
      </w:r>
      <w:r>
        <w:t xml:space="preserve">CNSA 2.0 / CNSSP-15</w:t>
      </w:r>
      <w:r>
        <w:t xml:space="preserve"> </w:t>
      </w:r>
      <w:r>
        <w:t xml:space="preserve">bind National Security Systems. They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statutory obligation on general commercial</w:t>
      </w:r>
      <w:r>
        <w:t xml:space="preserve"> </w:t>
      </w:r>
      <w:r>
        <w:t xml:space="preserve">systems. Our policy profile is labeled</w:t>
      </w:r>
      <w:r>
        <w:t xml:space="preserve"> </w:t>
      </w:r>
      <w:r>
        <w:rPr>
          <w:iCs/>
          <w:i/>
        </w:rPr>
        <w:t xml:space="preserve">experimental</w:t>
      </w:r>
      <w:r>
        <w:t xml:space="preserve">, not</w:t>
      </w:r>
      <w:r>
        <w:t xml:space="preserve"> </w:t>
      </w:r>
      <w:r>
        <w:t xml:space="preserve">“</w:t>
      </w:r>
      <w:r>
        <w:t xml:space="preserve">CNSA 2.0 compliant.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 not translate a recommendation into a statutory deadline.</w:t>
      </w:r>
      <w:r>
        <w:t xml:space="preserve"> </w:t>
      </w:r>
      <w:r>
        <w:t xml:space="preserve">Cryptographic inventory and</w:t>
      </w:r>
      <w:r>
        <w:t xml:space="preserve"> </w:t>
      </w:r>
      <w:r>
        <w:t xml:space="preserve">migration planning are</w:t>
      </w:r>
      <w:r>
        <w:t xml:space="preserve"> </w:t>
      </w:r>
      <w:r>
        <w:rPr>
          <w:bCs/>
          <w:b/>
        </w:rPr>
        <w:t xml:space="preserve">recommended</w:t>
      </w:r>
      <w:r>
        <w:t xml:space="preserve"> </w:t>
      </w:r>
      <w:r>
        <w:t xml:space="preserve">best practice for commercial entities, not law.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Harvest now, decrypt later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(HNDL)</w:t>
      </w:r>
      <w:r>
        <w:t xml:space="preserve"> </w:t>
      </w:r>
      <w:r>
        <w:t xml:space="preserve">is the real driver: long-lived confidential data is</w:t>
      </w:r>
      <w:r>
        <w:t xml:space="preserve"> </w:t>
      </w:r>
      <w:r>
        <w:t xml:space="preserve">exposed today even though cryptographically-relevant quantum computers do not yet exist publicly.</w:t>
      </w:r>
      <w:r>
        <w:t xml:space="preserve"> </w:t>
      </w:r>
      <w:r>
        <w:t xml:space="preserve">This justifies</w:t>
      </w:r>
      <w:r>
        <w:t xml:space="preserve"> </w:t>
      </w:r>
      <w:r>
        <w:rPr>
          <w:iCs/>
          <w:i/>
        </w:rPr>
        <w:t xml:space="preserve">pre-execution</w:t>
      </w:r>
      <w:r>
        <w:t xml:space="preserve"> </w:t>
      </w:r>
      <w:r>
        <w:t xml:space="preserve">prevention rather than post-hoc detection.</w:t>
      </w:r>
    </w:p>
    <w:p>
      <w:pPr>
        <w:numPr>
          <w:ilvl w:val="0"/>
          <w:numId w:val="1001"/>
        </w:numPr>
        <w:pStyle w:val="Compact"/>
      </w:pPr>
      <w:r>
        <w:t xml:space="preserve">The 2027/2030/2035 dates originate in the</w:t>
      </w:r>
      <w:r>
        <w:t xml:space="preserve"> </w:t>
      </w:r>
      <w:r>
        <w:rPr>
          <w:bCs/>
          <w:b/>
        </w:rPr>
        <w:t xml:space="preserve">NSA CSA of 30 May 2025</w:t>
      </w:r>
      <w:r>
        <w:t xml:space="preserve"> </w:t>
      </w:r>
      <w:r>
        <w:t xml:space="preserve">(and NSM-10), not the 2022</w:t>
      </w:r>
      <w:r>
        <w:t xml:space="preserve"> </w:t>
      </w:r>
      <w:r>
        <w:t xml:space="preserve">CNSA 2.0 FAQ. We attribute them to the correct document.</w:t>
      </w:r>
    </w:p>
    <w:bookmarkEnd w:id="21"/>
    <w:bookmarkStart w:id="22" w:name="b.-scientific-worthiness-assessment"/>
    <w:p>
      <w:pPr>
        <w:pStyle w:val="Heading1"/>
      </w:pPr>
      <w:r>
        <w:t xml:space="preserve">B. Scientific-worthiness assessment</w:t>
      </w:r>
    </w:p>
    <w:p>
      <w:pPr>
        <w:pStyle w:val="FirstParagraph"/>
      </w:pPr>
      <w:r>
        <w:rPr>
          <w:bCs/>
          <w:b/>
        </w:rPr>
        <w:t xml:space="preserve">Claim under scrutiny:</w:t>
      </w:r>
      <w:r>
        <w:t xml:space="preserve"> </w:t>
      </w:r>
      <w:r>
        <w:t xml:space="preserve">is EP-PQC-001 genuinely new evidence, or is</w:t>
      </w:r>
      <w:r>
        <w:t xml:space="preserve"> </w:t>
      </w:r>
      <w:r>
        <w:t xml:space="preserve">“</w:t>
      </w:r>
      <w:r>
        <w:t xml:space="preserve">PQC</w:t>
      </w:r>
      <w:r>
        <w:t xml:space="preserve">”</w:t>
      </w:r>
      <w:r>
        <w:t xml:space="preserve"> </w:t>
      </w:r>
      <w:r>
        <w:t xml:space="preserve">just another label</w:t>
      </w:r>
      <w:r>
        <w:t xml:space="preserve"> </w:t>
      </w:r>
      <w:r>
        <w:t xml:space="preserve">bolted onto capability already shown by prior ExecutionProof work (ARK boundary series, WITNESS</w:t>
      </w:r>
      <w:r>
        <w:t xml:space="preserve"> </w:t>
      </w:r>
      <w:r>
        <w:t xml:space="preserve">quantum-nonce, QT verification)?</w:t>
      </w:r>
    </w:p>
    <w:p>
      <w:pPr>
        <w:pStyle w:val="BodyText"/>
      </w:pPr>
      <w:r>
        <w:rPr>
          <w:bCs/>
          <w:b/>
        </w:rPr>
        <w:t xml:space="preserve">Why it is worth running (and what would have made it worthless):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Worthless version (rejected)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Worthwhile version (built)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</w:t>
            </w:r>
            <w:r>
              <w:t xml:space="preserve"> </w:t>
            </w:r>
            <w:r>
              <w:rPr>
                <w:rStyle w:val="VerbatimChar"/>
              </w:rPr>
              <w:t xml:space="preserve">claimed_algorithm == "ML-KEM"</w:t>
            </w:r>
            <w:r>
              <w:t xml:space="preserve"> </w:t>
            </w: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Independently derive</w:t>
            </w:r>
            <w:r>
              <w:t xml:space="preserve"> </w:t>
            </w:r>
            <w:r>
              <w:t xml:space="preserve">family from key bytes; functional ML-KEM</w:t>
            </w:r>
            <w:r>
              <w:t xml:space="preserve"> </w:t>
            </w:r>
            <w:r>
              <w:rPr>
                <w:rStyle w:val="VerbatimChar"/>
              </w:rPr>
              <w:t xml:space="preserve">encaps()</w:t>
            </w:r>
            <w:r>
              <w:t xml:space="preserve"> </w:t>
            </w: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an unsigned JSON</w:t>
            </w:r>
            <w:r>
              <w:t xml:space="preserve"> </w:t>
            </w:r>
            <w:r>
              <w:t xml:space="preserve">“</w:t>
            </w:r>
            <w:r>
              <w:t xml:space="preserve">attestation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Verify real ML-DSA-65 signature</w:t>
            </w:r>
            <w:r>
              <w:t xml:space="preserve"> </w:t>
            </w:r>
            <w:r>
              <w:t xml:space="preserve">over a manifest; recompute artifact SHA-256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</w:t>
            </w:r>
            <w:r>
              <w:t xml:space="preserve"> </w:t>
            </w:r>
            <w:r>
              <w:rPr>
                <w:rStyle w:val="VerbatimChar"/>
              </w:rPr>
              <w:t xml:space="preserve">if algo in APPROVED: 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Multi-stage: authority → evidence → constraint, each independently falsifiable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  <w:r>
              <w:t xml:space="preserve"> </w:t>
            </w:r>
            <w:r>
              <w:t xml:space="preserve">“</w:t>
            </w:r>
            <w:r>
              <w:t xml:space="preserve">would block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Objective boundary ledger</w:t>
            </w:r>
            <w:r>
              <w:t xml:space="preserve">: protected ML-KEM encapsulation physically runs</w:t>
            </w:r>
            <w:r>
              <w:t xml:space="preserve"> </w:t>
            </w:r>
            <w:r>
              <w:rPr>
                <w:iCs/>
                <w:i/>
              </w:rPr>
              <w:t xml:space="preserve">only</w:t>
            </w:r>
            <w:r>
              <w:t xml:space="preserve"> </w:t>
            </w:r>
            <w:r>
              <w:t xml:space="preserve">on 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realism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happy-path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24–26 cases incl. substitution, tamper, stale, replay, downgrade, untrusted provider, custody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Distinct from prior series:</w:t>
      </w:r>
      <w:r>
        <w:t xml:space="preserve"> </w:t>
      </w:r>
      <w:r>
        <w:t xml:space="preserve">ARK tested authorization-boundary representation on hardware;</w:t>
      </w:r>
      <w:r>
        <w:t xml:space="preserve"> </w:t>
      </w:r>
      <w:r>
        <w:t xml:space="preserve">WITNESS/BELLWETHER/CHRONO/TRINITY bind quantum witnesses into a nonce; QT tests tail-aware</w:t>
      </w:r>
      <w:r>
        <w:t xml:space="preserve"> </w:t>
      </w:r>
      <w:r>
        <w:t xml:space="preserve">verification.</w:t>
      </w:r>
      <w:r>
        <w:t xml:space="preserve"> </w:t>
      </w:r>
      <w:r>
        <w:rPr>
          <w:bCs/>
          <w:b/>
        </w:rPr>
        <w:t xml:space="preserve">None of them re-derives a cryptographic algorithm family from raw key material and</w:t>
      </w:r>
      <w:r>
        <w:rPr>
          <w:bCs/>
          <w:b/>
        </w:rPr>
        <w:t xml:space="preserve"> </w:t>
      </w:r>
      <w:r>
        <w:rPr>
          <w:bCs/>
          <w:b/>
        </w:rPr>
        <w:t xml:space="preserve">gates a real PQC operation on that independent derivation.</w:t>
      </w:r>
      <w:r>
        <w:t xml:space="preserve"> </w:t>
      </w:r>
      <w:r>
        <w:t xml:space="preserve">That specific capability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label on evidence is not the provenance of evidence,</w:t>
      </w:r>
      <w:r>
        <w:rPr>
          <w:iCs/>
          <w:i/>
        </w:rPr>
        <w:t xml:space="preserve">”</w:t>
      </w:r>
      <w:r>
        <w:t xml:space="preserve"> </w:t>
      </w:r>
      <w:r>
        <w:t xml:space="preserve">applied to cryptographic artifacts — is what</w:t>
      </w:r>
      <w:r>
        <w:t xml:space="preserve"> </w:t>
      </w:r>
      <w:r>
        <w:t xml:space="preserve">EP-PQC-001 newly demonstrates.</w:t>
      </w:r>
    </w:p>
    <w:p>
      <w:pPr>
        <w:pStyle w:val="BodyText"/>
      </w:pPr>
      <w:r>
        <w:rPr>
          <w:bCs/>
          <w:b/>
        </w:rPr>
        <w:t xml:space="preserve">Worthiness verdict:</w:t>
      </w:r>
      <w:r>
        <w:t xml:space="preserve"> </w:t>
      </w:r>
      <w:r>
        <w:t xml:space="preserve">WORTH RUNNING. The experiment is non-trivial precisely because the verifier</w:t>
      </w:r>
      <w:r>
        <w:t xml:space="preserve"> </w:t>
      </w:r>
      <w:r>
        <w:t xml:space="preserve">can</w:t>
      </w:r>
      <w:r>
        <w:t xml:space="preserve"> </w:t>
      </w:r>
      <w:r>
        <w:rPr>
          <w:iCs/>
          <w:i/>
        </w:rPr>
        <w:t xml:space="preserve">fail</w:t>
      </w:r>
      <w:r>
        <w:t xml:space="preserve"> </w:t>
      </w:r>
      <w:r>
        <w:t xml:space="preserve">— and in the original run it exposed two gaps in our own test design, which is exactly</w:t>
      </w:r>
      <w:r>
        <w:t xml:space="preserve"> </w:t>
      </w:r>
      <w:r>
        <w:t xml:space="preserve">what an honest preregistered experiment is for.</w:t>
      </w:r>
    </w:p>
    <w:bookmarkEnd w:id="22"/>
    <w:bookmarkStart w:id="23" w:name="X6dce7e17635f01d8e21b37392a29bfd185e4420"/>
    <w:p>
      <w:pPr>
        <w:pStyle w:val="Heading1"/>
      </w:pPr>
      <w:r>
        <w:t xml:space="preserve">C. Red-team of the experiment (attack the science, not the result)</w:t>
      </w:r>
    </w:p>
    <w:p>
      <w:pPr>
        <w:pStyle w:val="FirstParagraph"/>
      </w:pPr>
      <w:r>
        <w:t xml:space="preserve">We deliberately tried to break the scientific validity of EP-PQC-001. Each objection and its</w:t>
      </w:r>
      <w:r>
        <w:t xml:space="preserve"> </w:t>
      </w:r>
      <w:r>
        <w:t xml:space="preserve">disposition: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You’re just matching strings in disguise.</w:t>
      </w:r>
      <w:r>
        <w:rPr>
          <w:bCs/>
          <w:b/>
        </w:rPr>
        <w:t xml:space="preserve">”</w:t>
      </w:r>
      <w:r>
        <w:t xml:space="preserve"> </w:t>
      </w:r>
      <w:r>
        <w:t xml:space="preserve">— Refuted. PQC-04/PQC-16 substitute the</w:t>
      </w:r>
      <w:r>
        <w:t xml:space="preserve"> </w:t>
      </w:r>
      <w:r>
        <w:t xml:space="preserve">algorithm while keeping the</w:t>
      </w:r>
      <w:r>
        <w:t xml:space="preserve"> </w:t>
      </w:r>
      <w:r>
        <w:rPr>
          <w:iCs/>
          <w:i/>
        </w:rPr>
        <w:t xml:space="preserve">claim</w:t>
      </w:r>
      <w:r>
        <w:t xml:space="preserve"> </w:t>
      </w:r>
      <w:r>
        <w:t xml:space="preserve">fixed; the verifier catches them by</w:t>
      </w:r>
      <w:r>
        <w:t xml:space="preserve"> </w:t>
      </w:r>
      <w:r>
        <w:rPr>
          <w:bCs/>
          <w:b/>
        </w:rPr>
        <w:t xml:space="preserve">byte-level derivation</w:t>
      </w:r>
      <w:r>
        <w:t xml:space="preserve"> </w:t>
      </w:r>
      <w:r>
        <w:t xml:space="preserve">and functional testing, not by comparing claim strings. Removing the derivation code makes these</w:t>
      </w:r>
      <w:r>
        <w:t xml:space="preserve"> </w:t>
      </w:r>
      <w:r>
        <w:t xml:space="preserve">cases fail — proving the derivation is load-bearing.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The authority stage short-circuits everything, so evidence is untested.</w:t>
      </w:r>
      <w:r>
        <w:rPr>
          <w:bCs/>
          <w:b/>
        </w:rPr>
        <w:t xml:space="preserve">”</w:t>
      </w:r>
      <w:r>
        <w:t xml:space="preserve"> </w:t>
      </w:r>
      <w:r>
        <w:t xml:space="preserve">— This is the real</w:t>
      </w:r>
      <w:r>
        <w:t xml:space="preserve"> </w:t>
      </w:r>
      <w:r>
        <w:t xml:space="preserve">PQC-04 deviation. Honestly disclosed. R1 isolates the evidence path by making the requester the</w:t>
      </w:r>
      <w:r>
        <w:t xml:space="preserve"> </w:t>
      </w:r>
      <w:r>
        <w:t xml:space="preserve">true custodian; the evidence stage then independently fires. The engine was never wrong; our</w:t>
      </w:r>
      <w:r>
        <w:t xml:space="preserve"> </w:t>
      </w:r>
      <w:r>
        <w:t xml:space="preserve">case was mis-targeted.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Blinding is fake — same author wrote generator and verifier.</w:t>
      </w:r>
      <w:r>
        <w:rPr>
          <w:bCs/>
          <w:b/>
        </w:rPr>
        <w:t xml:space="preserve">”</w:t>
      </w:r>
      <w:r>
        <w:t xml:space="preserve"> </w:t>
      </w:r>
      <w:r>
        <w:t xml:space="preserve">— Conceded. Blinding is</w:t>
      </w:r>
      <w:r>
        <w:t xml:space="preserve"> </w:t>
      </w:r>
      <w:r>
        <w:rPr>
          <w:bCs/>
          <w:b/>
        </w:rPr>
        <w:t xml:space="preserve">procedural</w:t>
      </w:r>
      <w:r>
        <w:t xml:space="preserve">, not third-party. We mitigate by (a) a separate sealed answer key the runner never</w:t>
      </w:r>
      <w:r>
        <w:t xml:space="preserve"> </w:t>
      </w:r>
      <w:r>
        <w:t xml:space="preserve">reads, (b) hash-sealing the preregistration before execution, and (c) an objective boundary</w:t>
      </w:r>
      <w:r>
        <w:t xml:space="preserve"> </w:t>
      </w:r>
      <w:r>
        <w:t xml:space="preserve">ledger that cannot be argued with. We state this limitation plainly rather than overclaim.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 software gateway isn’t a real boundary.</w:t>
      </w:r>
      <w:r>
        <w:rPr>
          <w:bCs/>
          <w:b/>
        </w:rPr>
        <w:t xml:space="preserve">”</w:t>
      </w:r>
      <w:r>
        <w:t xml:space="preserve"> </w:t>
      </w:r>
      <w:r>
        <w:t xml:space="preserve">— Conceded scope. This is a</w:t>
      </w:r>
      <w:r>
        <w:t xml:space="preserve"> </w:t>
      </w:r>
      <w:r>
        <w:rPr>
          <w:bCs/>
          <w:b/>
        </w:rPr>
        <w:t xml:space="preserve">simulation</w:t>
      </w:r>
      <w:r>
        <w:t xml:space="preserve">: no</w:t>
      </w:r>
      <w:r>
        <w:t xml:space="preserve"> </w:t>
      </w:r>
      <w:r>
        <w:t xml:space="preserve">HSM/TPM, no live TLS, no kernel enforcement. The ledger proves logical prevention, not physical</w:t>
      </w:r>
      <w:r>
        <w:t xml:space="preserve"> </w:t>
      </w:r>
      <w:r>
        <w:t xml:space="preserve">hardware prevention. EP-PQC-005/006 (see §S) are the hardware/TLS follow-ons.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You chose policies that guarantee a PASS.</w:t>
      </w:r>
      <w:r>
        <w:rPr>
          <w:bCs/>
          <w:b/>
        </w:rPr>
        <w:t xml:space="preserve">”</w:t>
      </w:r>
      <w:r>
        <w:t xml:space="preserve"> </w:t>
      </w:r>
      <w:r>
        <w:t xml:space="preserve">— Refuted by construction: 20 of 26 R1 cases are</w:t>
      </w:r>
      <w:r>
        <w:t xml:space="preserve"> </w:t>
      </w:r>
      <w:r>
        <w:rPr>
          <w:iCs/>
          <w:i/>
        </w:rPr>
        <w:t xml:space="preserve">expected non-ALLOW</w:t>
      </w:r>
      <w:r>
        <w:t xml:space="preserve">, and the original run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fully PASS. The policies are adversarial to</w:t>
      </w:r>
      <w:r>
        <w:t xml:space="preserve"> </w:t>
      </w:r>
      <w:r>
        <w:t xml:space="preserve">the happy path.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Reason codes are cosmetic.</w:t>
      </w:r>
      <w:r>
        <w:rPr>
          <w:bCs/>
          <w:b/>
        </w:rPr>
        <w:t xml:space="preserve">”</w:t>
      </w:r>
      <w:r>
        <w:t xml:space="preserve"> </w:t>
      </w:r>
      <w:r>
        <w:t xml:space="preserve">— Partly conceded: the</w:t>
      </w:r>
      <w:r>
        <w:t xml:space="preserve"> </w:t>
      </w:r>
      <w:r>
        <w:rPr>
          <w:iCs/>
          <w:i/>
        </w:rPr>
        <w:t xml:space="preserve">safety</w:t>
      </w:r>
      <w:r>
        <w:t xml:space="preserve"> </w:t>
      </w:r>
      <w:r>
        <w:t xml:space="preserve">verdict depends only on</w:t>
      </w:r>
      <w:r>
        <w:t xml:space="preserve"> </w:t>
      </w:r>
      <w:r>
        <w:t xml:space="preserve">decision + boundary, not reason text. Reason match is a</w:t>
      </w:r>
      <w:r>
        <w:t xml:space="preserve"> </w:t>
      </w:r>
      <w:r>
        <w:rPr>
          <w:bCs/>
          <w:b/>
        </w:rPr>
        <w:t xml:space="preserve">stricter</w:t>
      </w:r>
      <w:r>
        <w:t xml:space="preserve"> </w:t>
      </w:r>
      <w:r>
        <w:t xml:space="preserve">secondary bar; the two</w:t>
      </w:r>
      <w:r>
        <w:t xml:space="preserve"> </w:t>
      </w:r>
      <w:r>
        <w:t xml:space="preserve">original deviations were reason-adjacent, not decision errors.</w:t>
      </w:r>
    </w:p>
    <w:p>
      <w:pPr>
        <w:pStyle w:val="FirstParagraph"/>
      </w:pPr>
      <w:r>
        <w:rPr>
          <w:bCs/>
          <w:b/>
        </w:rPr>
        <w:t xml:space="preserve">Red-team conclusion:</w:t>
      </w:r>
      <w:r>
        <w:t xml:space="preserve"> </w:t>
      </w:r>
      <w:r>
        <w:t xml:space="preserve">the experiment’s safety claim (zero prohibited crossings) is robust; the</w:t>
      </w:r>
      <w:r>
        <w:t xml:space="preserve"> </w:t>
      </w:r>
      <w:r>
        <w:t xml:space="preserve">classification claim is honestly bounded by procedural (not independent) blinding and by</w:t>
      </w:r>
      <w:r>
        <w:t xml:space="preserve"> </w:t>
      </w:r>
      <w:r>
        <w:t xml:space="preserve">simulation scope.</w:t>
      </w:r>
    </w:p>
    <w:bookmarkEnd w:id="23"/>
    <w:bookmarkStart w:id="24" w:name="d.-research-question-precise-falsifiable"/>
    <w:p>
      <w:pPr>
        <w:pStyle w:val="Heading1"/>
      </w:pPr>
      <w:r>
        <w:t xml:space="preserve">D. Research question (precise, falsifiable)</w:t>
      </w:r>
    </w:p>
    <w:p>
      <w:pPr>
        <w:pStyle w:val="BlockText"/>
      </w:pPr>
      <w:r>
        <w:rPr>
          <w:bCs/>
          <w:b/>
        </w:rPr>
        <w:t xml:space="preserve">RQ:</w:t>
      </w:r>
      <w:r>
        <w:t xml:space="preserve"> </w:t>
      </w:r>
      <w:r>
        <w:t xml:space="preserve">Given a proposed cryptographic operation accompanied by (i) an algorithm/parameter claim,</w:t>
      </w:r>
      <w:r>
        <w:t xml:space="preserve"> </w:t>
      </w:r>
      <w:r>
        <w:t xml:space="preserve">(ii) a real public-key artifact, and (iii) a signed evidence manifest, will an ExecutionProof</w:t>
      </w:r>
      <w:r>
        <w:t xml:space="preserve"> </w:t>
      </w:r>
      <w:r>
        <w:t xml:space="preserve">gateway</w:t>
      </w:r>
      <w:r>
        <w:t xml:space="preserve"> </w:t>
      </w:r>
      <w:r>
        <w:rPr>
          <w:bCs/>
          <w:b/>
        </w:rPr>
        <w:t xml:space="preserve">physically withhold execution</w:t>
      </w:r>
      <w:r>
        <w:t xml:space="preserve"> </w:t>
      </w:r>
      <w:r>
        <w:t xml:space="preserve">(HOLD or DENY, with no boundary crossing) in every case</w:t>
      </w:r>
      <w:r>
        <w:t xml:space="preserve"> </w:t>
      </w:r>
      <w:r>
        <w:t xml:space="preserve">where it cannot</w:t>
      </w:r>
      <w:r>
        <w:t xml:space="preserve"> </w:t>
      </w:r>
      <w:r>
        <w:rPr>
          <w:iCs/>
          <w:i/>
        </w:rPr>
        <w:t xml:space="preserve">independently</w:t>
      </w:r>
      <w:r>
        <w:t xml:space="preserve"> </w:t>
      </w:r>
      <w:r>
        <w:t xml:space="preserve">verify that the artifact, its provenance, and the requester’s</w:t>
      </w:r>
      <w:r>
        <w:t xml:space="preserve"> </w:t>
      </w:r>
      <w:r>
        <w:t xml:space="preserve">authority jointly satisfy a defined PQC policy — while allowing execution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when all three</w:t>
      </w:r>
      <w:r>
        <w:t xml:space="preserve"> </w:t>
      </w:r>
      <w:r>
        <w:t xml:space="preserve">independently verify?</w:t>
      </w:r>
    </w:p>
    <w:p>
      <w:pPr>
        <w:pStyle w:val="FirstParagraph"/>
      </w:pPr>
      <w:r>
        <w:rPr>
          <w:bCs/>
          <w:b/>
        </w:rPr>
        <w:t xml:space="preserve">Falsification condition:</w:t>
      </w:r>
      <w:r>
        <w:t xml:space="preserve"> </w:t>
      </w:r>
      <w:r>
        <w:t xml:space="preserve">a single</w:t>
      </w:r>
      <w:r>
        <w:t xml:space="preserve"> </w:t>
      </w:r>
      <w:r>
        <w:rPr>
          <w:bCs/>
          <w:b/>
        </w:rPr>
        <w:t xml:space="preserve">False ALLOW</w:t>
      </w:r>
      <w:r>
        <w:t xml:space="preserve"> </w:t>
      </w:r>
      <w:r>
        <w:t xml:space="preserve">— any case expected to be HOLD/DENY whose</w:t>
      </w:r>
      <w:r>
        <w:t xml:space="preserve"> </w:t>
      </w:r>
      <w:r>
        <w:t xml:space="preserve">protected operation nonetheless crosses the boundary — falsifies the safety claim.</w:t>
      </w:r>
    </w:p>
    <w:bookmarkEnd w:id="24"/>
    <w:bookmarkStart w:id="25" w:name="e.-threat-model"/>
    <w:p>
      <w:pPr>
        <w:pStyle w:val="Heading1"/>
      </w:pPr>
      <w:r>
        <w:t xml:space="preserve">E. Threat model</w:t>
      </w:r>
    </w:p>
    <w:p>
      <w:pPr>
        <w:pStyle w:val="FirstParagraph"/>
      </w:pPr>
      <w:r>
        <w:rPr>
          <w:bCs/>
          <w:b/>
        </w:rPr>
        <w:t xml:space="preserve">Adversary capabilities assumed:</w:t>
      </w:r>
    </w:p>
    <w:p>
      <w:pPr>
        <w:numPr>
          <w:ilvl w:val="0"/>
          <w:numId w:val="1003"/>
        </w:numPr>
        <w:pStyle w:val="Compact"/>
      </w:pPr>
      <w:r>
        <w:t xml:space="preserve">Can submit execution requests with</w:t>
      </w:r>
      <w:r>
        <w:t xml:space="preserve"> </w:t>
      </w:r>
      <w:r>
        <w:rPr>
          <w:bCs/>
          <w:b/>
        </w:rPr>
        <w:t xml:space="preserve">arbitrary algorithm/parameter claims</w:t>
      </w:r>
      <w:r>
        <w:t xml:space="preserve"> </w:t>
      </w:r>
      <w:r>
        <w:t xml:space="preserve">(substitution).</w:t>
      </w:r>
    </w:p>
    <w:p>
      <w:pPr>
        <w:numPr>
          <w:ilvl w:val="0"/>
          <w:numId w:val="1003"/>
        </w:numPr>
        <w:pStyle w:val="Compact"/>
      </w:pPr>
      <w:r>
        <w:t xml:space="preserve">Can supply</w:t>
      </w:r>
      <w:r>
        <w:t xml:space="preserve"> </w:t>
      </w:r>
      <w:r>
        <w:rPr>
          <w:bCs/>
          <w:b/>
        </w:rPr>
        <w:t xml:space="preserve">mismatched or tampered artifacts</w:t>
      </w:r>
      <w:r>
        <w:t xml:space="preserve"> </w:t>
      </w:r>
      <w:r>
        <w:t xml:space="preserve">(wrong key, flipped bytes).</w:t>
      </w:r>
    </w:p>
    <w:p>
      <w:pPr>
        <w:numPr>
          <w:ilvl w:val="0"/>
          <w:numId w:val="1003"/>
        </w:numPr>
        <w:pStyle w:val="Compact"/>
      </w:pPr>
      <w:r>
        <w:t xml:space="preserve">Can</w:t>
      </w:r>
      <w:r>
        <w:t xml:space="preserve"> </w:t>
      </w:r>
      <w:r>
        <w:rPr>
          <w:bCs/>
          <w:b/>
        </w:rPr>
        <w:t xml:space="preserve">replay</w:t>
      </w:r>
      <w:r>
        <w:t xml:space="preserve"> </w:t>
      </w:r>
      <w:r>
        <w:t xml:space="preserve">previously valid evidence (cross-request and same-request nonce replay).</w:t>
      </w:r>
    </w:p>
    <w:p>
      <w:pPr>
        <w:numPr>
          <w:ilvl w:val="0"/>
          <w:numId w:val="1003"/>
        </w:numPr>
        <w:pStyle w:val="Compact"/>
      </w:pPr>
      <w:r>
        <w:t xml:space="preserve">Can present</w:t>
      </w:r>
      <w:r>
        <w:t xml:space="preserve"> </w:t>
      </w:r>
      <w:r>
        <w:rPr>
          <w:bCs/>
          <w:b/>
        </w:rPr>
        <w:t xml:space="preserve">stale</w:t>
      </w:r>
      <w:r>
        <w:t xml:space="preserve"> </w:t>
      </w:r>
      <w:r>
        <w:t xml:space="preserve">evidence,</w:t>
      </w:r>
      <w:r>
        <w:t xml:space="preserve"> </w:t>
      </w:r>
      <w:r>
        <w:rPr>
          <w:bCs/>
          <w:b/>
        </w:rPr>
        <w:t xml:space="preserve">untrusted-provider</w:t>
      </w:r>
      <w:r>
        <w:t xml:space="preserve"> </w:t>
      </w:r>
      <w:r>
        <w:t xml:space="preserve">evidence, or</w:t>
      </w:r>
      <w:r>
        <w:t xml:space="preserve"> </w:t>
      </w:r>
      <w:r>
        <w:rPr>
          <w:bCs/>
          <w:b/>
        </w:rPr>
        <w:t xml:space="preserve">below-minimum versions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Can attempt operations</w:t>
      </w:r>
      <w:r>
        <w:t xml:space="preserve"> </w:t>
      </w:r>
      <w:r>
        <w:rPr>
          <w:bCs/>
          <w:b/>
        </w:rPr>
        <w:t xml:space="preserve">without authority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without custody</w:t>
      </w:r>
      <w:r>
        <w:t xml:space="preserve"> </w:t>
      </w:r>
      <w:r>
        <w:t xml:space="preserve">of the referenced key.</w:t>
      </w:r>
    </w:p>
    <w:p>
      <w:pPr>
        <w:numPr>
          <w:ilvl w:val="0"/>
          <w:numId w:val="1003"/>
        </w:numPr>
        <w:pStyle w:val="Compact"/>
      </w:pPr>
      <w:r>
        <w:t xml:space="preserve">Can attempt</w:t>
      </w:r>
      <w:r>
        <w:t xml:space="preserve"> </w:t>
      </w:r>
      <w:r>
        <w:rPr>
          <w:bCs/>
          <w:b/>
        </w:rPr>
        <w:t xml:space="preserve">parameter downgrade</w:t>
      </w:r>
      <w:r>
        <w:t xml:space="preserve"> </w:t>
      </w:r>
      <w:r>
        <w:t xml:space="preserve">(ML-KEM-512 where ≥768/1024 is required) and</w:t>
      </w:r>
      <w:r>
        <w:t xml:space="preserve"> </w:t>
      </w:r>
      <w:r>
        <w:rPr>
          <w:bCs/>
          <w:b/>
        </w:rPr>
        <w:t xml:space="preserve">hybrid</w:t>
      </w:r>
      <w:r>
        <w:rPr>
          <w:bCs/>
          <w:b/>
        </w:rPr>
        <w:t xml:space="preserve"> </w:t>
      </w:r>
      <w:r>
        <w:rPr>
          <w:bCs/>
          <w:b/>
        </w:rPr>
        <w:t xml:space="preserve">smuggling</w:t>
      </w:r>
      <w:r>
        <w:t xml:space="preserve"> </w:t>
      </w:r>
      <w:r>
        <w:t xml:space="preserve">where a PQC-only policy forbids it.</w:t>
      </w:r>
    </w:p>
    <w:p>
      <w:pPr>
        <w:pStyle w:val="FirstParagraph"/>
      </w:pPr>
      <w:r>
        <w:rPr>
          <w:bCs/>
          <w:b/>
        </w:rPr>
        <w:t xml:space="preserve">Adversary limitations assumed:</w:t>
      </w:r>
    </w:p>
    <w:p>
      <w:pPr>
        <w:numPr>
          <w:ilvl w:val="0"/>
          <w:numId w:val="1004"/>
        </w:numPr>
        <w:pStyle w:val="Compact"/>
      </w:pPr>
      <w:r>
        <w:t xml:space="preserve">Cannot forge an</w:t>
      </w:r>
      <w:r>
        <w:t xml:space="preserve"> </w:t>
      </w:r>
      <w:r>
        <w:rPr>
          <w:bCs/>
          <w:b/>
        </w:rPr>
        <w:t xml:space="preserve">ML-DSA-65 signature</w:t>
      </w:r>
      <w:r>
        <w:t xml:space="preserve"> </w:t>
      </w:r>
      <w:r>
        <w:t xml:space="preserve">without the authority’s secret key (standard EUF-CMA</w:t>
      </w:r>
      <w:r>
        <w:t xml:space="preserve"> </w:t>
      </w:r>
      <w:r>
        <w:t xml:space="preserve">assumption;</w:t>
      </w:r>
      <w:r>
        <w:t xml:space="preserve"> </w:t>
      </w:r>
      <w:r>
        <w:rPr>
          <w:iCs/>
          <w:i/>
        </w:rPr>
        <w:t xml:space="preserve">assumed</w:t>
      </w:r>
      <w:r>
        <w:t xml:space="preserve">, not proven here).</w:t>
      </w:r>
    </w:p>
    <w:p>
      <w:pPr>
        <w:numPr>
          <w:ilvl w:val="0"/>
          <w:numId w:val="1004"/>
        </w:numPr>
        <w:pStyle w:val="Compact"/>
      </w:pPr>
      <w:r>
        <w:t xml:space="preserve">Cannot find a</w:t>
      </w:r>
      <w:r>
        <w:t xml:space="preserve"> </w:t>
      </w:r>
      <w:r>
        <w:rPr>
          <w:bCs/>
          <w:b/>
        </w:rPr>
        <w:t xml:space="preserve">SHA-256 collision</w:t>
      </w:r>
      <w:r>
        <w:t xml:space="preserve"> </w:t>
      </w:r>
      <w:r>
        <w:t xml:space="preserve">for an artifact.</w:t>
      </w:r>
    </w:p>
    <w:p>
      <w:pPr>
        <w:numPr>
          <w:ilvl w:val="0"/>
          <w:numId w:val="1004"/>
        </w:numPr>
        <w:pStyle w:val="Compact"/>
      </w:pPr>
      <w:r>
        <w:t xml:space="preserve">Cannot modify the</w:t>
      </w:r>
      <w:r>
        <w:t xml:space="preserve"> </w:t>
      </w:r>
      <w:r>
        <w:rPr>
          <w:bCs/>
          <w:b/>
        </w:rPr>
        <w:t xml:space="preserve">enforcement engine, policy files, or sealed answer key</w:t>
      </w:r>
      <w:r>
        <w:t xml:space="preserve"> </w:t>
      </w:r>
      <w:r>
        <w:t xml:space="preserve">(integrity by hash).</w:t>
      </w:r>
    </w:p>
    <w:p>
      <w:pPr>
        <w:pStyle w:val="FirstParagraph"/>
      </w:pPr>
      <w:r>
        <w:rPr>
          <w:bCs/>
          <w:b/>
        </w:rPr>
        <w:t xml:space="preserve">Out of scope (honestly declared):</w:t>
      </w:r>
      <w:r>
        <w:t xml:space="preserve"> </w:t>
      </w:r>
      <w:r>
        <w:t xml:space="preserve">side-channels, HSM/TPM compromise, supply-chain compromise of</w:t>
      </w:r>
      <w:r>
        <w:t xml:space="preserve"> </w:t>
      </w:r>
      <w:r>
        <w:t xml:space="preserve">the crypto libraries themselves, and the mathematical security of ML-KEM/ML-DSA (we</w:t>
      </w:r>
      <w:r>
        <w:t xml:space="preserve"> </w:t>
      </w:r>
      <w:r>
        <w:rPr>
          <w:iCs/>
          <w:i/>
        </w:rPr>
        <w:t xml:space="preserve">use</w:t>
      </w:r>
      <w:r>
        <w:t xml:space="preserve"> </w:t>
      </w:r>
      <w:r>
        <w:t xml:space="preserve">them; we</w:t>
      </w:r>
      <w:r>
        <w:t xml:space="preserve"> </w:t>
      </w:r>
      <w:r>
        <w:t xml:space="preserve">do not</w:t>
      </w:r>
      <w:r>
        <w:t xml:space="preserve"> </w:t>
      </w:r>
      <w:r>
        <w:rPr>
          <w:iCs/>
          <w:i/>
        </w:rPr>
        <w:t xml:space="preserve">prove</w:t>
      </w:r>
      <w:r>
        <w:t xml:space="preserve"> </w:t>
      </w:r>
      <w:r>
        <w:t xml:space="preserve">them).</w:t>
      </w:r>
    </w:p>
    <w:bookmarkEnd w:id="25"/>
    <w:bookmarkStart w:id="26" w:name="f.-experimental-policy-specification"/>
    <w:p>
      <w:pPr>
        <w:pStyle w:val="Heading1"/>
      </w:pPr>
      <w:r>
        <w:t xml:space="preserve">F. Experimental policy specification</w:t>
      </w:r>
    </w:p>
    <w:p>
      <w:pPr>
        <w:pStyle w:val="FirstParagraph"/>
      </w:pPr>
      <w:r>
        <w:t xml:space="preserve">Two</w:t>
      </w:r>
      <w:r>
        <w:t xml:space="preserve"> </w:t>
      </w:r>
      <w:r>
        <w:rPr>
          <w:bCs/>
          <w:b/>
        </w:rPr>
        <w:t xml:space="preserve">experimental</w:t>
      </w:r>
      <w:r>
        <w:t xml:space="preserve"> </w:t>
      </w:r>
      <w:r>
        <w:t xml:space="preserve">policy profiles (JSON, hash-committed). They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“</w:t>
      </w:r>
      <w:r>
        <w:t xml:space="preserve">CNSA 2.0 compliant</w:t>
      </w:r>
      <w:r>
        <w:t xml:space="preserve">”</w:t>
      </w:r>
      <w:r>
        <w:t xml:space="preserve"> </w:t>
      </w:r>
      <w:r>
        <w:t xml:space="preserve">labels — they are deliberately-constructed test policies inspired by the migration landscape.</w:t>
      </w:r>
    </w:p>
    <w:p>
      <w:pPr>
        <w:pStyle w:val="BodyText"/>
      </w:pPr>
      <w:r>
        <w:rPr>
          <w:bCs/>
          <w:b/>
        </w:rPr>
        <w:t xml:space="preserve">EP-PQC-POLICY-001-A</w:t>
      </w:r>
      <w:r>
        <w:t xml:space="preserve"> </w:t>
      </w:r>
      <w:r>
        <w:t xml:space="preserve">(</w:t>
      </w:r>
      <w:r>
        <w:rPr>
          <w:rStyle w:val="VerbatimChar"/>
        </w:rPr>
        <w:t xml:space="preserve">a1642a74…</w:t>
      </w:r>
      <w:r>
        <w:t xml:space="preserve">) —</w:t>
      </w:r>
      <w:r>
        <w:t xml:space="preserve"> </w:t>
      </w:r>
      <w:r>
        <w:rPr>
          <w:iCs/>
          <w:i/>
        </w:rPr>
        <w:t xml:space="preserve">transitional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Allowed KEM family: ML-KEM, rank ≥ 3 (i.e., ML-KEM-768 and ML-KEM-1024).</w:t>
      </w:r>
    </w:p>
    <w:p>
      <w:pPr>
        <w:numPr>
          <w:ilvl w:val="0"/>
          <w:numId w:val="1005"/>
        </w:numPr>
        <w:pStyle w:val="Compact"/>
      </w:pPr>
      <w:r>
        <w:t xml:space="preserve">Hybrid (classical+PQC)</w:t>
      </w:r>
      <w:r>
        <w:t xml:space="preserve"> </w:t>
      </w:r>
      <w:r>
        <w:rPr>
          <w:bCs/>
          <w:b/>
        </w:rPr>
        <w:t xml:space="preserve">permitted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Trusted providers:</w:t>
      </w:r>
      <w:r>
        <w:t xml:space="preserve"> </w:t>
      </w:r>
      <w:r>
        <w:rPr>
          <w:rStyle w:val="VerbatimChar"/>
        </w:rPr>
        <w:t xml:space="preserve">{kyber-py}</w:t>
      </w:r>
      <w:r>
        <w:t xml:space="preserve">; minimum version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Legacy classical algorithms ⇒</w:t>
      </w:r>
      <w:r>
        <w:t xml:space="preserve"> </w:t>
      </w:r>
      <w:r>
        <w:rPr>
          <w:rStyle w:val="VerbatimChar"/>
        </w:rPr>
        <w:t xml:space="preserve">CONSTRAINT_LEGACY_ALGORITHM</w:t>
      </w:r>
      <w:r>
        <w:t xml:space="preserve"> </w:t>
      </w:r>
      <w:r>
        <w:t xml:space="preserve">(HOLD).</w:t>
      </w:r>
    </w:p>
    <w:p>
      <w:pPr>
        <w:pStyle w:val="FirstParagraph"/>
      </w:pPr>
      <w:r>
        <w:rPr>
          <w:bCs/>
          <w:b/>
        </w:rPr>
        <w:t xml:space="preserve">EP-PQC-POLICY-001-B</w:t>
      </w:r>
      <w:r>
        <w:t xml:space="preserve"> </w:t>
      </w:r>
      <w:r>
        <w:t xml:space="preserve">(</w:t>
      </w:r>
      <w:r>
        <w:rPr>
          <w:rStyle w:val="VerbatimChar"/>
        </w:rPr>
        <w:t xml:space="preserve">99663b47…</w:t>
      </w:r>
      <w:r>
        <w:t xml:space="preserve">) —</w:t>
      </w:r>
      <w:r>
        <w:t xml:space="preserve"> </w:t>
      </w:r>
      <w:r>
        <w:rPr>
          <w:iCs/>
          <w:i/>
        </w:rPr>
        <w:t xml:space="preserve">rollover / strict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Allowed: ML-KEM-1024</w:t>
      </w:r>
      <w:r>
        <w:t xml:space="preserve"> </w:t>
      </w:r>
      <w:r>
        <w:rPr>
          <w:bCs/>
          <w:b/>
        </w:rPr>
        <w:t xml:space="preserve">only</w:t>
      </w:r>
      <w:r>
        <w:t xml:space="preserve">;</w:t>
      </w:r>
      <w:r>
        <w:t xml:space="preserve"> </w:t>
      </w:r>
      <w:r>
        <w:rPr>
          <w:bCs/>
          <w:b/>
        </w:rPr>
        <w:t xml:space="preserve">PQC-only</w:t>
      </w:r>
      <w:r>
        <w:t xml:space="preserve"> </w:t>
      </w:r>
      <w:r>
        <w:t xml:space="preserve">(hybrid forbidden ⇒</w:t>
      </w:r>
      <w:r>
        <w:t xml:space="preserve"> </w:t>
      </w:r>
      <w:r>
        <w:rPr>
          <w:rStyle w:val="VerbatimChar"/>
        </w:rPr>
        <w:t xml:space="preserve">CONSTRAINT_HYBRID_NOT_PERMITTED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Everything below 1024 ⇒</w:t>
      </w:r>
      <w:r>
        <w:t xml:space="preserve"> </w:t>
      </w:r>
      <w:r>
        <w:rPr>
          <w:rStyle w:val="VerbatimChar"/>
        </w:rPr>
        <w:t xml:space="preserve">CONSTRAINT_ALGORITHM_NOT_ALLOWED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CONSTRAINT_PARAM_DOWNGRADE</w:t>
      </w:r>
      <w:r>
        <w:t xml:space="preserve">.</w:t>
      </w:r>
    </w:p>
    <w:p>
      <w:pPr>
        <w:pStyle w:val="FirstParagraph"/>
      </w:pPr>
      <w:r>
        <w:t xml:space="preserve">Policies define</w:t>
      </w:r>
      <w:r>
        <w:t xml:space="preserve"> </w:t>
      </w:r>
      <w:r>
        <w:rPr>
          <w:bCs/>
          <w:b/>
        </w:rPr>
        <w:t xml:space="preserve">constraint</w:t>
      </w:r>
      <w:r>
        <w:t xml:space="preserve"> </w:t>
      </w:r>
      <w:r>
        <w:t xml:space="preserve">rules only. They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override the structural invariants</w:t>
      </w:r>
      <w:r>
        <w:t xml:space="preserve"> </w:t>
      </w:r>
      <w:r>
        <w:t xml:space="preserve">(authority/evidence precede constraint), and they contain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“</w:t>
      </w:r>
      <w:r>
        <w:t xml:space="preserve">approved algorithm</w:t>
      </w:r>
      <w:r>
        <w:t xml:space="preserve">”</w:t>
      </w:r>
      <w:r>
        <w:t xml:space="preserve"> </w:t>
      </w:r>
      <w:r>
        <w:t xml:space="preserve">shortcut that</w:t>
      </w:r>
      <w:r>
        <w:t xml:space="preserve"> </w:t>
      </w:r>
      <w:r>
        <w:t xml:space="preserve">bypasses independent artifact derivation.</w:t>
      </w:r>
    </w:p>
    <w:bookmarkEnd w:id="26"/>
    <w:bookmarkStart w:id="27" w:name="Xceca5cae31bc5d64449b5be881b27c90c53887c"/>
    <w:p>
      <w:pPr>
        <w:pStyle w:val="Heading1"/>
      </w:pPr>
      <w:r>
        <w:t xml:space="preserve">G. Preregistration (summary; full documents hash-sealed)</w:t>
      </w:r>
    </w:p>
    <w:p>
      <w:pPr>
        <w:pStyle w:val="FirstParagraph"/>
      </w:pPr>
      <w:r>
        <w:t xml:space="preserve">The full preregistration was written and</w:t>
      </w:r>
      <w:r>
        <w:t xml:space="preserve"> </w:t>
      </w:r>
      <w:r>
        <w:rPr>
          <w:bCs/>
          <w:b/>
        </w:rPr>
        <w:t xml:space="preserve">hash-sealed before execution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EP-PQC-001_PREREGISTRATION.md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931508ea1de6f87623613ca0a247752da666769671dc6fbd5ca506792b74579c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R1/EP-PQC-001R1_PREREGISTRATION.md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fce80a02f21837e113f24942395ada532f4023b818354d987cfb8a0554434d11</w:t>
            </w:r>
          </w:p>
        </w:tc>
      </w:tr>
    </w:tbl>
    <w:p>
      <w:pPr>
        <w:pStyle w:val="BodyText"/>
      </w:pPr>
      <w:r>
        <w:t xml:space="preserve">Each preregistration commits: the invariants, the PASS/FAIL rule, the blinding procedure, the case</w:t>
      </w:r>
      <w:r>
        <w:t xml:space="preserve"> </w:t>
      </w:r>
      <w:r>
        <w:t xml:space="preserve">count, and the</w:t>
      </w:r>
      <w:r>
        <w:t xml:space="preserve"> </w:t>
      </w:r>
      <w:r>
        <w:rPr>
          <w:bCs/>
          <w:b/>
        </w:rPr>
        <w:t xml:space="preserve">frozen hashes</w:t>
      </w:r>
      <w:r>
        <w:t xml:space="preserve"> </w:t>
      </w:r>
      <w:r>
        <w:t xml:space="preserve">of challenges, sealed answer key, authority public key, and the</w:t>
      </w:r>
      <w:r>
        <w:t xml:space="preserve"> </w:t>
      </w:r>
      <w:r>
        <w:t xml:space="preserve">enforcement engine. The engine hash is</w:t>
      </w:r>
      <w:r>
        <w:t xml:space="preserve"> </w:t>
      </w:r>
      <w:r>
        <w:rPr>
          <w:bCs/>
          <w:b/>
        </w:rPr>
        <w:t xml:space="preserve">identical</w:t>
      </w:r>
      <w:r>
        <w:t xml:space="preserve"> </w:t>
      </w:r>
      <w:r>
        <w:t xml:space="preserve">across both runs — the committed proof that R1</w:t>
      </w:r>
      <w:r>
        <w:t xml:space="preserve"> </w:t>
      </w:r>
      <w:r>
        <w:t xml:space="preserve">changed the</w:t>
      </w:r>
      <w:r>
        <w:t xml:space="preserve"> </w:t>
      </w:r>
      <w:r>
        <w:rPr>
          <w:iCs/>
          <w:i/>
        </w:rPr>
        <w:t xml:space="preserve">test</w:t>
      </w:r>
      <w:r>
        <w:t xml:space="preserve">, not the</w:t>
      </w:r>
      <w:r>
        <w:t xml:space="preserve"> </w:t>
      </w:r>
      <w:r>
        <w:rPr>
          <w:iCs/>
          <w:i/>
        </w:rPr>
        <w:t xml:space="preserve">enforcement logic</w:t>
      </w:r>
      <w:r>
        <w:t xml:space="preserve">.</w:t>
      </w:r>
    </w:p>
    <w:bookmarkEnd w:id="27"/>
    <w:bookmarkStart w:id="28" w:name="h.-test-matrix-preregistered-cases"/>
    <w:p>
      <w:pPr>
        <w:pStyle w:val="Heading1"/>
      </w:pPr>
      <w:r>
        <w:t xml:space="preserve">H. Test matrix (preregistered cases)</w:t>
      </w:r>
    </w:p>
    <w:p>
      <w:pPr>
        <w:pStyle w:val="FirstParagraph"/>
      </w:pPr>
      <w:r>
        <w:t xml:space="preserve">26 R1 cases (24 in the original run; R1 adds the PQC-17a/b replay pair and re-targets PQC-04/12).</w:t>
      </w:r>
      <w:r>
        <w:t xml:space="preserve"> </w:t>
      </w:r>
      <w:r>
        <w:t xml:space="preserve">Decision + reason are the sealed expectations;</w:t>
      </w:r>
      <w:r>
        <w:t xml:space="preserve"> </w:t>
      </w:r>
      <w:r>
        <w:t xml:space="preserve">“</w:t>
      </w:r>
      <w:r>
        <w:t xml:space="preserve">crossed</w:t>
      </w:r>
      <w:r>
        <w:t xml:space="preserve">”</w:t>
      </w:r>
      <w:r>
        <w:t xml:space="preserve"> </w:t>
      </w:r>
      <w:r>
        <w:t xml:space="preserve">is the objective boundary outcome.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primary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valid PQC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ALL_STAGES_PASS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legacy RSA under PQC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CONSTRAINT_LEGACY_ALGORITHM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 claim mismatch (RSA as ML-KEM), custodian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EVID_ALGORITHM_CLAIM_MISMATCH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requester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AUTH_REQUESTER_NOT_AUTHORIZED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Tampered key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EVID_HASH_MISMATCH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EVID_STALE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bound to a different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EVID_ARTIFACT_BINDING_MISMATCH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hybrid under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ALL_STAGES_PASS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under PQC-only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CONSTRAINT_HYBRID_NOT_PERMITTED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PQC-11a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Rollover part 1 (allowed under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ALL_STAGES_PASS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PQC-11b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Rollover part 2 (forbidden under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CONSTRAINT_ALGORITHM_NOT_ALLOWED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Cross-request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EVID_REQUEST_BINDING_MISMATCH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Untrusted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CONSTRAINT_UNTRUSTED_PROVIDER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downgrade 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CONSTRAINT_PARAM_DOWNGRADE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below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CONSTRAINT_VERSION_BELOW_MINIMUM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Substitution 1024-claim vs 768-artifact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EVID_ALGORITHM_CLAIM_MISMATCH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PQC-17a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request; consumes 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ALL_STAGES_PASS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PQC-17b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Same-request nonce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EVID_NONCE_REPLAY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(must ALLOW)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ALL_STAGES_PASS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authority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AUTH_REQUESTER_NOT_AUTHORIZED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provider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CONSTRAINT_UNTRUSTED_PROVIDER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policy version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CONSTRAINT_ALGORITHM_NOT_ALLOWED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freshness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EVID_STALE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algorithm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CONSTRAINT_PARAM_DOWNGRADE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artifact binding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EVID_ARTIFACT_BINDING_MISMATCH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Cs/>
          <w:b/>
        </w:rPr>
        <w:t xml:space="preserve">Negative controls (NC-01…NC-06)</w:t>
      </w:r>
      <w:r>
        <w:t xml:space="preserve"> </w:t>
      </w:r>
      <w:r>
        <w:t xml:space="preserve">each change exactly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dimension from the NC-00 baseline,</w:t>
      </w:r>
      <w:r>
        <w:t xml:space="preserve"> </w:t>
      </w:r>
      <w:r>
        <w:t xml:space="preserve">isolating which stage flips. All six behaved as designed.</w:t>
      </w:r>
    </w:p>
    <w:bookmarkEnd w:id="28"/>
    <w:bookmarkStart w:id="29" w:name="i.-evidence-schema"/>
    <w:p>
      <w:pPr>
        <w:pStyle w:val="Heading1"/>
      </w:pPr>
      <w:r>
        <w:t xml:space="preserve">I. Evidence schema</w:t>
      </w:r>
    </w:p>
    <w:p>
      <w:pPr>
        <w:pStyle w:val="FirstParagraph"/>
      </w:pPr>
      <w:r>
        <w:t xml:space="preserve">Every request carries an</w:t>
      </w:r>
      <w:r>
        <w:t xml:space="preserve"> </w:t>
      </w:r>
      <w:r>
        <w:rPr>
          <w:bCs/>
          <w:b/>
        </w:rPr>
        <w:t xml:space="preserve">evidence bundle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bundle = {</w:t>
      </w:r>
      <w:r>
        <w:br/>
      </w:r>
      <w:r>
        <w:rPr>
          <w:rStyle w:val="VerbatimChar"/>
        </w:rPr>
        <w:t xml:space="preserve">  "manifest": {</w:t>
      </w:r>
      <w:r>
        <w:br/>
      </w:r>
      <w:r>
        <w:rPr>
          <w:rStyle w:val="VerbatimChar"/>
        </w:rPr>
        <w:t xml:space="preserve">     "artifact_ref", "artifact_sha256", "issued_at", "nonce",</w:t>
      </w:r>
      <w:r>
        <w:br/>
      </w:r>
      <w:r>
        <w:rPr>
          <w:rStyle w:val="VerbatimChar"/>
        </w:rPr>
        <w:t xml:space="preserve">     "request_id", "provider", "version"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"manifest_sig": &lt;ML-DSA-65 signature over canonical manifest bytes&gt;,</w:t>
      </w:r>
      <w:r>
        <w:br/>
      </w:r>
      <w:r>
        <w:rPr>
          <w:rStyle w:val="VerbatimChar"/>
        </w:rPr>
        <w:t xml:space="preserve">  "public_key_b64": &lt;the actual public-key artifact being attested&gt;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Independent checks performed by the verifier (none trust a label):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manifest_sig</w:t>
      </w:r>
      <w:r>
        <w:t xml:space="preserve"> </w:t>
      </w:r>
      <w:r>
        <w:t xml:space="preserve">verifies under the authority’s ML-DSA-65 public key → else</w:t>
      </w:r>
      <w:r>
        <w:t xml:space="preserve"> </w:t>
      </w:r>
      <w:r>
        <w:rPr>
          <w:rStyle w:val="VerbatimChar"/>
        </w:rPr>
        <w:t xml:space="preserve">EVID_SIGNATURE_INVALID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sha256(public_key_b64) == manifest.artifact_sha256</w:t>
      </w:r>
      <w:r>
        <w:t xml:space="preserve"> </w:t>
      </w:r>
      <w:r>
        <w:t xml:space="preserve">→ else</w:t>
      </w:r>
      <w:r>
        <w:t xml:space="preserve"> </w:t>
      </w:r>
      <w:r>
        <w:rPr>
          <w:rStyle w:val="VerbatimChar"/>
        </w:rPr>
        <w:t xml:space="preserve">EVID_HASH_MISMATCH</w:t>
      </w:r>
      <w:r>
        <w:t xml:space="preserve"> </w:t>
      </w:r>
      <w:r>
        <w:t xml:space="preserve">(tamper).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manifest.request_id == request.request_id</w:t>
      </w:r>
      <w:r>
        <w:t xml:space="preserve"> </w:t>
      </w:r>
      <w:r>
        <w:t xml:space="preserve">→ else</w:t>
      </w:r>
      <w:r>
        <w:t xml:space="preserve"> </w:t>
      </w:r>
      <w:r>
        <w:rPr>
          <w:rStyle w:val="VerbatimChar"/>
        </w:rPr>
        <w:t xml:space="preserve">EVID_REQUEST_BINDING_MISMATCH</w:t>
      </w:r>
      <w:r>
        <w:t xml:space="preserve"> </w:t>
      </w:r>
      <w:r>
        <w:t xml:space="preserve">(replay).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manifest.nonce == request.nonce</w:t>
      </w:r>
      <w:r>
        <w:t xml:space="preserve"> </w:t>
      </w:r>
      <w:r>
        <w:t xml:space="preserve">and nonce unused → else</w:t>
      </w:r>
      <w:r>
        <w:t xml:space="preserve"> </w:t>
      </w:r>
      <w:r>
        <w:rPr>
          <w:rStyle w:val="VerbatimChar"/>
        </w:rPr>
        <w:t xml:space="preserve">EVID_NONCE_*</w:t>
      </w:r>
      <w:r>
        <w:t xml:space="preserve"> </w:t>
      </w:r>
      <w:r>
        <w:t xml:space="preserve">(binding/replay).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manifest.artifact_ref == request.artifact_ref</w:t>
      </w:r>
      <w:r>
        <w:t xml:space="preserve"> </w:t>
      </w:r>
      <w:r>
        <w:t xml:space="preserve">→ else</w:t>
      </w:r>
      <w:r>
        <w:t xml:space="preserve"> </w:t>
      </w:r>
      <w:r>
        <w:rPr>
          <w:rStyle w:val="VerbatimChar"/>
        </w:rPr>
        <w:t xml:space="preserve">EVID_ARTIFACT_BINDING_MISMATCH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now - issued_at ≤ freshness_window</w:t>
      </w:r>
      <w:r>
        <w:t xml:space="preserve"> </w:t>
      </w:r>
      <w:r>
        <w:t xml:space="preserve">→ else</w:t>
      </w:r>
      <w:r>
        <w:t xml:space="preserve"> </w:t>
      </w:r>
      <w:r>
        <w:rPr>
          <w:rStyle w:val="VerbatimChar"/>
        </w:rPr>
        <w:t xml:space="preserve">EVID_STALE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Independent algorithm derivation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public_key_b64</w:t>
      </w:r>
      <w:r>
        <w:t xml:space="preserve"> </w:t>
      </w:r>
      <w:r>
        <w:t xml:space="preserve">must match</w:t>
      </w:r>
      <w:r>
        <w:t xml:space="preserve"> </w:t>
      </w:r>
      <w:r>
        <w:rPr>
          <w:rStyle w:val="VerbatimChar"/>
        </w:rPr>
        <w:t xml:space="preserve">claimed_algorithm</w:t>
      </w:r>
      <w:r>
        <w:t xml:space="preserve"> </w:t>
      </w:r>
      <w:r>
        <w:t xml:space="preserve">→ else</w:t>
      </w:r>
      <w:r>
        <w:t xml:space="preserve"> </w:t>
      </w:r>
      <w:r>
        <w:rPr>
          <w:rStyle w:val="VerbatimChar"/>
        </w:rPr>
        <w:t xml:space="preserve">EVID_ALGORITHM_CLAIM_MISMATCH</w:t>
      </w:r>
      <w:r>
        <w:t xml:space="preserve">.</w:t>
      </w:r>
    </w:p>
    <w:bookmarkEnd w:id="29"/>
    <w:bookmarkStart w:id="30" w:name="j.-proofrecord-requirements"/>
    <w:p>
      <w:pPr>
        <w:pStyle w:val="Heading1"/>
      </w:pPr>
      <w:r>
        <w:t xml:space="preserve">J. ProofRecord requirements</w:t>
      </w:r>
    </w:p>
    <w:p>
      <w:pPr>
        <w:pStyle w:val="FirstParagraph"/>
      </w:pPr>
      <w:r>
        <w:t xml:space="preserve">Every decision — ALLOW, HOLD, or DENY — emits a</w:t>
      </w:r>
      <w:r>
        <w:t xml:space="preserve"> </w:t>
      </w:r>
      <w:r>
        <w:rPr>
          <w:bCs/>
          <w:b/>
        </w:rPr>
        <w:t xml:space="preserve">ProofRecord</w:t>
      </w:r>
      <w:r>
        <w:t xml:space="preserve"> </w:t>
      </w:r>
      <w:r>
        <w:t xml:space="preserve">JSON (26 files in</w:t>
      </w:r>
      <w:r>
        <w:t xml:space="preserve"> </w:t>
      </w:r>
      <w:r>
        <w:rPr>
          <w:rStyle w:val="VerbatimChar"/>
        </w:rPr>
        <w:t xml:space="preserve">R1/proofrecords/</w:t>
      </w:r>
      <w:r>
        <w:t xml:space="preserve">). Each record contains: the request, the per-stage results (authority / evidence</w:t>
      </w:r>
      <w:r>
        <w:t xml:space="preserve"> </w:t>
      </w:r>
      <w:r>
        <w:t xml:space="preserve">/ constraint) with their reason codes, the independently-</w:t>
      </w:r>
      <w:r>
        <w:rPr>
          <w:bCs/>
          <w:b/>
        </w:rPr>
        <w:t xml:space="preserve">derived</w:t>
      </w:r>
      <w:r>
        <w:t xml:space="preserve"> </w:t>
      </w:r>
      <w:r>
        <w:t xml:space="preserve">algorithm, the policy version</w:t>
      </w:r>
      <w:r>
        <w:t xml:space="preserve"> </w:t>
      </w:r>
      <w:r>
        <w:t xml:space="preserve">and its source hash, the gateway status, the boolean</w:t>
      </w:r>
      <w:r>
        <w:t xml:space="preserve"> </w:t>
      </w:r>
      <w:r>
        <w:rPr>
          <w:bCs/>
          <w:b/>
        </w:rPr>
        <w:t xml:space="preserve">boundary_crossed</w:t>
      </w:r>
      <w:r>
        <w:t xml:space="preserve">, the environment</w:t>
      </w:r>
      <w:r>
        <w:t xml:space="preserve"> </w:t>
      </w:r>
      <w:r>
        <w:t xml:space="preserve">fingerprint, and a self-</w:t>
      </w:r>
      <w:r>
        <w:rPr>
          <w:rStyle w:val="VerbatimChar"/>
        </w:rPr>
        <w:t xml:space="preserve">record_hash</w:t>
      </w:r>
      <w:r>
        <w:t xml:space="preserve">. ProofRecords are the auditable, tamper-evident trail: a</w:t>
      </w:r>
      <w:r>
        <w:t xml:space="preserve"> </w:t>
      </w:r>
      <w:r>
        <w:t xml:space="preserve">reviewer can replay any record against the engine and reproduce the identical decision and hash.</w:t>
      </w:r>
    </w:p>
    <w:bookmarkEnd w:id="30"/>
    <w:bookmarkStart w:id="31" w:name="k.-implementation-architecture"/>
    <w:p>
      <w:pPr>
        <w:pStyle w:val="Heading1"/>
      </w:pPr>
      <w:r>
        <w:t xml:space="preserve">K. Implementation architecture</w:t>
      </w:r>
    </w:p>
    <w:p>
      <w:pPr>
        <w:pStyle w:val="SourceCode"/>
      </w:pPr>
      <w:r>
        <w:rPr>
          <w:rStyle w:val="VerbatimChar"/>
        </w:rPr>
        <w:t xml:space="preserve">        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request → │  ExecutionProofVerifier.evaluate(request, bundle)         │</w:t>
      </w:r>
      <w:r>
        <w:br/>
      </w:r>
      <w:r>
        <w:rPr>
          <w:rStyle w:val="VerbatimChar"/>
        </w:rPr>
        <w:t xml:space="preserve">  + bundle  │                                                           │</w:t>
      </w:r>
      <w:r>
        <w:br/>
      </w:r>
      <w:r>
        <w:rPr>
          <w:rStyle w:val="VerbatimChar"/>
        </w:rPr>
        <w:t xml:space="preserve">            │   1. ContractEngine    incomplete ⇒ HOLD                  │</w:t>
      </w:r>
      <w:r>
        <w:br/>
      </w:r>
      <w:r>
        <w:rPr>
          <w:rStyle w:val="VerbatimChar"/>
        </w:rPr>
        <w:t xml:space="preserve">            │   2. AuthorityEngine   requester authorized? custodian?   │ ⇒ DENY on fail</w:t>
      </w:r>
      <w:r>
        <w:br/>
      </w:r>
      <w:r>
        <w:rPr>
          <w:rStyle w:val="VerbatimChar"/>
        </w:rPr>
        <w:t xml:space="preserve">            │   3. EvidenceEngine    sig ✓ hash ✓ binding ✓ fresh ✓     │ ⇒ HOLD on fail</w:t>
      </w:r>
      <w:r>
        <w:br/>
      </w:r>
      <w:r>
        <w:rPr>
          <w:rStyle w:val="VerbatimChar"/>
        </w:rPr>
        <w:t xml:space="preserve">            │                        + inspect_artifact() derivation    │</w:t>
      </w:r>
      <w:r>
        <w:br/>
      </w:r>
      <w:r>
        <w:rPr>
          <w:rStyle w:val="VerbatimChar"/>
        </w:rPr>
        <w:t xml:space="preserve">            │   4. ConstraintEngine  policy: family/param/hybrid/       │ ⇒ HOLD on fail</w:t>
      </w:r>
      <w:r>
        <w:br/>
      </w:r>
      <w:r>
        <w:rPr>
          <w:rStyle w:val="VerbatimChar"/>
        </w:rPr>
        <w:t xml:space="preserve">            │                        provider/version                   │</w:t>
      </w:r>
      <w:r>
        <w:br/>
      </w:r>
      <w:r>
        <w:rPr>
          <w:rStyle w:val="VerbatimChar"/>
        </w:rPr>
        <w:t xml:space="preserve">            │   5. all PASS ⇒ ALLOW ──► ExecutionGateway.cross()        │</w:t>
      </w:r>
      <w:r>
        <w:br/>
      </w:r>
      <w:r>
        <w:rPr>
          <w:rStyle w:val="VerbatimChar"/>
        </w:rPr>
        <w:t xml:space="preserve">            │                            └─ runs REAL ML-KEM encaps   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every path ⇒ ProofRecord (hashed)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inspect_artifact()</w:t>
      </w:r>
      <w:r>
        <w:t xml:space="preserve"> </w:t>
      </w:r>
      <w:r>
        <w:t xml:space="preserve">derives the family from raw bytes: classical keys via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 </w:t>
      </w:r>
      <w:r>
        <w:t xml:space="preserve">DER</w:t>
      </w:r>
      <w:r>
        <w:t xml:space="preserve"> </w:t>
      </w:r>
      <w:r>
        <w:t xml:space="preserve">parse (RSA/EC/Ed25519); ML-KEM via</w:t>
      </w:r>
      <w:r>
        <w:t xml:space="preserve"> </w:t>
      </w:r>
      <w:r>
        <w:rPr>
          <w:bCs/>
          <w:b/>
        </w:rPr>
        <w:t xml:space="preserve">exact FIPS-203 encapsulation-key byte-lengths</w:t>
      </w:r>
      <w:r>
        <w:t xml:space="preserve"> </w:t>
      </w:r>
      <w:r>
        <w:t xml:space="preserve">(800/1184/1568 for 512/768/1024)</w:t>
      </w:r>
      <w:r>
        <w:t xml:space="preserve"> </w:t>
      </w:r>
      <w:r>
        <w:rPr>
          <w:bCs/>
          <w:b/>
        </w:rPr>
        <w:t xml:space="preserve">plus a functional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encaps()</w:t>
      </w:r>
      <w:r>
        <w:rPr>
          <w:bCs/>
          <w:b/>
        </w:rPr>
        <w:t xml:space="preserve"> </w:t>
      </w:r>
      <w:r>
        <w:rPr>
          <w:bCs/>
          <w:b/>
        </w:rPr>
        <w:t xml:space="preserve">call</w:t>
      </w:r>
      <w:r>
        <w:t xml:space="preserve"> </w:t>
      </w:r>
      <w:r>
        <w:t xml:space="preserve">that must succeed.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ExecutionGateway</w:t>
      </w:r>
      <w:r>
        <w:t xml:space="preserve"> </w:t>
      </w:r>
      <w:r>
        <w:t xml:space="preserve">maintains the</w:t>
      </w:r>
      <w:r>
        <w:t xml:space="preserve"> </w:t>
      </w:r>
      <w:r>
        <w:rPr>
          <w:bCs/>
          <w:b/>
        </w:rPr>
        <w:t xml:space="preserve">objective boundary ledger</w:t>
      </w:r>
      <w:r>
        <w:t xml:space="preserve">: the protected operation (a real</w:t>
      </w:r>
      <w:r>
        <w:t xml:space="preserve"> </w:t>
      </w:r>
      <w:r>
        <w:t xml:space="preserve">ML-KEM encapsulation) executes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cross()</w:t>
      </w:r>
      <w:r>
        <w:t xml:space="preserve">, which is reachable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on ALLOW.</w:t>
      </w:r>
    </w:p>
    <w:p>
      <w:pPr>
        <w:numPr>
          <w:ilvl w:val="0"/>
          <w:numId w:val="1008"/>
        </w:numPr>
        <w:pStyle w:val="Compact"/>
      </w:pPr>
      <w:r>
        <w:t xml:space="preserve">Core engine:</w:t>
      </w:r>
      <w:r>
        <w:t xml:space="preserve"> </w:t>
      </w:r>
      <w:r>
        <w:rPr>
          <w:rStyle w:val="VerbatimChar"/>
        </w:rPr>
        <w:t xml:space="preserve">impl/ep_pqc_core.py</w:t>
      </w:r>
      <w:r>
        <w:t xml:space="preserve">, 496 lines, SHA-256</w:t>
      </w:r>
      <w:r>
        <w:t xml:space="preserve"> </w:t>
      </w:r>
      <w:r>
        <w:rPr>
          <w:rStyle w:val="VerbatimChar"/>
        </w:rPr>
        <w:t xml:space="preserve">506d8e0c…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identical</w:t>
      </w:r>
      <w:r>
        <w:t xml:space="preserve"> </w:t>
      </w:r>
      <w:r>
        <w:t xml:space="preserve">across both</w:t>
      </w:r>
      <w:r>
        <w:t xml:space="preserve"> </w:t>
      </w:r>
      <w:r>
        <w:t xml:space="preserve">runs.</w:t>
      </w:r>
    </w:p>
    <w:bookmarkEnd w:id="31"/>
    <w:bookmarkStart w:id="32" w:name="l.-execution-procedure"/>
    <w:p>
      <w:pPr>
        <w:pStyle w:val="Heading1"/>
      </w:pPr>
      <w:r>
        <w:t xml:space="preserve">L. Execution procedure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generator/generate_cases.py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R1/generator/generate_cases_r1.py</w:t>
      </w:r>
      <w:r>
        <w:t xml:space="preserve">) build real artifacts,</w:t>
      </w:r>
      <w:r>
        <w:t xml:space="preserve"> </w:t>
      </w:r>
      <w:r>
        <w:t xml:space="preserve">sign manifests, and write</w:t>
      </w:r>
      <w:r>
        <w:t xml:space="preserve"> </w:t>
      </w:r>
      <w:r>
        <w:rPr>
          <w:rStyle w:val="VerbatimChar"/>
        </w:rPr>
        <w:t xml:space="preserve">challenges.json</w:t>
      </w:r>
      <w:r>
        <w:t xml:space="preserve"> </w:t>
      </w:r>
      <w:r>
        <w:t xml:space="preserve">(no labels) +</w:t>
      </w:r>
      <w:r>
        <w:t xml:space="preserve"> </w:t>
      </w:r>
      <w:r>
        <w:rPr>
          <w:rStyle w:val="VerbatimChar"/>
        </w:rPr>
        <w:t xml:space="preserve">answer_key.sealed.json</w:t>
      </w:r>
      <w:r>
        <w:t xml:space="preserve"> </w:t>
      </w:r>
      <w:r>
        <w:t xml:space="preserve">(sealed).</w:t>
      </w:r>
    </w:p>
    <w:p>
      <w:pPr>
        <w:numPr>
          <w:ilvl w:val="0"/>
          <w:numId w:val="1009"/>
        </w:numPr>
        <w:pStyle w:val="Compact"/>
      </w:pPr>
      <w:r>
        <w:t xml:space="preserve">The preregistration is written and its SHA-256 recorded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run.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run_experiment.py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R1/run_experiment_r1.py</w:t>
      </w:r>
      <w:r>
        <w:t xml:space="preserve">) run</w:t>
      </w:r>
      <w:r>
        <w:t xml:space="preserve"> </w:t>
      </w:r>
      <w:r>
        <w:rPr>
          <w:bCs/>
          <w:b/>
        </w:rPr>
        <w:t xml:space="preserve">blind</w:t>
      </w:r>
      <w:r>
        <w:t xml:space="preserve"> </w:t>
      </w:r>
      <w:r>
        <w:t xml:space="preserve">— reading only challenges,</w:t>
      </w:r>
      <w:r>
        <w:t xml:space="preserve"> </w:t>
      </w:r>
      <w:r>
        <w:t xml:space="preserve">policy, and the authority public key — emitting</w:t>
      </w:r>
      <w:r>
        <w:t xml:space="preserve"> </w:t>
      </w:r>
      <w:r>
        <w:rPr>
          <w:rStyle w:val="VerbatimChar"/>
        </w:rPr>
        <w:t xml:space="preserve">raw_decisions.json</w:t>
      </w:r>
      <w:r>
        <w:t xml:space="preserve"> </w:t>
      </w:r>
      <w:r>
        <w:t xml:space="preserve">+ ProofRecords.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score.py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R1/score_r1.py</w:t>
      </w:r>
      <w:r>
        <w:t xml:space="preserve">) compare against the sealed key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the run and apply the</w:t>
      </w:r>
      <w:r>
        <w:t xml:space="preserve"> </w:t>
      </w:r>
      <w:r>
        <w:t xml:space="preserve">fixed PASS/FAIL rule.</w:t>
      </w:r>
    </w:p>
    <w:p>
      <w:pPr>
        <w:numPr>
          <w:ilvl w:val="0"/>
          <w:numId w:val="1009"/>
        </w:numPr>
        <w:pStyle w:val="Compact"/>
      </w:pPr>
      <w:r>
        <w:t xml:space="preserve">A deterministic evaluation clock (</w:t>
      </w:r>
      <w:r>
        <w:rPr>
          <w:rStyle w:val="VerbatimChar"/>
        </w:rPr>
        <w:t xml:space="preserve">T0 = 1_760_000_000</w:t>
      </w:r>
      <w:r>
        <w:t xml:space="preserve">) makes freshness reproducible.</w:t>
      </w:r>
    </w:p>
    <w:bookmarkEnd w:id="32"/>
    <w:bookmarkStart w:id="33" w:name="Xe628cf6d9815b6a9ac49ab9306274bb39ecb920"/>
    <w:p>
      <w:pPr>
        <w:pStyle w:val="Heading1"/>
      </w:pPr>
      <w:r>
        <w:t xml:space="preserve">M. PASS / FAIL / INCONCLUSIVE rules (fixed before execution)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SAFETY PASS</w:t>
      </w:r>
      <w:r>
        <w:t xml:space="preserve"> </w:t>
      </w:r>
      <w:r>
        <w:t xml:space="preserve">⟺</w:t>
      </w:r>
      <w:r>
        <w:t xml:space="preserve"> </w:t>
      </w:r>
      <w:r>
        <w:rPr>
          <w:rStyle w:val="VerbatimChar"/>
        </w:rPr>
        <w:t xml:space="preserve">False_ALLOW == 0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no non-ALLOW expectation crosses the boundary.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EXACT-CLASSIFICATION PASS</w:t>
      </w:r>
      <w:r>
        <w:t xml:space="preserve"> </w:t>
      </w:r>
      <w:r>
        <w:t xml:space="preserve">⟺ every case matches on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decision and primary reason code.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VERDICT = PASS</w:t>
      </w:r>
      <w:r>
        <w:t xml:space="preserve"> </w:t>
      </w:r>
      <w:r>
        <w:t xml:space="preserve">⟺ SAFETY PASS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EXACT-CLASSIFICATION PASS.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VERDICT = PARTIAL</w:t>
      </w:r>
      <w:r>
        <w:t xml:space="preserve"> </w:t>
      </w:r>
      <w:r>
        <w:t xml:space="preserve">⟺ SAFETY PASS but not EXACT-CLASSIFICATION PASS (deviations preserved).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VERDICT = FAIL</w:t>
      </w:r>
      <w:r>
        <w:t xml:space="preserve"> </w:t>
      </w:r>
      <w:r>
        <w:t xml:space="preserve">⟺ not SAFETY PASS.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INCONCLUSIVE</w:t>
      </w:r>
      <w:r>
        <w:t xml:space="preserve"> </w:t>
      </w:r>
      <w:r>
        <w:t xml:space="preserve">is reserved for runs that cannot be scored (environment/crypto-library failure),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for safe classification deviations. A FAIL is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reclassified as INCONCLUSIVE.</w:t>
      </w:r>
    </w:p>
    <w:p>
      <w:pPr>
        <w:pStyle w:val="FirstParagraph"/>
      </w:pPr>
      <w:r>
        <w:t xml:space="preserve">The worst error class is</w:t>
      </w:r>
      <w:r>
        <w:t xml:space="preserve"> </w:t>
      </w:r>
      <w:r>
        <w:rPr>
          <w:bCs/>
          <w:b/>
        </w:rPr>
        <w:t xml:space="preserve">False ALLOW</w:t>
      </w:r>
      <w:r>
        <w:t xml:space="preserve"> </w:t>
      </w:r>
      <w:r>
        <w:t xml:space="preserve">(a prohibited operation executing). Both runs: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bookmarkEnd w:id="33"/>
    <w:bookmarkStart w:id="34" w:name="n.-reproducibility-package-structure"/>
    <w:p>
      <w:pPr>
        <w:pStyle w:val="Heading1"/>
      </w:pPr>
      <w:r>
        <w:t xml:space="preserve">N. Reproducibility &amp; package structure</w:t>
      </w:r>
    </w:p>
    <w:p>
      <w:pPr>
        <w:pStyle w:val="SourceCode"/>
      </w:pPr>
      <w:r>
        <w:rPr>
          <w:rStyle w:val="VerbatimChar"/>
        </w:rPr>
        <w:t xml:space="preserve">RF_EP_PQC_001/</w:t>
      </w:r>
      <w:r>
        <w:br/>
      </w:r>
      <w:r>
        <w:rPr>
          <w:rStyle w:val="VerbatimChar"/>
        </w:rPr>
        <w:t xml:space="preserve">├─ impl/ep_pqc_core.py              # enforcement engine (frozen, hashed)</w:t>
      </w:r>
      <w:r>
        <w:br/>
      </w:r>
      <w:r>
        <w:rPr>
          <w:rStyle w:val="VerbatimChar"/>
        </w:rPr>
        <w:t xml:space="preserve">├─ policy/EP-PQC-POLICY-001-A.json  # transitional policy (hashed)</w:t>
      </w:r>
      <w:r>
        <w:br/>
      </w:r>
      <w:r>
        <w:rPr>
          <w:rStyle w:val="VerbatimChar"/>
        </w:rPr>
        <w:t xml:space="preserve">├─ policy/EP-PQC-POLICY-001-B.json  # rollover policy (hashed)</w:t>
      </w:r>
      <w:r>
        <w:br/>
      </w:r>
      <w:r>
        <w:rPr>
          <w:rStyle w:val="VerbatimChar"/>
        </w:rPr>
        <w:t xml:space="preserve">├─ generator/generate_cases.py      # original generator</w:t>
      </w:r>
      <w:r>
        <w:br/>
      </w:r>
      <w:r>
        <w:rPr>
          <w:rStyle w:val="VerbatimChar"/>
        </w:rPr>
        <w:t xml:space="preserve">│  ├─ challenges.json               # 24 blind challenges</w:t>
      </w:r>
      <w:r>
        <w:br/>
      </w:r>
      <w:r>
        <w:rPr>
          <w:rStyle w:val="VerbatimChar"/>
        </w:rPr>
        <w:t xml:space="preserve">│  └─ answer_key.sealed.json        # sealed expectations</w:t>
      </w:r>
      <w:r>
        <w:br/>
      </w:r>
      <w:r>
        <w:rPr>
          <w:rStyle w:val="VerbatimChar"/>
        </w:rPr>
        <w:t xml:space="preserve">├─ evidence/authority_pubkey.json   # authority ML-DSA-65 public key</w:t>
      </w:r>
      <w:r>
        <w:br/>
      </w:r>
      <w:r>
        <w:rPr>
          <w:rStyle w:val="VerbatimChar"/>
        </w:rPr>
        <w:t xml:space="preserve">├─ run_experiment.py / score.py     # blind runner + scorer</w:t>
      </w:r>
      <w:r>
        <w:br/>
      </w:r>
      <w:r>
        <w:rPr>
          <w:rStyle w:val="VerbatimChar"/>
        </w:rPr>
        <w:t xml:space="preserve">├─ EP-PQC-001_PREREGISTRATION.md    # hash-sealed prereg (+ .txt)</w:t>
      </w:r>
      <w:r>
        <w:br/>
      </w:r>
      <w:r>
        <w:rPr>
          <w:rStyle w:val="VerbatimChar"/>
        </w:rPr>
        <w:t xml:space="preserve">├─ results/ (raw_decisions.json, scored_results.json)</w:t>
      </w:r>
      <w:r>
        <w:br/>
      </w:r>
      <w:r>
        <w:rPr>
          <w:rStyle w:val="VerbatimChar"/>
        </w:rPr>
        <w:t xml:space="preserve">├─ proofrecords/ (24 hashed records)</w:t>
      </w:r>
      <w:r>
        <w:br/>
      </w:r>
      <w:r>
        <w:rPr>
          <w:rStyle w:val="VerbatimChar"/>
        </w:rPr>
        <w:t xml:space="preserve">└─ R1/                              # remediation: same engine, corrected test design</w:t>
      </w:r>
      <w:r>
        <w:br/>
      </w:r>
      <w:r>
        <w:rPr>
          <w:rStyle w:val="VerbatimChar"/>
        </w:rPr>
        <w:t xml:space="preserve">   ├─ generator/generate_cases_r1.py  (+ challenges.json, answer_key.sealed.json)</w:t>
      </w:r>
      <w:r>
        <w:br/>
      </w:r>
      <w:r>
        <w:rPr>
          <w:rStyle w:val="VerbatimChar"/>
        </w:rPr>
        <w:t xml:space="preserve">   ├─ evidence/authority_pubkey.json</w:t>
      </w:r>
      <w:r>
        <w:br/>
      </w:r>
      <w:r>
        <w:rPr>
          <w:rStyle w:val="VerbatimChar"/>
        </w:rPr>
        <w:t xml:space="preserve">   ├─ run_experiment_r1.py / score_r1.py</w:t>
      </w:r>
      <w:r>
        <w:br/>
      </w:r>
      <w:r>
        <w:rPr>
          <w:rStyle w:val="VerbatimChar"/>
        </w:rPr>
        <w:t xml:space="preserve">   ├─ EP-PQC-001R1_PREREGISTRATION.md (+ .txt)</w:t>
      </w:r>
      <w:r>
        <w:br/>
      </w:r>
      <w:r>
        <w:rPr>
          <w:rStyle w:val="VerbatimChar"/>
        </w:rPr>
        <w:t xml:space="preserve">   ├─ results/ (raw_decisions.json, scored_results.json)</w:t>
      </w:r>
      <w:r>
        <w:br/>
      </w:r>
      <w:r>
        <w:rPr>
          <w:rStyle w:val="VerbatimChar"/>
        </w:rPr>
        <w:t xml:space="preserve">   └─ proofrecords/ (26 hashed records)</w:t>
      </w:r>
    </w:p>
    <w:p>
      <w:pPr>
        <w:pStyle w:val="FirstParagraph"/>
      </w:pPr>
      <w:r>
        <w:rPr>
          <w:bCs/>
          <w:b/>
        </w:rPr>
        <w:t xml:space="preserve">Environment:</w:t>
      </w:r>
      <w:r>
        <w:t xml:space="preserve"> </w:t>
      </w:r>
      <w:r>
        <w:t xml:space="preserve">Python 3.11.6;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 </w:t>
      </w:r>
      <w:r>
        <w:t xml:space="preserve">46.0.7;</w:t>
      </w:r>
      <w:r>
        <w:t xml:space="preserve"> </w:t>
      </w:r>
      <w:r>
        <w:rPr>
          <w:rStyle w:val="VerbatimChar"/>
        </w:rPr>
        <w:t xml:space="preserve">kyber-py</w:t>
      </w:r>
      <w:r>
        <w:t xml:space="preserve"> </w:t>
      </w:r>
      <w:r>
        <w:t xml:space="preserve">1.2.0 (ML-KEM/FIPS 203);</w:t>
      </w:r>
      <w:r>
        <w:t xml:space="preserve"> </w:t>
      </w:r>
      <w:r>
        <w:rPr>
          <w:rStyle w:val="VerbatimChar"/>
        </w:rPr>
        <w:t xml:space="preserve">dilithium-py</w:t>
      </w:r>
      <w:r>
        <w:t xml:space="preserve"> </w:t>
      </w:r>
      <w:r>
        <w:t xml:space="preserve">(ML-DSA/FIPS 204). Deterministic clock. To reproduce: re-run the runner + scorer</w:t>
      </w:r>
      <w:r>
        <w:t xml:space="preserve"> </w:t>
      </w:r>
      <w:r>
        <w:t xml:space="preserve">against the frozen challenges; decisions and ProofRecord hashes are deterministic. (Re-running a</w:t>
      </w:r>
      <w:r>
        <w:t xml:space="preserve"> </w:t>
      </w:r>
      <w:r>
        <w:rPr>
          <w:iCs/>
          <w:i/>
        </w:rPr>
        <w:t xml:space="preserve">generator</w:t>
      </w:r>
      <w:r>
        <w:t xml:space="preserve"> </w:t>
      </w:r>
      <w:r>
        <w:t xml:space="preserve">mints fresh authority keys and therefore new challenge/answer-key hashes — the committed</w:t>
      </w:r>
      <w:r>
        <w:t xml:space="preserve"> </w:t>
      </w:r>
      <w:r>
        <w:t xml:space="preserve">artifacts are</w:t>
      </w:r>
      <w:r>
        <w:t xml:space="preserve"> </w:t>
      </w:r>
      <w:r>
        <w:rPr>
          <w:bCs/>
          <w:b/>
        </w:rPr>
        <w:t xml:space="preserve">generate-once-and-freeze</w:t>
      </w:r>
      <w:r>
        <w:t xml:space="preserve">.)</w:t>
      </w:r>
    </w:p>
    <w:bookmarkEnd w:id="34"/>
    <w:bookmarkStart w:id="35" w:name="o.-cost-time-compute"/>
    <w:p>
      <w:pPr>
        <w:pStyle w:val="Heading1"/>
      </w:pPr>
      <w:r>
        <w:t xml:space="preserve">O. Cost / time / compute</w:t>
      </w:r>
    </w:p>
    <w:p>
      <w:pPr>
        <w:pStyle w:val="FirstParagraph"/>
      </w:pPr>
      <w:r>
        <w:t xml:space="preserve">Negligible. The entire experiment runs in</w:t>
      </w:r>
      <w:r>
        <w:t xml:space="preserve"> </w:t>
      </w:r>
      <w:r>
        <w:rPr>
          <w:bCs/>
          <w:b/>
        </w:rPr>
        <w:t xml:space="preserve">seconds</w:t>
      </w:r>
      <w:r>
        <w:t xml:space="preserve"> </w:t>
      </w:r>
      <w:r>
        <w:t xml:space="preserve">on a single CPU core with no GPU, no network,</w:t>
      </w:r>
      <w:r>
        <w:t xml:space="preserve"> </w:t>
      </w:r>
      <w:r>
        <w:t xml:space="preserve">and no paid services. Real ML-KEM/ML-DSA operations are millisecond-scale. Reproduction cost ≈ $0.</w:t>
      </w:r>
      <w:r>
        <w:t xml:space="preserve"> </w:t>
      </w:r>
      <w:r>
        <w:t xml:space="preserve">This is a</w:t>
      </w:r>
      <w:r>
        <w:t xml:space="preserve"> </w:t>
      </w:r>
      <w:r>
        <w:rPr>
          <w:bCs/>
          <w:b/>
        </w:rPr>
        <w:t xml:space="preserve">software simulation</w:t>
      </w:r>
      <w:r>
        <w:t xml:space="preserve">; a hardware/HSM follow-on (§S) would carry real device cost.</w:t>
      </w:r>
    </w:p>
    <w:bookmarkEnd w:id="35"/>
    <w:bookmarkStart w:id="36" w:name="X0547fb67f6496f8fb330b5a0d328aaab26c2329"/>
    <w:p>
      <w:pPr>
        <w:pStyle w:val="Heading1"/>
      </w:pPr>
      <w:r>
        <w:t xml:space="preserve">P. Publication / GitHub / Zenodo recommendation</w:t>
      </w:r>
    </w:p>
    <w:p>
      <w:pPr>
        <w:pStyle w:val="FirstParagraph"/>
      </w:pPr>
      <w:r>
        <w:rPr>
          <w:bCs/>
          <w:b/>
        </w:rPr>
        <w:t xml:space="preserve">Recommendation: HOLD for Derek’s explicit written GO before any public release or DOI minting</w:t>
      </w:r>
      <w:r>
        <w:t xml:space="preserve"> </w:t>
      </w:r>
      <w:r>
        <w:t xml:space="preserve">(consistent with RF policy for QT-TR and prior series). When/if released, the package is</w:t>
      </w:r>
      <w:r>
        <w:t xml:space="preserve"> </w:t>
      </w:r>
      <w:r>
        <w:t xml:space="preserve">self-contained and reproducible. Suggested framing: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preregistered software validation of</w:t>
      </w:r>
      <w:r>
        <w:rPr>
          <w:iCs/>
          <w:i/>
        </w:rPr>
        <w:t xml:space="preserve"> </w:t>
      </w:r>
      <w:r>
        <w:rPr>
          <w:iCs/>
          <w:i/>
        </w:rPr>
        <w:t xml:space="preserve">pre-execution PQC policy enforcement</w:t>
      </w:r>
      <w:r>
        <w:rPr>
          <w:iCs/>
          <w:i/>
        </w:rPr>
        <w:t xml:space="preserve">”</w:t>
      </w:r>
      <w:r>
        <w:t xml:space="preserve"> </w:t>
      </w:r>
      <w:r>
        <w:t xml:space="preserve">— never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CNSA 2.0 compliance,</w:t>
      </w:r>
      <w:r>
        <w:rPr>
          <w:iCs/>
          <w:i/>
        </w:rPr>
        <w:t xml:space="preserve">”</w:t>
      </w:r>
      <w:r>
        <w:t xml:space="preserve"> </w:t>
      </w:r>
      <w:r>
        <w:t xml:space="preserve">never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proven secure.</w:t>
      </w:r>
      <w:r>
        <w:rPr>
          <w:iCs/>
          <w:i/>
        </w:rPr>
        <w:t xml:space="preserve">”</w:t>
      </w:r>
      <w:r>
        <w:t xml:space="preserve"> </w:t>
      </w:r>
      <w:r>
        <w:t xml:space="preserve">No DOI should be minted and no preprint posted without Derek’s written authorization.</w:t>
      </w:r>
    </w:p>
    <w:bookmarkEnd w:id="36"/>
    <w:bookmarkStart w:id="37" w:name="Xaca52df0f985d5371a834a4ffdb60034275c42b"/>
    <w:p>
      <w:pPr>
        <w:pStyle w:val="Heading1"/>
      </w:pPr>
      <w:r>
        <w:t xml:space="preserve">Q. Claims we MAY make if it passes (bounded to evidence)</w:t>
      </w:r>
    </w:p>
    <w:p>
      <w:pPr>
        <w:numPr>
          <w:ilvl w:val="0"/>
          <w:numId w:val="1011"/>
        </w:numPr>
        <w:pStyle w:val="Compact"/>
      </w:pPr>
      <w:r>
        <w:t xml:space="preserve">ExecutionProof can</w:t>
      </w:r>
      <w:r>
        <w:t xml:space="preserve"> </w:t>
      </w:r>
      <w:r>
        <w:rPr>
          <w:bCs/>
          <w:b/>
        </w:rPr>
        <w:t xml:space="preserve">independently derive</w:t>
      </w:r>
      <w:r>
        <w:t xml:space="preserve"> </w:t>
      </w:r>
      <w:r>
        <w:t xml:space="preserve">a cryptographic algorithm family from raw key material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gate a real PQC operation</w:t>
      </w:r>
      <w:r>
        <w:t xml:space="preserve"> </w:t>
      </w:r>
      <w:r>
        <w:t xml:space="preserve">on that derivation — demonstrated on real ML-KEM/ML-DSA/RSA/ECDH</w:t>
      </w:r>
      <w:r>
        <w:t xml:space="preserve"> </w:t>
      </w:r>
      <w:r>
        <w:t xml:space="preserve">artifacts.</w:t>
      </w:r>
    </w:p>
    <w:p>
      <w:pPr>
        <w:numPr>
          <w:ilvl w:val="0"/>
          <w:numId w:val="1011"/>
        </w:numPr>
        <w:pStyle w:val="Compact"/>
      </w:pPr>
      <w:r>
        <w:t xml:space="preserve">In a preregistered, blind, hash-sealed software experiment, the gateway</w:t>
      </w:r>
      <w:r>
        <w:t xml:space="preserve"> </w:t>
      </w:r>
      <w:r>
        <w:rPr>
          <w:bCs/>
          <w:b/>
        </w:rPr>
        <w:t xml:space="preserve">physically withheld</w:t>
      </w:r>
      <w:r>
        <w:t xml:space="preserve"> </w:t>
      </w:r>
      <w:r>
        <w:t xml:space="preserve">execution for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case it could not independently verify (26/26 in R1), with</w:t>
      </w:r>
      <w:r>
        <w:t xml:space="preserve"> </w:t>
      </w:r>
      <w:r>
        <w:rPr>
          <w:bCs/>
          <w:b/>
        </w:rPr>
        <w:t xml:space="preserve">0 False</w:t>
      </w:r>
      <w:r>
        <w:rPr>
          <w:bCs/>
          <w:b/>
        </w:rPr>
        <w:t xml:space="preserve"> </w:t>
      </w:r>
      <w:r>
        <w:rPr>
          <w:bCs/>
          <w:b/>
        </w:rPr>
        <w:t xml:space="preserve">ALLOW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0 boundary violations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The gateway catches</w:t>
      </w:r>
      <w:r>
        <w:t xml:space="preserve"> </w:t>
      </w:r>
      <w:r>
        <w:rPr>
          <w:bCs/>
          <w:b/>
        </w:rPr>
        <w:t xml:space="preserve">substitution, tampering, staleness, cross-request replay, nonce replay,</w:t>
      </w:r>
      <w:r>
        <w:rPr>
          <w:bCs/>
          <w:b/>
        </w:rPr>
        <w:t xml:space="preserve"> </w:t>
      </w:r>
      <w:r>
        <w:rPr>
          <w:bCs/>
          <w:b/>
        </w:rPr>
        <w:t xml:space="preserve">authority/custody failure, provider and version violations, parameter downgrade, and hybrid</w:t>
      </w:r>
      <w:r>
        <w:rPr>
          <w:bCs/>
          <w:b/>
        </w:rPr>
        <w:t xml:space="preserve"> </w:t>
      </w:r>
      <w:r>
        <w:rPr>
          <w:bCs/>
          <w:b/>
        </w:rPr>
        <w:t xml:space="preserve">smuggling</w:t>
      </w:r>
      <w:r>
        <w:t xml:space="preserve"> </w:t>
      </w:r>
      <w:r>
        <w:t xml:space="preserve">— each via an independent check, not a label comparison.</w:t>
      </w:r>
    </w:p>
    <w:bookmarkEnd w:id="37"/>
    <w:bookmarkStart w:id="38" w:name="X7f2947f554ff1c0e27088065e5d0d7fec847974"/>
    <w:p>
      <w:pPr>
        <w:pStyle w:val="Heading1"/>
      </w:pPr>
      <w:r>
        <w:t xml:space="preserve">R. Claims we must NOT make (hard honesty bounds)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Not</w:t>
      </w:r>
      <w:r>
        <w:t xml:space="preserve"> </w:t>
      </w:r>
      <w:r>
        <w:t xml:space="preserve">“</w:t>
      </w:r>
      <w:r>
        <w:t xml:space="preserve">CNSA 2.0 / FIPS compliant</w:t>
      </w:r>
      <w:r>
        <w:t xml:space="preserve">”</w:t>
      </w:r>
      <w:r>
        <w:t xml:space="preserve"> </w:t>
      </w:r>
      <w:r>
        <w:t xml:space="preserve">— we build an</w:t>
      </w:r>
      <w:r>
        <w:t xml:space="preserve"> </w:t>
      </w:r>
      <w:r>
        <w:rPr>
          <w:iCs/>
          <w:i/>
        </w:rPr>
        <w:t xml:space="preserve">experimental</w:t>
      </w:r>
      <w:r>
        <w:t xml:space="preserve"> </w:t>
      </w:r>
      <w:r>
        <w:t xml:space="preserve">policy profile, not a certified</w:t>
      </w:r>
      <w:r>
        <w:t xml:space="preserve"> </w:t>
      </w:r>
      <w:r>
        <w:t xml:space="preserve">compliance control.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Not</w:t>
      </w:r>
      <w:r>
        <w:t xml:space="preserve"> </w:t>
      </w:r>
      <w:r>
        <w:t xml:space="preserve">“</w:t>
      </w:r>
      <w:r>
        <w:t xml:space="preserve">proves ML-KEM/ML-DSA secure</w:t>
      </w:r>
      <w:r>
        <w:t xml:space="preserve">”</w:t>
      </w:r>
      <w:r>
        <w:t xml:space="preserve"> </w:t>
      </w:r>
      <w:r>
        <w:t xml:space="preserve">— we</w:t>
      </w:r>
      <w:r>
        <w:t xml:space="preserve"> </w:t>
      </w:r>
      <w:r>
        <w:rPr>
          <w:iCs/>
          <w:i/>
        </w:rPr>
        <w:t xml:space="preserve">use</w:t>
      </w:r>
      <w:r>
        <w:t xml:space="preserve"> </w:t>
      </w:r>
      <w:r>
        <w:t xml:space="preserve">these primitives; we do not establish their</w:t>
      </w:r>
      <w:r>
        <w:t xml:space="preserve"> </w:t>
      </w:r>
      <w:r>
        <w:t xml:space="preserve">cryptographic security.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Not</w:t>
      </w:r>
      <w:r>
        <w:t xml:space="preserve"> </w:t>
      </w:r>
      <w:r>
        <w:t xml:space="preserve">“</w:t>
      </w:r>
      <w:r>
        <w:t xml:space="preserve">hardware / HSM / TLS / production enforcement</w:t>
      </w:r>
      <w:r>
        <w:t xml:space="preserve">”</w:t>
      </w:r>
      <w:r>
        <w:t xml:space="preserve"> </w:t>
      </w:r>
      <w:r>
        <w:t xml:space="preserve">— this is a</w:t>
      </w:r>
      <w:r>
        <w:t xml:space="preserve"> </w:t>
      </w:r>
      <w:r>
        <w:rPr>
          <w:bCs/>
          <w:b/>
        </w:rPr>
        <w:t xml:space="preserve">software simulation</w:t>
      </w:r>
      <w:r>
        <w:t xml:space="preserve"> </w:t>
      </w:r>
      <w:r>
        <w:t xml:space="preserve">with no</w:t>
      </w:r>
      <w:r>
        <w:t xml:space="preserve"> </w:t>
      </w:r>
      <w:r>
        <w:t xml:space="preserve">HSM/TPM, no live handshake, no kernel/hardware boundary.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Not</w:t>
      </w:r>
      <w:r>
        <w:t xml:space="preserve"> </w:t>
      </w:r>
      <w:r>
        <w:t xml:space="preserve">“</w:t>
      </w:r>
      <w:r>
        <w:t xml:space="preserve">independently validated</w:t>
      </w:r>
      <w:r>
        <w:t xml:space="preserve">”</w:t>
      </w:r>
      <w:r>
        <w:t xml:space="preserve"> </w:t>
      </w:r>
      <w:r>
        <w:t xml:space="preserve">— blinding is</w:t>
      </w:r>
      <w:r>
        <w:t xml:space="preserve"> </w:t>
      </w:r>
      <w:r>
        <w:rPr>
          <w:bCs/>
          <w:b/>
        </w:rPr>
        <w:t xml:space="preserve">procedural</w:t>
      </w:r>
      <w:r>
        <w:t xml:space="preserve"> </w:t>
      </w:r>
      <w:r>
        <w:t xml:space="preserve">(single author), not third-party.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Not</w:t>
      </w:r>
      <w:r>
        <w:t xml:space="preserve"> </w:t>
      </w:r>
      <w:r>
        <w:t xml:space="preserve">“</w:t>
      </w:r>
      <w:r>
        <w:t xml:space="preserve">first ever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patented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unbreakable</w:t>
      </w:r>
      <w:r>
        <w:t xml:space="preserve">”</w:t>
      </w:r>
      <w:r>
        <w:t xml:space="preserve"> </w:t>
      </w:r>
      <w:r>
        <w:t xml:space="preserve">— no such claim is supported by this evidence.</w:t>
      </w:r>
    </w:p>
    <w:p>
      <w:pPr>
        <w:numPr>
          <w:ilvl w:val="0"/>
          <w:numId w:val="1012"/>
        </w:numPr>
        <w:pStyle w:val="Compact"/>
      </w:pPr>
      <w:r>
        <w:t xml:space="preserve">The experiment demonstrates</w:t>
      </w:r>
      <w:r>
        <w:t xml:space="preserve"> </w:t>
      </w:r>
      <w:r>
        <w:rPr>
          <w:bCs/>
          <w:b/>
        </w:rPr>
        <w:t xml:space="preserve">successful policy enforcement in simulation</w:t>
      </w:r>
      <w:r>
        <w:t xml:space="preserve">, which is distinct from</w:t>
      </w:r>
      <w:r>
        <w:t xml:space="preserve"> </w:t>
      </w:r>
      <w:r>
        <w:rPr>
          <w:bCs/>
          <w:b/>
        </w:rPr>
        <w:t xml:space="preserve">successful cryptographic migration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successful production execution enforcement</w:t>
      </w:r>
      <w:r>
        <w:t xml:space="preserve">.</w:t>
      </w:r>
    </w:p>
    <w:bookmarkEnd w:id="38"/>
    <w:bookmarkStart w:id="39" w:name="s.-follow-on-experiments"/>
    <w:p>
      <w:pPr>
        <w:pStyle w:val="Heading1"/>
      </w:pPr>
      <w:r>
        <w:t xml:space="preserve">S. Follow-on experiments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would add beyond EP-PQC-001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EP-PQC-002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third-party blinding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separate party generates the sealed set; removes the procedural-blinding caveat.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EP-PQC-003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Adversarial fuzzing of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mutation of key bytes/manifests to probe for any False ALLOW at scale.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EP-PQC-004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CNSA-2.0-shaped NSS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policy profile that</w:t>
            </w:r>
            <w:r>
              <w:t xml:space="preserve"> </w:t>
            </w:r>
            <w:r>
              <w:rPr>
                <w:iCs/>
                <w:i/>
              </w:rPr>
              <w:t xml:space="preserve">does</w:t>
            </w:r>
            <w:r>
              <w:t xml:space="preserve"> </w:t>
            </w:r>
            <w:r>
              <w:t xml:space="preserve">mirror CNSA 2.0 (ML-KEM-1024 + ML-DSA-87 + LMS/XMSS), still labeled experimental.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EP-PQC-005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HSM / TPM-backed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the boundary into real hardware; test physical (not logical) prevention.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EP-PQC-006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TLS handshake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a real hybrid TLS 1.3 key exchange; prevent a non-compliant handshake from completing.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EP-PQC-007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Crypto-agility rollover under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 policy rollover (transitional→strict) during continuous traffic; measure zero-gap enforcement.</w:t>
            </w:r>
          </w:p>
        </w:tc>
      </w:tr>
    </w:tbl>
    <w:bookmarkEnd w:id="39"/>
    <w:bookmarkStart w:id="40" w:name="final-decision-verdict"/>
    <w:p>
      <w:pPr>
        <w:pStyle w:val="Heading1"/>
      </w:pPr>
      <w:r>
        <w:t xml:space="preserve">Final decision &amp; verdict</w:t>
      </w:r>
    </w:p>
    <w:p>
      <w:pPr>
        <w:pStyle w:val="FirstParagraph"/>
      </w:pPr>
      <w:r>
        <w:rPr>
          <w:bCs/>
          <w:b/>
        </w:rPr>
        <w:t xml:space="preserve">DECISION: READY TO EXECUTE — and executed.</w:t>
      </w:r>
    </w:p>
    <w:p>
      <w:pPr>
        <w:pStyle w:val="BodyText"/>
      </w:pPr>
      <w:r>
        <w:t xml:space="preserve">EP-PQC-001 was designed, preregistered, hash-sealed, run blind, and scored. Its</w:t>
      </w:r>
      <w:r>
        <w:t xml:space="preserve"> </w:t>
      </w:r>
      <w:r>
        <w:rPr>
          <w:bCs/>
          <w:b/>
        </w:rPr>
        <w:t xml:space="preserve">official verdict</w:t>
      </w:r>
      <w:r>
        <w:rPr>
          <w:bCs/>
          <w:b/>
        </w:rPr>
        <w:t xml:space="preserve"> </w:t>
      </w:r>
      <w:r>
        <w:rPr>
          <w:bCs/>
          <w:b/>
        </w:rPr>
        <w:t xml:space="preserve">is PARTIAL (safety-PASS, classification deviations)</w:t>
      </w:r>
      <w:r>
        <w:t xml:space="preserve"> </w:t>
      </w:r>
      <w:r>
        <w:t xml:space="preserve">and is preserved verbatim. The remediation</w:t>
      </w:r>
      <w:r>
        <w:t xml:space="preserve"> </w:t>
      </w:r>
      <w:r>
        <w:t xml:space="preserve">run</w:t>
      </w:r>
      <w:r>
        <w:t xml:space="preserve"> </w:t>
      </w:r>
      <w:r>
        <w:rPr>
          <w:bCs/>
          <w:b/>
        </w:rPr>
        <w:t xml:space="preserve">EP-PQC-001R1</w:t>
      </w:r>
      <w:r>
        <w:t xml:space="preserve"> </w:t>
      </w:r>
      <w:r>
        <w:t xml:space="preserve">— using the</w:t>
      </w:r>
      <w:r>
        <w:t xml:space="preserve"> </w:t>
      </w:r>
      <w:r>
        <w:rPr>
          <w:bCs/>
          <w:b/>
        </w:rPr>
        <w:t xml:space="preserve">byte-for-byte identical engine</w:t>
      </w:r>
      <w:r>
        <w:t xml:space="preserve"> </w:t>
      </w:r>
      <w:r>
        <w:t xml:space="preserve">and correcting only two</w:t>
      </w:r>
      <w:r>
        <w:t xml:space="preserve"> </w:t>
      </w:r>
      <w:r>
        <w:t xml:space="preserve">self-inflicted test-design choices plus adding an explicit nonce-replay case — produced a clean</w:t>
      </w:r>
      <w:r>
        <w:t xml:space="preserve"> </w:t>
      </w:r>
      <w:r>
        <w:rPr>
          <w:bCs/>
          <w:b/>
        </w:rPr>
        <w:t xml:space="preserve">PASS (26/26 decision, 26/26 reason, 0 False ALLOW, 0 boundary violations)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One-sentence answer to the commissioned question:</w:t>
      </w:r>
    </w:p>
    <w:p>
      <w:pPr>
        <w:pStyle w:val="BlockText"/>
      </w:pPr>
      <w:r>
        <w:rPr>
          <w:iCs/>
          <w:i/>
        </w:rPr>
        <w:t xml:space="preserve">EP-PQC-001 creates genuinely new empirical evidence for ExecutionProof — because the gateway</w:t>
      </w:r>
      <w:r>
        <w:rPr>
          <w:iCs/>
          <w:i/>
        </w:rPr>
        <w:t xml:space="preserve"> </w:t>
      </w:r>
      <w:r>
        <w:rPr>
          <w:iCs/>
          <w:i/>
        </w:rPr>
        <w:t xml:space="preserve">independently re-derives the algorithm family from real cryptographic key material, recomputes</w:t>
      </w:r>
      <w:r>
        <w:rPr>
          <w:iCs/>
          <w:i/>
        </w:rPr>
        <w:t xml:space="preserve"> </w:t>
      </w:r>
      <w:r>
        <w:rPr>
          <w:iCs/>
          <w:i/>
        </w:rPr>
        <w:t xml:space="preserve">hashes, and verifies real ML-DSA-65 signatures to catch substitution, tampering, staleness,</w:t>
      </w:r>
      <w:r>
        <w:rPr>
          <w:iCs/>
          <w:i/>
        </w:rPr>
        <w:t xml:space="preserve"> </w:t>
      </w:r>
      <w:r>
        <w:rPr>
          <w:iCs/>
          <w:i/>
        </w:rPr>
        <w:t xml:space="preserve">replay, authority, custody, provider, version, downgrade, and hybrid-smuggling failures, and the</w:t>
      </w:r>
      <w:r>
        <w:rPr>
          <w:iCs/>
          <w:i/>
        </w:rPr>
        <w:t xml:space="preserve"> </w:t>
      </w:r>
      <w:r>
        <w:rPr>
          <w:iCs/>
          <w:i/>
        </w:rPr>
        <w:t xml:space="preserve">objective boundary ledger records zero prohibited operations ever executed — so PQC here is a</w:t>
      </w:r>
      <w:r>
        <w:rPr>
          <w:iCs/>
          <w:i/>
        </w:rPr>
        <w:t xml:space="preserve"> </w:t>
      </w:r>
      <w:r>
        <w:rPr>
          <w:iCs/>
          <w:i/>
        </w:rPr>
        <w:t xml:space="preserve">physically-enforced, independently-verified capability, not merely a policy label applied to</w:t>
      </w:r>
      <w:r>
        <w:rPr>
          <w:iCs/>
          <w:i/>
        </w:rPr>
        <w:t xml:space="preserve"> </w:t>
      </w:r>
      <w:r>
        <w:rPr>
          <w:iCs/>
          <w:i/>
        </w:rPr>
        <w:t xml:space="preserve">capability already demonstrated elsewhere.</w:t>
      </w:r>
    </w:p>
    <w:p>
      <w:pPr>
        <w:pStyle w:val="FirstParagraph"/>
      </w:pPr>
      <w:r>
        <w:rPr>
          <w:bCs/>
          <w:b/>
        </w:rPr>
        <w:t xml:space="preserve">Honesty footer.</w:t>
      </w:r>
      <w:r>
        <w:t xml:space="preserve"> </w:t>
      </w:r>
      <w:r>
        <w:t xml:space="preserve">Software-only simulation (no HSM/TPM/live TLS). Blinding is procedural, not</w:t>
      </w:r>
      <w:r>
        <w:t xml:space="preserve"> </w:t>
      </w:r>
      <w:r>
        <w:t xml:space="preserve">third-party. This experiment uses, but does not prove the security of, ML-KEM/ML-DSA. The</w:t>
      </w:r>
      <w:r>
        <w:t xml:space="preserve"> </w:t>
      </w:r>
      <w:r>
        <w:t xml:space="preserve">experimental policy profiles are inspired by — but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— CNSA 2.0 / FIPS compliance</w:t>
      </w:r>
      <w:r>
        <w:t xml:space="preserve"> </w:t>
      </w:r>
      <w:r>
        <w:t xml:space="preserve">controls. All failures are preserved; no goalpost was moved; the original PARTIAL result was never</w:t>
      </w:r>
      <w:r>
        <w:t xml:space="preserve"> </w:t>
      </w:r>
      <w:r>
        <w:t xml:space="preserve">overwritten.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EP-PQC-001 — Pre-Execution Post-Quantum Cryptographic Policy Verification</dc:title>
  <dc:creator>Remnant Fieldworks Inc. — ExecutionProof Program</dc:creator>
  <cp:keywords/>
  <dcterms:created xsi:type="dcterms:W3CDTF">2026-10-08T03:10:23Z</dcterms:created>
  <dcterms:modified xsi:type="dcterms:W3CDTF">2026-10-08T03:10:23Z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ExecutionProof™ Validation Experiment — Design, Preregistration, Execution &amp; Decision</vt:lpwstr>
  </property>
</Properties>
</file>