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rk-503-independent-reviewer-rubric"/>
    <w:p>
      <w:pPr>
        <w:pStyle w:val="Heading1"/>
      </w:pPr>
      <w:r>
        <w:t xml:space="preserve">ARK-503 — Independent Reviewer Rubric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Complete every row. Enter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in your</w:t>
      </w:r>
      <w:r>
        <w:t xml:space="preserve"> </w:t>
      </w:r>
      <w:r>
        <w:t xml:space="preserve">own judgement, with a one-line note pointing to your evidence. Leave the header</w:t>
      </w:r>
      <w:r>
        <w:t xml:space="preserve"> </w:t>
      </w:r>
      <w:r>
        <w:t xml:space="preserve">fields for signature. An unsigned rubric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count.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 from scratch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NOT-EVALUATED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Independently verify ProofRecords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NOT-EVALUATED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real side effects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NOT-EVALUATED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action blocked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NOT-EVALUATED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ProofRecord tamper 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NOT-EVALUATED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 / substitution blocked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NOT-EVALUATED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holds (no double effect)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NOT-EVALUATED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Trust-assumption write-up correct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NOT-EVALUATED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boundary holds (ARK-501)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NOT-EVALUATED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Endurance claim correctly scoped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NOT-EVALUATED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0" w:name="scoring"/>
    <w:p>
      <w:pPr>
        <w:pStyle w:val="Heading2"/>
      </w:pPr>
      <w:r>
        <w:t xml:space="preserve">Scoring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Overall PASS</w:t>
      </w:r>
      <w:r>
        <w:t xml:space="preserve"> </w:t>
      </w:r>
      <w:r>
        <w:t xml:space="preserve">requires PASS on Tasks 1–7 and Task 9, AND a correct</w:t>
      </w:r>
      <w:r>
        <w:t xml:space="preserve"> </w:t>
      </w:r>
      <w:r>
        <w:t xml:space="preserve">trust-assumption write-up on Task 8 (i.e. the reviewer confirms the system</w:t>
      </w:r>
      <w:r>
        <w:t xml:space="preserve"> </w:t>
      </w:r>
      <w:r>
        <w:t xml:space="preserve">claims</w:t>
      </w:r>
      <w:r>
        <w:t xml:space="preserve"> </w:t>
      </w:r>
      <w:r>
        <w:rPr>
          <w:iCs/>
          <w:i/>
        </w:rPr>
        <w:t xml:space="preserve">tamper-evident under an honest key</w:t>
      </w:r>
      <w:r>
        <w:t xml:space="preserve">, not</w:t>
      </w:r>
      <w:r>
        <w:t xml:space="preserve"> </w:t>
      </w:r>
      <w:r>
        <w:rPr>
          <w:iCs/>
          <w:i/>
        </w:rPr>
        <w:t xml:space="preserve">unforgeable</w:t>
      </w:r>
      <w:r>
        <w:t xml:space="preserve">), AND agreement</w:t>
      </w:r>
      <w:r>
        <w:t xml:space="preserve"> </w:t>
      </w:r>
      <w:r>
        <w:t xml:space="preserve">on Task 10 that the ≥14-day endurance claim is correctly recorded</w:t>
      </w:r>
      <w:r>
        <w:t xml:space="preserve"> </w:t>
      </w:r>
      <w:r>
        <w:rPr>
          <w:rStyle w:val="VerbatimChar"/>
        </w:rPr>
        <w:t xml:space="preserve">NOT-EXECUTED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Any executed action that should have been blocked, any undetected tamper, or</w:t>
      </w:r>
      <w:r>
        <w:t xml:space="preserve"> </w:t>
      </w:r>
      <w:r>
        <w:t xml:space="preserve">any double side-effect is an</w:t>
      </w:r>
      <w:r>
        <w:t xml:space="preserve"> </w:t>
      </w:r>
      <w:r>
        <w:rPr>
          <w:bCs/>
          <w:b/>
        </w:rPr>
        <w:t xml:space="preserve">automatic overall FAIL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Record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where a property holds with caveats; describe the caveat.</w:t>
      </w:r>
    </w:p>
    <w:bookmarkEnd w:id="20"/>
    <w:bookmarkStart w:id="21" w:name="what-a-pass-does-and-does-not-mean"/>
    <w:p>
      <w:pPr>
        <w:pStyle w:val="Heading2"/>
      </w:pPr>
      <w:r>
        <w:t xml:space="preserve">What a PASS does and does not mean</w:t>
      </w:r>
    </w:p>
    <w:p>
      <w:pPr>
        <w:pStyle w:val="FirstParagraph"/>
      </w:pPr>
      <w:r>
        <w:t xml:space="preserve">A signed overall PASS means:</w:t>
      </w:r>
      <w:r>
        <w:t xml:space="preserve"> </w:t>
      </w:r>
      <w:r>
        <w:rPr>
          <w:iCs/>
          <w:i/>
        </w:rPr>
        <w:t xml:space="preserve">an independent engineer reproduced the series,</w:t>
      </w:r>
      <w:r>
        <w:rPr>
          <w:iCs/>
          <w:i/>
        </w:rPr>
        <w:t xml:space="preserve"> </w:t>
      </w:r>
      <w:r>
        <w:rPr>
          <w:iCs/>
          <w:i/>
        </w:rPr>
        <w:t xml:space="preserve">tried to defeat the boundary along these axes, and the boundary held with honest</w:t>
      </w:r>
      <w:r>
        <w:rPr>
          <w:iCs/>
          <w:i/>
        </w:rPr>
        <w:t xml:space="preserve"> </w:t>
      </w:r>
      <w:r>
        <w:rPr>
          <w:iCs/>
          <w:i/>
        </w:rPr>
        <w:t xml:space="preserve">records.</w:t>
      </w:r>
      <w:r>
        <w:t xml:space="preserve"> </w:t>
      </w:r>
      <w:r>
        <w:t xml:space="preserve">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mean production-certified, audited, or endurance-proven.</w:t>
      </w:r>
      <w:r>
        <w:t xml:space="preserve"> </w:t>
      </w:r>
      <w:r>
        <w:t xml:space="preserve">Claims derived from this review must remain narrower than this rubric.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Reviewer name: ______________________________ Affiliation: ________________</w:t>
      </w:r>
    </w:p>
    <w:p>
      <w:pPr>
        <w:pStyle w:val="BodyText"/>
      </w:pPr>
      <w:r>
        <w:t xml:space="preserve">Signature: __________________________________ Date: _______________________</w:t>
      </w:r>
    </w:p>
    <w:p>
      <w:pPr>
        <w:pStyle w:val="BodyText"/>
      </w:pPr>
      <w:r>
        <w:t xml:space="preserve">Independence attestation (initial): _____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did not build, and have no stake</w:t>
      </w:r>
      <w:r>
        <w:rPr>
          <w:iCs/>
          <w:i/>
        </w:rPr>
        <w:t xml:space="preserve"> </w:t>
      </w:r>
      <w:r>
        <w:rPr>
          <w:iCs/>
          <w:i/>
        </w:rPr>
        <w:t xml:space="preserve">in, the ExecutionProof gate, guards, adapters, or Remnant Fieldworks Inc.</w:t>
      </w:r>
      <w:r>
        <w:rPr>
          <w:iCs/>
          <w:i/>
        </w:rPr>
        <w:t xml:space="preserve">”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2026-07-20T22:37:18Z</dcterms:created>
  <dcterms:modified xsi:type="dcterms:W3CDTF">2026-07-20T22:37:18Z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