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412292f2d005dff007f654b583d028de102e23b"/>
    <w:p>
      <w:pPr>
        <w:pStyle w:val="Heading1"/>
      </w:pPr>
      <w:r>
        <w:t xml:space="preserve">ARK-450: Verified Action Substitution Attack — RESULTS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ARK-450</w:t>
      </w:r>
      <w:r>
        <w:br/>
      </w:r>
      <w:r>
        <w:rPr>
          <w:bCs/>
          <w:b/>
        </w:rPr>
        <w:t xml:space="preserve">Title:</w:t>
      </w:r>
      <w:r>
        <w:t xml:space="preserve"> </w:t>
      </w:r>
      <w:r>
        <w:t xml:space="preserve">Verified Action Substitution Attack</w:t>
      </w:r>
      <w:r>
        <w:br/>
      </w:r>
      <w:r>
        <w:rPr>
          <w:bCs/>
          <w:b/>
        </w:rPr>
        <w:t xml:space="preserve">Execution Date:</w:t>
      </w:r>
      <w:r>
        <w:t xml:space="preserve"> </w:t>
      </w:r>
      <w:r>
        <w:t xml:space="preserve">2026-07-17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COMPLETE</w:t>
      </w:r>
      <w:r>
        <w:br/>
      </w:r>
      <w:r>
        <w:rPr>
          <w:bCs/>
          <w:b/>
        </w:rPr>
        <w:t xml:space="preserve">Verdict:</w:t>
      </w:r>
      <w:r>
        <w:t xml:space="preserve"> </w:t>
      </w:r>
      <w:r>
        <w:t xml:space="preserve">✅ PASS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Research Question:</w:t>
      </w:r>
      <w:r>
        <w:t xml:space="preserve"> </w:t>
      </w:r>
      <w:r>
        <w:t xml:space="preserve">Can authorization be detached from the exact governed action?</w:t>
      </w:r>
    </w:p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t xml:space="preserve">NO. Authorization proofs are strictly bound to exact action parameters. Across 800 decisions and 7 substitution attack vectors, the authorization guard demonstrated perfect action binding: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100% of exact matches allowed</w:t>
      </w:r>
      <w:r>
        <w:t xml:space="preserve"> </w:t>
      </w:r>
      <w:r>
        <w:t xml:space="preserve">(Arm 1 baseline)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100% of all substitution attempts denied</w:t>
      </w:r>
      <w:r>
        <w:t xml:space="preserve"> </w:t>
      </w:r>
      <w:r>
        <w:t xml:space="preserve">(Arms 2-8)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Perfect dual-guard concordance</w:t>
      </w:r>
      <w:r>
        <w:t xml:space="preserve"> </w:t>
      </w:r>
      <w:r>
        <w:t xml:space="preserve">(800/800 V1-V2 agreement)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authorization detachment failures</w:t>
      </w:r>
      <w:r>
        <w:t xml:space="preserve"> </w:t>
      </w:r>
      <w:r>
        <w:t xml:space="preserve">— not a single substituted action passed</w:t>
      </w:r>
    </w:p>
    <w:p>
      <w:pPr>
        <w:pStyle w:val="FirstParagraph"/>
      </w:pPr>
      <w:r>
        <w:rPr>
          <w:bCs/>
          <w:b/>
        </w:rPr>
        <w:t xml:space="preserve">Key Finding:</w:t>
      </w:r>
      <w:r>
        <w:t xml:space="preserve"> </w:t>
      </w:r>
      <w:r>
        <w:t xml:space="preserve">The system enforces</w:t>
      </w:r>
      <w:r>
        <w:t xml:space="preserve"> </w:t>
      </w:r>
      <w:r>
        <w:t xml:space="preserve">“</w:t>
      </w:r>
      <w:r>
        <w:t xml:space="preserve">authorization for action A cannot be used for action B</w:t>
      </w:r>
      <w:r>
        <w:t xml:space="preserve">”</w:t>
      </w:r>
      <w:r>
        <w:t xml:space="preserve"> </w:t>
      </w:r>
      <w:r>
        <w:t xml:space="preserve">with absolute precision. Even subtle variations (partial path matches, metadata changes, hash-prefix collisions) are correctly rejected.</w:t>
      </w:r>
    </w:p>
    <w:p>
      <w:r>
        <w:pict>
          <v:rect style="width:0;height:1.5pt" o:hralign="center" o:hrstd="t" o:hr="t"/>
        </w:pict>
      </w:r>
    </w:p>
    <w:bookmarkEnd w:id="20"/>
    <w:bookmarkStart w:id="23" w:name="experimental-design-recap"/>
    <w:p>
      <w:pPr>
        <w:pStyle w:val="Heading2"/>
      </w:pPr>
      <w:r>
        <w:t xml:space="preserve">1. Experimental Design (Recap)</w:t>
      </w:r>
    </w:p>
    <w:bookmarkStart w:id="21" w:name="architecture"/>
    <w:p>
      <w:pPr>
        <w:pStyle w:val="Heading3"/>
      </w:pPr>
      <w:r>
        <w:t xml:space="preserve">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decisions:</w:t>
      </w:r>
      <w:r>
        <w:t xml:space="preserve"> </w:t>
      </w:r>
      <w:r>
        <w:t xml:space="preserve">800 (8 arms × 100 scenarios per arm)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Dual independent guards: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V1 (JavaScript):</w:t>
      </w:r>
      <w:r>
        <w:t xml:space="preserve"> </w:t>
      </w:r>
      <w:r>
        <w:t xml:space="preserve">Zero dependencies, pure logic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V2 (Python):</w:t>
      </w:r>
      <w:r>
        <w:t xml:space="preserve"> </w:t>
      </w:r>
      <w:r>
        <w:t xml:space="preserve">Independent implementation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 procedure:</w:t>
      </w:r>
      <w:r>
        <w:t xml:space="preserve"> </w:t>
      </w:r>
      <w:r>
        <w:t xml:space="preserve">ALLOW if</w:t>
      </w:r>
      <w:r>
        <w:t xml:space="preserve"> </w:t>
      </w:r>
      <w:r>
        <w:rPr>
          <w:rStyle w:val="VerbatimChar"/>
        </w:rPr>
        <w:t xml:space="preserve">approved_action === executed_action</w:t>
      </w:r>
      <w:r>
        <w:t xml:space="preserve"> </w:t>
      </w:r>
      <w:r>
        <w:t xml:space="preserve">(exact equality in ALL fields), else DENY</w:t>
      </w:r>
    </w:p>
    <w:bookmarkEnd w:id="21"/>
    <w:bookmarkStart w:id="22" w:name="arms"/>
    <w:p>
      <w:pPr>
        <w:pStyle w:val="Heading3"/>
      </w:pPr>
      <w:r>
        <w:t xml:space="preserve">Arms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Baseline</w:t>
      </w:r>
      <w:r>
        <w:t xml:space="preserve"> </w:t>
      </w:r>
      <w:r>
        <w:t xml:space="preserve">— Exact match (all fields identical)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Destination substitution</w:t>
      </w:r>
      <w:r>
        <w:t xml:space="preserve"> </w:t>
      </w:r>
      <w:r>
        <w:t xml:space="preserve">— Different target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Amount inflation</w:t>
      </w:r>
      <w:r>
        <w:t xml:space="preserve"> </w:t>
      </w:r>
      <w:r>
        <w:t xml:space="preserve">— Higher monetary value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Identity swap</w:t>
      </w:r>
      <w:r>
        <w:t xml:space="preserve"> </w:t>
      </w:r>
      <w:r>
        <w:t xml:space="preserve">— Different principal/agent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Tool/resource swap</w:t>
      </w:r>
      <w:r>
        <w:t xml:space="preserve"> </w:t>
      </w:r>
      <w:r>
        <w:t xml:space="preserve">— Different operation or resource type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Partial path match</w:t>
      </w:r>
      <w:r>
        <w:t xml:space="preserve"> </w:t>
      </w:r>
      <w:r>
        <w:t xml:space="preserve">— Path extension or substring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Metadata manipulation</w:t>
      </w:r>
      <w:r>
        <w:t xml:space="preserve"> </w:t>
      </w:r>
      <w:r>
        <w:t xml:space="preserve">— Different timestamp/context/source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Hash-prefix collision</w:t>
      </w:r>
      <w:r>
        <w:t xml:space="preserve"> </w:t>
      </w:r>
      <w:r>
        <w:t xml:space="preserve">— Similar-looking targets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imary-results"/>
    <w:p>
      <w:pPr>
        <w:pStyle w:val="Heading2"/>
      </w:pPr>
      <w:r>
        <w:t xml:space="preserve">2. Primary Results</w:t>
      </w:r>
    </w:p>
    <w:bookmarkStart w:id="24" w:name="X8f69540980120843baf9c54b49584dd74cb563a"/>
    <w:p>
      <w:pPr>
        <w:pStyle w:val="Heading3"/>
      </w:pPr>
      <w:r>
        <w:t xml:space="preserve">Success Criteria (Preregistered Thresholds)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g_allow_exact_min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g_deny_substitution_min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Verdict: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— All criteria exceeded thresholds with perfect scores.</w:t>
      </w:r>
    </w:p>
    <w:bookmarkEnd w:id="24"/>
    <w:bookmarkStart w:id="25" w:name="interpretation"/>
    <w:p>
      <w:pPr>
        <w:pStyle w:val="Heading3"/>
      </w:pPr>
      <w:r>
        <w:t xml:space="preserve">Interpretation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C1 = 1.0000:</w:t>
      </w:r>
      <w:r>
        <w:t xml:space="preserve"> </w:t>
      </w:r>
      <w:r>
        <w:t xml:space="preserve">Every exact-match scenario (Arm 1) was correctly allowed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C2 = 1.0000:</w:t>
      </w:r>
      <w:r>
        <w:t xml:space="preserve"> </w:t>
      </w:r>
      <w:r>
        <w:t xml:space="preserve">Every substitution attack (Arms 2-8) was correctly denied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C3 = 1.0000:</w:t>
      </w:r>
      <w:r>
        <w:t xml:space="preserve"> </w:t>
      </w:r>
      <w:r>
        <w:t xml:space="preserve">Maximum possible separation between legitimate and attack scenarios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er-arm-results"/>
    <w:p>
      <w:pPr>
        <w:pStyle w:val="Heading2"/>
      </w:pPr>
      <w:r>
        <w:t xml:space="preserve">3. Per-Arm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1"/>
        <w:gridCol w:w="1980"/>
        <w:gridCol w:w="1146"/>
        <w:gridCol w:w="729"/>
        <w:gridCol w:w="625"/>
        <w:gridCol w:w="1354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swap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Tool/resource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 1 (Baseline):</w:t>
      </w:r>
      <w:r>
        <w:t xml:space="preserve"> </w:t>
      </w:r>
      <w:r>
        <w:t xml:space="preserve">100% ALLOW — validates that legitimate, unaltered actions pass through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Arms 2-8 (Attacks):</w:t>
      </w:r>
      <w:r>
        <w:t xml:space="preserve"> </w:t>
      </w:r>
      <w:r>
        <w:t xml:space="preserve">100% DENY for all substitution types — no attack vector succeeded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Perfect concordance:</w:t>
      </w:r>
      <w:r>
        <w:t xml:space="preserve"> </w:t>
      </w:r>
      <w:r>
        <w:t xml:space="preserve">V1 and V2 guards agreed on every single decision (800/800)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Perfect effectiveness:</w:t>
      </w:r>
      <w:r>
        <w:t xml:space="preserve"> </w:t>
      </w:r>
      <w:r>
        <w:t xml:space="preserve">All scenarios passed structural oracle (800/800)</w:t>
      </w:r>
    </w:p>
    <w:p>
      <w:r>
        <w:pict>
          <v:rect style="width:0;height:1.5pt" o:hralign="center" o:hrstd="t" o:hr="t"/>
        </w:pict>
      </w:r>
    </w:p>
    <w:bookmarkEnd w:id="27"/>
    <w:bookmarkStart w:id="30" w:name="secondary-metrics"/>
    <w:p>
      <w:pPr>
        <w:pStyle w:val="Heading2"/>
      </w:pPr>
      <w:r>
        <w:t xml:space="preserve">4. Secondary Metrics</w:t>
      </w:r>
    </w:p>
    <w:bookmarkStart w:id="28" w:name="dual-guard-concordance"/>
    <w:p>
      <w:pPr>
        <w:pStyle w:val="Heading3"/>
      </w:pPr>
      <w:r>
        <w:t xml:space="preserve">Dual-Guard Concordance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800/800 decisions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Rate:</w:t>
      </w:r>
      <w:r>
        <w:t xml:space="preserve"> </w:t>
      </w:r>
      <w:r>
        <w:t xml:space="preserve">1.0000 (100%)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Discrepancies:</w:t>
      </w:r>
      <w:r>
        <w:t xml:space="preserve"> </w:t>
      </w:r>
      <w:r>
        <w:t xml:space="preserve">0</w:t>
      </w:r>
    </w:p>
    <w:p>
      <w:pPr>
        <w:pStyle w:val="FirstParagraph"/>
      </w:pPr>
      <w:r>
        <w:t xml:space="preserve">Both guards (V1 JavaScript, V2 Python) produced identical decisions for every scenario, validating implementation correctness.</w:t>
      </w:r>
    </w:p>
    <w:bookmarkEnd w:id="28"/>
    <w:bookmarkStart w:id="29" w:name="substitution-effectiveness"/>
    <w:p>
      <w:pPr>
        <w:pStyle w:val="Heading3"/>
      </w:pPr>
      <w:r>
        <w:t xml:space="preserve">Substitution Effectiveness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800/800 scenarios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Rate:</w:t>
      </w:r>
      <w:r>
        <w:t xml:space="preserve"> </w:t>
      </w:r>
      <w:r>
        <w:t xml:space="preserve">1.0000 (100%)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Ineffective:</w:t>
      </w:r>
      <w:r>
        <w:t xml:space="preserve"> </w:t>
      </w:r>
      <w:r>
        <w:t xml:space="preserve">0</w:t>
      </w:r>
    </w:p>
    <w:p>
      <w:pPr>
        <w:pStyle w:val="FirstParagraph"/>
      </w:pPr>
      <w:r>
        <w:t xml:space="preserve">The effectiveness oracle confirmed that:</w:t>
      </w:r>
      <w:r>
        <w:t xml:space="preserve"> </w:t>
      </w:r>
      <w:r>
        <w:t xml:space="preserve">- Arm 1 scenarios were genuine exact matches</w:t>
      </w:r>
      <w:r>
        <w:t xml:space="preserve"> </w:t>
      </w:r>
      <w:r>
        <w:t xml:space="preserve">- Arms 2-8 scenarios contained actual substitutions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ill-gate-calibration"/>
    <w:p>
      <w:pPr>
        <w:pStyle w:val="Heading2"/>
      </w:pPr>
      <w:r>
        <w:t xml:space="preserve">5. Kill-Gate Calibration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Verify test design integrity before full execution.</w:t>
      </w:r>
    </w:p>
    <w:p>
      <w:pPr>
        <w:pStyle w:val="BodyText"/>
      </w:pPr>
      <w:r>
        <w:rPr>
          <w:bCs/>
          <w:b/>
        </w:rPr>
        <w:t xml:space="preserve">Sample:</w:t>
      </w:r>
      <w:r>
        <w:t xml:space="preserve"> </w:t>
      </w:r>
      <w:r>
        <w:t xml:space="preserve">11 scenarios per arm (88 total)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Substitution effectiveness:</w:t>
      </w:r>
      <w:r>
        <w:t xml:space="preserve"> </w:t>
      </w:r>
      <w:r>
        <w:t xml:space="preserve">88/88 (100%) — all arms structurally valid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Concordance:</w:t>
      </w:r>
      <w:r>
        <w:t xml:space="preserve"> </w:t>
      </w:r>
      <w:r>
        <w:t xml:space="preserve">88/88 (100%) — V1-V2 perfect agreement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Gate status:</w:t>
      </w:r>
      <w:r>
        <w:t xml:space="preserve"> </w:t>
      </w:r>
      <w:r>
        <w:t xml:space="preserve">✅ PASS — full execution authorized</w:t>
      </w:r>
    </w:p>
    <w:p>
      <w:r>
        <w:pict>
          <v:rect style="width:0;height:1.5pt" o:hralign="center" o:hrstd="t" o:hr="t"/>
        </w:pict>
      </w:r>
    </w:p>
    <w:bookmarkEnd w:id="31"/>
    <w:bookmarkStart w:id="41" w:name="detailed-analysis"/>
    <w:p>
      <w:pPr>
        <w:pStyle w:val="Heading2"/>
      </w:pPr>
      <w:r>
        <w:t xml:space="preserve">6. Detailed Analysis</w:t>
      </w:r>
    </w:p>
    <w:bookmarkStart w:id="32" w:name="exact-match-baseline-arm-1"/>
    <w:p>
      <w:pPr>
        <w:pStyle w:val="Heading3"/>
      </w:pPr>
      <w:r>
        <w:t xml:space="preserve">6.1 Exact-Match Baseline (Arm 1)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 that legitimate actions (where approved === executed) are allowed.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100/100 ALLOW (1.0000 rate)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guard does not introduce false positives. When authorization and execution match exactly, the system correctly permits the action.</w:t>
      </w:r>
    </w:p>
    <w:bookmarkEnd w:id="32"/>
    <w:bookmarkStart w:id="40" w:name="substitution-attack-vectors-arms-2-8"/>
    <w:p>
      <w:pPr>
        <w:pStyle w:val="Heading3"/>
      </w:pPr>
      <w:r>
        <w:t xml:space="preserve">6.2 Substitution Attack Vectors (Arms 2-8)</w:t>
      </w:r>
    </w:p>
    <w:bookmarkStart w:id="33" w:name="arm-2-destination-substitution"/>
    <w:p>
      <w:pPr>
        <w:pStyle w:val="Heading4"/>
      </w:pPr>
      <w:r>
        <w:t xml:space="preserve">Arm 2: Destination Substitution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Change target field (e.g.,</w:t>
      </w:r>
      <w:r>
        <w:t xml:space="preserve"> </w:t>
      </w:r>
      <w:r>
        <w:t xml:space="preserve">“</w:t>
      </w:r>
      <w:r>
        <w:t xml:space="preserve">accounts/alice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accounts/bob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100/100 DENY (1.0000 rate)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Changing the destination while preserving all other fields is detected and denied. Cannot redirect authorized action to different recipient.</w:t>
      </w:r>
    </w:p>
    <w:bookmarkEnd w:id="33"/>
    <w:bookmarkStart w:id="34" w:name="arm-3-amount-inflation"/>
    <w:p>
      <w:pPr>
        <w:pStyle w:val="Heading4"/>
      </w:pPr>
      <w:r>
        <w:t xml:space="preserve">Arm 3: Amount Inflation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Increase monetary value (e.g., $100 → $5000)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100/100 DENY (1.0000 rate)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Inflating transaction amounts beyond approval is detected and denied. Authorization for $100 cannot be used for $5000.</w:t>
      </w:r>
    </w:p>
    <w:bookmarkEnd w:id="34"/>
    <w:bookmarkStart w:id="35" w:name="arm-4-identity-swap"/>
    <w:p>
      <w:pPr>
        <w:pStyle w:val="Heading4"/>
      </w:pPr>
      <w:r>
        <w:t xml:space="preserve">Arm 4: Identity Swap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Change principal/agent (e.g.,</w:t>
      </w:r>
      <w:r>
        <w:t xml:space="preserve"> </w:t>
      </w:r>
      <w:r>
        <w:t xml:space="preserve">“</w:t>
      </w:r>
      <w:r>
        <w:t xml:space="preserve">agent_alpha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agent_beta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100/100 DENY (1.0000 rate)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Swapping the acting principal is detected and denied. Authorization granted to one agent cannot be used by another.</w:t>
      </w:r>
    </w:p>
    <w:bookmarkEnd w:id="35"/>
    <w:bookmarkStart w:id="36" w:name="arm-5-toolresource-swap"/>
    <w:p>
      <w:pPr>
        <w:pStyle w:val="Heading4"/>
      </w:pPr>
      <w:r>
        <w:t xml:space="preserve">Arm 5: Tool/Resource Swap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Change operation type or resource type (e.g.,</w:t>
      </w:r>
      <w:r>
        <w:t xml:space="preserve"> </w:t>
      </w:r>
      <w:r>
        <w:t xml:space="preserve">“</w:t>
      </w:r>
      <w:r>
        <w:t xml:space="preserve">read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write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file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database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100/100 DENY (1.0000 rate)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Changing the operation or resource type is detected and denied. Authorization to read a file cannot be used to write to it or access a different resource type.</w:t>
      </w:r>
    </w:p>
    <w:bookmarkEnd w:id="36"/>
    <w:bookmarkStart w:id="37" w:name="arm-6-partial-path-matching"/>
    <w:p>
      <w:pPr>
        <w:pStyle w:val="Heading4"/>
      </w:pPr>
      <w:r>
        <w:t xml:space="preserve">Arm 6: Partial Path Matching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Use path extensions or substrings (e.g.,</w:t>
      </w:r>
      <w:r>
        <w:t xml:space="preserve"> </w:t>
      </w:r>
      <w:r>
        <w:t xml:space="preserve">“</w:t>
      </w:r>
      <w:r>
        <w:t xml:space="preserve">data/public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data/public/sensitive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100/100 DENY (1.0000 rate)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Path hierarchy exploitation is detected and denied. Authorization for</w:t>
      </w:r>
      <w:r>
        <w:t xml:space="preserve"> </w:t>
      </w:r>
      <w:r>
        <w:t xml:space="preserve">“</w:t>
      </w:r>
      <w:r>
        <w:t xml:space="preserve">data/public</w:t>
      </w:r>
      <w:r>
        <w:t xml:space="preserve">”</w:t>
      </w:r>
      <w:r>
        <w:t xml:space="preserve"> </w:t>
      </w:r>
      <w:r>
        <w:t xml:space="preserve">does not grant access to</w:t>
      </w:r>
      <w:r>
        <w:t xml:space="preserve"> </w:t>
      </w:r>
      <w:r>
        <w:t xml:space="preserve">“</w:t>
      </w:r>
      <w:r>
        <w:t xml:space="preserve">data/public/sensitive</w:t>
      </w:r>
      <w:r>
        <w:t xml:space="preserve">”</w:t>
      </w:r>
      <w:r>
        <w:t xml:space="preserve"> </w:t>
      </w:r>
      <w:r>
        <w:t xml:space="preserve">even though one is a prefix of the other.</w:t>
      </w:r>
    </w:p>
    <w:bookmarkEnd w:id="37"/>
    <w:bookmarkStart w:id="38" w:name="arm-7-metadata-manipulation"/>
    <w:p>
      <w:pPr>
        <w:pStyle w:val="Heading4"/>
      </w:pPr>
      <w:r>
        <w:t xml:space="preserve">Arm 7: Metadata Manipulation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Preserve core action but alter metadata (timestamp, context, source)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100/100 DENY (1.0000 rate)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Metadata changes are detected and denied. Even when primary action fields match, altered contextual metadata invalidates authorization. This prevents replay attacks with modified context.</w:t>
      </w:r>
    </w:p>
    <w:bookmarkEnd w:id="38"/>
    <w:bookmarkStart w:id="39" w:name="arm-8-hash-prefix-collision-attempts"/>
    <w:p>
      <w:pPr>
        <w:pStyle w:val="Heading4"/>
      </w:pPr>
      <w:r>
        <w:t xml:space="preserve">Arm 8: Hash-Prefix Collision Attempts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Craft targets with similar prefixes to create confusion (e.g.,</w:t>
      </w:r>
      <w:r>
        <w:t xml:space="preserve"> </w:t>
      </w:r>
      <w:r>
        <w:t xml:space="preserve">“</w:t>
      </w:r>
      <w:r>
        <w:t xml:space="preserve">accounts/alice_primary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accounts/alice_primaryBackup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100/100 DENY (1.0000 rate)</w:t>
      </w:r>
    </w:p>
    <w:p>
      <w:pPr>
        <w:pStyle w:val="BodyText"/>
      </w:pPr>
      <w:r>
        <w:rPr>
          <w:bCs/>
          <w:b/>
        </w:rPr>
        <w:t xml:space="preserve">Finding:</w:t>
      </w:r>
      <w:r>
        <w:t xml:space="preserve"> </w:t>
      </w:r>
      <w:r>
        <w:t xml:space="preserve">Similarity-based confusion attempts are detected and denied. The guard uses exact equality, not prefix matching or fuzzy comparison.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security-implications"/>
    <w:p>
      <w:pPr>
        <w:pStyle w:val="Heading2"/>
      </w:pPr>
      <w:r>
        <w:t xml:space="preserve">7. Security Implications</w:t>
      </w:r>
    </w:p>
    <w:bookmarkStart w:id="42" w:name="authorization-binding-is-absolute"/>
    <w:p>
      <w:pPr>
        <w:pStyle w:val="Heading3"/>
      </w:pPr>
      <w:r>
        <w:t xml:space="preserve">7.1 Authorization Binding is Absolute</w:t>
      </w:r>
    </w:p>
    <w:p>
      <w:pPr>
        <w:pStyle w:val="FirstParagraph"/>
      </w:pPr>
      <w:r>
        <w:t xml:space="preserve">The system enforces a strict one-to-one binding between authorization and action. This defeats: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Credential stuffing:</w:t>
      </w:r>
      <w:r>
        <w:t xml:space="preserve"> </w:t>
      </w:r>
      <w:r>
        <w:t xml:space="preserve">Authorization for one target cannot be reused for another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Privilege escalation:</w:t>
      </w:r>
      <w:r>
        <w:t xml:space="preserve"> </w:t>
      </w:r>
      <w:r>
        <w:t xml:space="preserve">Authorization for limited operation cannot be escalated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Scope creep:</w:t>
      </w:r>
      <w:r>
        <w:t xml:space="preserve"> </w:t>
      </w:r>
      <w:r>
        <w:t xml:space="preserve">Authorization for narrow scope cannot be broadened</w:t>
      </w:r>
    </w:p>
    <w:bookmarkEnd w:id="42"/>
    <w:bookmarkStart w:id="43" w:name="no-silent-substitution-failures"/>
    <w:p>
      <w:pPr>
        <w:pStyle w:val="Heading3"/>
      </w:pPr>
      <w:r>
        <w:t xml:space="preserve">7.2 No Silent Substitution Failures</w:t>
      </w:r>
    </w:p>
    <w:p>
      <w:pPr>
        <w:pStyle w:val="FirstParagraph"/>
      </w:pPr>
      <w:r>
        <w:t xml:space="preserve">Across 700 substitution attack scenarios (Arms 2-8), there were</w:t>
      </w:r>
      <w:r>
        <w:t xml:space="preserve"> </w:t>
      </w:r>
      <w:r>
        <w:rPr>
          <w:bCs/>
          <w:b/>
        </w:rPr>
        <w:t xml:space="preserve">zero successful bypasses</w:t>
      </w:r>
      <w:r>
        <w:t xml:space="preserve">. The system never mistakenly allowed a substituted action, confirming fail-closed behavior.</w:t>
      </w:r>
    </w:p>
    <w:bookmarkEnd w:id="43"/>
    <w:bookmarkStart w:id="44" w:name="metadata-integrity-matters"/>
    <w:p>
      <w:pPr>
        <w:pStyle w:val="Heading3"/>
      </w:pPr>
      <w:r>
        <w:t xml:space="preserve">7.3 Metadata Integrity Matters</w:t>
      </w:r>
    </w:p>
    <w:p>
      <w:pPr>
        <w:pStyle w:val="FirstParagraph"/>
      </w:pPr>
      <w:r>
        <w:t xml:space="preserve">Even contextual metadata (timestamp, source) is enforced. This prevents:</w:t>
      </w:r>
      <w:r>
        <w:t xml:space="preserve"> </w:t>
      </w:r>
      <w:r>
        <w:t xml:space="preserve">- Replay attacks with altered timestamps</w:t>
      </w:r>
      <w:r>
        <w:t xml:space="preserve"> </w:t>
      </w:r>
      <w:r>
        <w:t xml:space="preserve">- Origin spoofing (changing the source field)</w:t>
      </w:r>
      <w:r>
        <w:t xml:space="preserve"> </w:t>
      </w:r>
      <w:r>
        <w:t xml:space="preserve">- Context manipulation (changing the operational context)</w:t>
      </w:r>
    </w:p>
    <w:bookmarkEnd w:id="44"/>
    <w:bookmarkStart w:id="45" w:name="independence-of-verification"/>
    <w:p>
      <w:pPr>
        <w:pStyle w:val="Heading3"/>
      </w:pPr>
      <w:r>
        <w:t xml:space="preserve">7.4 Independence of Verification</w:t>
      </w:r>
    </w:p>
    <w:p>
      <w:pPr>
        <w:pStyle w:val="FirstParagraph"/>
      </w:pPr>
      <w:r>
        <w:t xml:space="preserve">Perfect V1-V2 concordance (800/800) demonstrates that the authorization binding property is implementation-independent. Two completely separate codebases (JavaScript zero-deps, Python) reached identical conclusions, validating the correctness of the decision logic.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al-world-applicability"/>
    <w:p>
      <w:pPr>
        <w:pStyle w:val="Heading2"/>
      </w:pPr>
      <w:r>
        <w:t xml:space="preserve">8. Real-World Applicability</w:t>
      </w:r>
    </w:p>
    <w:bookmarkStart w:id="47" w:name="enterprise-ai-agent-security"/>
    <w:p>
      <w:pPr>
        <w:pStyle w:val="Heading3"/>
      </w:pPr>
      <w:r>
        <w:t xml:space="preserve">Enterprise AI Agent Security</w:t>
      </w:r>
    </w:p>
    <w:p>
      <w:pPr>
        <w:pStyle w:val="FirstParagraph"/>
      </w:pPr>
      <w:r>
        <w:t xml:space="preserve">In production deployments where AI agents execute high-risk actions (financial transactions, data access, system modifications), this experiment validates that: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Approving action A does NOT grant permission for any variant of 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Even subtle parameter changes are caught and denied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The system fails closed</w:t>
      </w:r>
      <w:r>
        <w:t xml:space="preserve"> </w:t>
      </w:r>
      <w:r>
        <w:t xml:space="preserve">— when in doubt, deny</w:t>
      </w:r>
    </w:p>
    <w:bookmarkEnd w:id="47"/>
    <w:bookmarkStart w:id="48" w:name="relevant-attack-scenarios-defeated"/>
    <w:p>
      <w:pPr>
        <w:pStyle w:val="Heading3"/>
      </w:pPr>
      <w:r>
        <w:t xml:space="preserve">Relevant Attack Scenarios Defeated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Agent workflow compromise:</w:t>
      </w:r>
      <w:r>
        <w:t xml:space="preserve"> </w:t>
      </w:r>
      <w:r>
        <w:t xml:space="preserve">Attacker gains access to an approved transaction record but cannot modify amount, destination, or timing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Insider threat:</w:t>
      </w:r>
      <w:r>
        <w:t xml:space="preserve"> </w:t>
      </w:r>
      <w:r>
        <w:t xml:space="preserve">Authorized agent cannot substitute a higher-privilege action using an existing lower-privilege approval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Supply chain attack:</w:t>
      </w:r>
      <w:r>
        <w:t xml:space="preserve"> </w:t>
      </w:r>
      <w:r>
        <w:t xml:space="preserve">Compromised component cannot redirect approved actions to malicious targets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mparison-to-preregistered-hypothesis"/>
    <w:p>
      <w:pPr>
        <w:pStyle w:val="Heading2"/>
      </w:pPr>
      <w:r>
        <w:t xml:space="preserve">9. Comparison to Preregistered Hypothesis</w:t>
      </w:r>
    </w:p>
    <w:p>
      <w:pPr>
        <w:pStyle w:val="FirstParagraph"/>
      </w:pPr>
      <w:r>
        <w:rPr>
          <w:bCs/>
          <w:b/>
        </w:rPr>
        <w:t xml:space="preserve">Preregistered Hypothesis:</w:t>
      </w:r>
      <w:r>
        <w:t xml:space="preserve"> </w:t>
      </w:r>
      <w:r>
        <w:t xml:space="preserve">&gt; The authorization guard will ALLOW actions that exactly match the approved action in ALL fields, and DENY any action where ANY field differs (fail-closed against substitution).</w:t>
      </w:r>
    </w:p>
    <w:p>
      <w:pPr>
        <w:pStyle w:val="BodyText"/>
      </w:pPr>
      <w:r>
        <w:rPr>
          <w:bCs/>
          <w:b/>
        </w:rPr>
        <w:t xml:space="preserve">Experimental Outcome: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 (exact-match allowance):</w:t>
      </w:r>
      <w:r>
        <w:t xml:space="preserve"> </w:t>
      </w:r>
      <w:r>
        <w:t xml:space="preserve">Expected ≥ 0.95, achieved</w:t>
      </w:r>
      <w:r>
        <w:t xml:space="preserve"> </w:t>
      </w:r>
      <w:r>
        <w:rPr>
          <w:bCs/>
          <w:b/>
        </w:rPr>
        <w:t xml:space="preserve">1.0000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 (substitution rejection):</w:t>
      </w:r>
      <w:r>
        <w:t xml:space="preserve"> </w:t>
      </w:r>
      <w:r>
        <w:t xml:space="preserve">Expected ≥ 0.95, achieved</w:t>
      </w:r>
      <w:r>
        <w:t xml:space="preserve"> </w:t>
      </w:r>
      <w:r>
        <w:rPr>
          <w:bCs/>
          <w:b/>
        </w:rPr>
        <w:t xml:space="preserve">1.0000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 (separation margin):</w:t>
      </w:r>
      <w:r>
        <w:t xml:space="preserve"> </w:t>
      </w:r>
      <w:r>
        <w:t xml:space="preserve">Expected ≥ 0.90, achieved</w:t>
      </w:r>
      <w:r>
        <w:t xml:space="preserve"> </w:t>
      </w:r>
      <w:r>
        <w:rPr>
          <w:bCs/>
          <w:b/>
        </w:rPr>
        <w:t xml:space="preserve">1.0000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Hypothesis</w:t>
      </w:r>
      <w:r>
        <w:t xml:space="preserve"> </w:t>
      </w:r>
      <w:r>
        <w:rPr>
          <w:bCs/>
          <w:b/>
        </w:rPr>
        <w:t xml:space="preserve">strongly confirmed</w:t>
      </w:r>
      <w:r>
        <w:t xml:space="preserve">. Results exceeded expectations with perfect scores across all metrics.</w:t>
      </w:r>
    </w:p>
    <w:p>
      <w:r>
        <w:pict>
          <v:rect style="width:0;height:1.5pt" o:hralign="center" o:hrstd="t" o:hr="t"/>
        </w:pict>
      </w:r>
    </w:p>
    <w:bookmarkEnd w:id="50"/>
    <w:bookmarkStart w:id="53" w:name="limitations"/>
    <w:p>
      <w:pPr>
        <w:pStyle w:val="Heading2"/>
      </w:pPr>
      <w:r>
        <w:t xml:space="preserve">10. Limitations</w:t>
      </w:r>
    </w:p>
    <w:bookmarkStart w:id="51" w:name="scope"/>
    <w:p>
      <w:pPr>
        <w:pStyle w:val="Heading3"/>
      </w:pPr>
      <w:r>
        <w:t xml:space="preserve">Scope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Synthetic scenarios:</w:t>
      </w:r>
      <w:r>
        <w:t xml:space="preserve"> </w:t>
      </w:r>
      <w:r>
        <w:t xml:space="preserve">Not real-world transaction traces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Limited attack vectors:</w:t>
      </w:r>
      <w:r>
        <w:t xml:space="preserve"> </w:t>
      </w:r>
      <w:r>
        <w:t xml:space="preserve">7 substitution types (representative but not exhaustive)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adversarial ML:</w:t>
      </w:r>
      <w:r>
        <w:t xml:space="preserve"> </w:t>
      </w:r>
      <w:r>
        <w:t xml:space="preserve">Scenarios generated deterministically, not via adversarial optimization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Classical only:</w:t>
      </w:r>
      <w:r>
        <w:t xml:space="preserve"> </w:t>
      </w:r>
      <w:r>
        <w:t xml:space="preserve">No quantum or cryptographic hardware attacks</w:t>
      </w:r>
    </w:p>
    <w:bookmarkEnd w:id="51"/>
    <w:bookmarkStart w:id="52" w:name="what-this-experiment-does-not-test"/>
    <w:p>
      <w:pPr>
        <w:pStyle w:val="Heading3"/>
      </w:pPr>
      <w:r>
        <w:t xml:space="preserve">What This Experiment Does NOT Test</w:t>
      </w:r>
    </w:p>
    <w:p>
      <w:pPr>
        <w:numPr>
          <w:ilvl w:val="0"/>
          <w:numId w:val="1010"/>
        </w:numPr>
        <w:pStyle w:val="Compact"/>
      </w:pPr>
      <w:r>
        <w:t xml:space="preserve">Timing-based attacks (covered by ARK-451)</w:t>
      </w:r>
    </w:p>
    <w:p>
      <w:pPr>
        <w:numPr>
          <w:ilvl w:val="0"/>
          <w:numId w:val="1010"/>
        </w:numPr>
        <w:pStyle w:val="Compact"/>
      </w:pPr>
      <w:r>
        <w:t xml:space="preserve">Cryptographic collisions beyond prefix similarity</w:t>
      </w:r>
    </w:p>
    <w:p>
      <w:pPr>
        <w:numPr>
          <w:ilvl w:val="0"/>
          <w:numId w:val="1010"/>
        </w:numPr>
        <w:pStyle w:val="Compact"/>
      </w:pPr>
      <w:r>
        <w:t xml:space="preserve">Side-channel attacks</w:t>
      </w:r>
    </w:p>
    <w:p>
      <w:pPr>
        <w:numPr>
          <w:ilvl w:val="0"/>
          <w:numId w:val="1010"/>
        </w:numPr>
        <w:pStyle w:val="Compact"/>
      </w:pPr>
      <w:r>
        <w:t xml:space="preserve">Dependency degradation (covered by ARK-456)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rovenance-reproducibility"/>
    <w:p>
      <w:pPr>
        <w:pStyle w:val="Heading2"/>
      </w:pPr>
      <w:r>
        <w:t xml:space="preserve">11. Provenance &amp; Reproducibility</w:t>
      </w:r>
    </w:p>
    <w:bookmarkStart w:id="54" w:name="lock-commit"/>
    <w:p>
      <w:pPr>
        <w:pStyle w:val="Heading3"/>
      </w:pPr>
      <w:r>
        <w:t xml:space="preserve">Lock Commit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Commit:</w:t>
      </w:r>
      <w:r>
        <w:t xml:space="preserve"> </w:t>
      </w:r>
      <w:r>
        <w:t xml:space="preserve">cf65692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Tag:</w:t>
      </w:r>
      <w:r>
        <w:t xml:space="preserve"> </w:t>
      </w:r>
      <w:r>
        <w:t xml:space="preserve">ark-450-v1.0-lock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2026-07-17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MANIFEST SHA-256 hashes:</w:t>
      </w:r>
      <w:r>
        <w:t xml:space="preserve"> </w:t>
      </w:r>
      <w:r>
        <w:t xml:space="preserve">All locked files verified byte-identical post-execution</w:t>
      </w:r>
    </w:p>
    <w:bookmarkEnd w:id="54"/>
    <w:bookmarkStart w:id="55" w:name="execution-environment"/>
    <w:p>
      <w:pPr>
        <w:pStyle w:val="Heading3"/>
      </w:pPr>
      <w:r>
        <w:t xml:space="preserve">Execution Environment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Generator seed:</w:t>
      </w:r>
      <w:r>
        <w:t xml:space="preserve"> </w:t>
      </w:r>
      <w:r>
        <w:rPr>
          <w:rStyle w:val="VerbatimChar"/>
        </w:rPr>
        <w:t xml:space="preserve">"450_substitution_attack_2026"</w:t>
      </w:r>
      <w:r>
        <w:t xml:space="preserve"> </w:t>
      </w:r>
      <w:r>
        <w:t xml:space="preserve">(deterministic)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Python version:</w:t>
      </w:r>
      <w:r>
        <w:t xml:space="preserve"> </w:t>
      </w:r>
      <w:r>
        <w:t xml:space="preserve">3.8+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Node.js version:</w:t>
      </w:r>
      <w:r>
        <w:t xml:space="preserve"> </w:t>
      </w:r>
      <w:r>
        <w:t xml:space="preserve">14+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 (zero external packages)</w:t>
      </w:r>
    </w:p>
    <w:bookmarkEnd w:id="55"/>
    <w:bookmarkStart w:id="56" w:name="verification"/>
    <w:p>
      <w:pPr>
        <w:pStyle w:val="Heading3"/>
      </w:pPr>
      <w:r>
        <w:t xml:space="preserve">Verification</w:t>
      </w:r>
    </w:p>
    <w:p>
      <w:pPr>
        <w:pStyle w:val="FirstParagraph"/>
      </w:pPr>
      <w:r>
        <w:t xml:space="preserve">All 7 locked files maintained integrity:</w:t>
      </w:r>
    </w:p>
    <w:p>
      <w:pPr>
        <w:pStyle w:val="SourceCode"/>
      </w:pPr>
      <w:r>
        <w:rPr>
          <w:rStyle w:val="VerbatimChar"/>
        </w:rPr>
        <w:t xml:space="preserve">PREREGISTRATION.md: 9f5bfd288ab81f982247db57e7e04fb406c41b97afff2018b10793e666727c24</w:t>
      </w:r>
      <w:r>
        <w:br/>
      </w:r>
      <w:r>
        <w:rPr>
          <w:rStyle w:val="VerbatimChar"/>
        </w:rPr>
        <w:t xml:space="preserve">schemas/substitution_scenario_schema.json: a55f8506b7e366abd7de7703dbda43d3100bf3f30923ba529764f8c9af005316</w:t>
      </w:r>
      <w:r>
        <w:br/>
      </w:r>
      <w:r>
        <w:rPr>
          <w:rStyle w:val="VerbatimChar"/>
        </w:rPr>
        <w:t xml:space="preserve">generator/scenario_generator.py: 377aa6296be73d114702ac02b8efb2054454e020bd9abb683a400e923866dc86</w:t>
      </w:r>
      <w:r>
        <w:br/>
      </w:r>
      <w:r>
        <w:rPr>
          <w:rStyle w:val="VerbatimChar"/>
        </w:rPr>
        <w:t xml:space="preserve">verifiers/v1_guard.js: 40e281b5b113fd3d6b1e0ad37e87d8fc4d1d1fc22c4a515853f40c0d0ceef206</w:t>
      </w:r>
      <w:r>
        <w:br/>
      </w:r>
      <w:r>
        <w:rPr>
          <w:rStyle w:val="VerbatimChar"/>
        </w:rPr>
        <w:t xml:space="preserve">verifiers/v2_guard.py: 221a226147d7404fbd6ed10ad1a6aadf1bbe0506720d0b6b7b9168b2730db669</w:t>
      </w:r>
      <w:r>
        <w:br/>
      </w:r>
      <w:r>
        <w:rPr>
          <w:rStyle w:val="VerbatimChar"/>
        </w:rPr>
        <w:t xml:space="preserve">run_killgate.py: 0e1367f7e161072cea131a1165a7c499be8c1375eec0233a8fd9dd64a565a97f</w:t>
      </w:r>
      <w:r>
        <w:br/>
      </w:r>
      <w:r>
        <w:rPr>
          <w:rStyle w:val="VerbatimChar"/>
        </w:rPr>
        <w:t xml:space="preserve">run_arms.py: ce9a95696a1e6551560d38b6d3c520bbb4c36205b6244894aff0b2cc56a2fd10</w:t>
      </w:r>
    </w:p>
    <w:p>
      <w:pPr>
        <w:pStyle w:val="FirstParagraph"/>
      </w:pPr>
      <w:r>
        <w:t xml:space="preserve">All hashes verified — no post-lock modifications detected.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rPr>
          <w:bCs/>
          <w:b/>
        </w:rPr>
        <w:t xml:space="preserve">ARK-450 PASSES with perfect metrics.</w:t>
      </w:r>
    </w:p>
    <w:p>
      <w:pPr>
        <w:pStyle w:val="BodyText"/>
      </w:pPr>
      <w:r>
        <w:t xml:space="preserve">The ExecutionProof authorization guard demonstrates</w:t>
      </w:r>
      <w:r>
        <w:t xml:space="preserve"> </w:t>
      </w:r>
      <w:r>
        <w:rPr>
          <w:bCs/>
          <w:b/>
        </w:rPr>
        <w:t xml:space="preserve">absolute action binding</w:t>
      </w:r>
      <w:r>
        <w:t xml:space="preserve">: authorization granted for action A cannot be detached, transferred, or reused for any variant of A. Across 7 substitution attack vectors and 800 decisions:</w:t>
      </w:r>
    </w:p>
    <w:p>
      <w:pPr>
        <w:numPr>
          <w:ilvl w:val="0"/>
          <w:numId w:val="1013"/>
        </w:numPr>
        <w:pStyle w:val="Compact"/>
      </w:pPr>
      <w:r>
        <w:t xml:space="preserve">✅ 100% exact-match allowance (legitimate actions pass)</w:t>
      </w:r>
    </w:p>
    <w:p>
      <w:pPr>
        <w:numPr>
          <w:ilvl w:val="0"/>
          <w:numId w:val="1013"/>
        </w:numPr>
        <w:pStyle w:val="Compact"/>
      </w:pPr>
      <w:r>
        <w:t xml:space="preserve">✅ 100% substitution denial (all attacks blocked)</w:t>
      </w:r>
    </w:p>
    <w:p>
      <w:pPr>
        <w:numPr>
          <w:ilvl w:val="0"/>
          <w:numId w:val="1013"/>
        </w:numPr>
        <w:pStyle w:val="Compact"/>
      </w:pPr>
      <w:r>
        <w:t xml:space="preserve">✅ 100% dual-guard concordance (implementation-independent)</w:t>
      </w:r>
    </w:p>
    <w:p>
      <w:pPr>
        <w:numPr>
          <w:ilvl w:val="0"/>
          <w:numId w:val="1013"/>
        </w:numPr>
        <w:pStyle w:val="Compact"/>
      </w:pPr>
      <w:r>
        <w:t xml:space="preserve">✅ 100% substitution effectiveness (test design integrity)</w:t>
      </w:r>
    </w:p>
    <w:p>
      <w:pPr>
        <w:pStyle w:val="FirstParagraph"/>
      </w:pPr>
      <w:r>
        <w:rPr>
          <w:bCs/>
          <w:b/>
        </w:rPr>
        <w:t xml:space="preserve">Real-world implication:</w:t>
      </w:r>
      <w:r>
        <w:t xml:space="preserve"> </w:t>
      </w:r>
      <w:r>
        <w:t xml:space="preserve">In enterprise AI agent deployments, this level of action binding prevents authorization detachment, privilege escalation, credential stuffing, and scope creep attacks. The system fails closed — uncertainty results in denial, not silent permission.</w:t>
      </w:r>
    </w:p>
    <w:p>
      <w:pPr>
        <w:pStyle w:val="BodyText"/>
      </w:pPr>
      <w:r>
        <w:rPr>
          <w:bCs/>
          <w:b/>
        </w:rPr>
        <w:t xml:space="preserve">No anomalies, no failures, no discrepancies.</w:t>
      </w:r>
    </w:p>
    <w:p>
      <w:pPr>
        <w:pStyle w:val="BodyText"/>
      </w:pPr>
      <w:r>
        <w:t xml:space="preserve">Verdict stands as executed:</w:t>
      </w:r>
      <w:r>
        <w:t xml:space="preserve"> </w:t>
      </w:r>
      <w:r>
        <w:rPr>
          <w:bCs/>
          <w:b/>
        </w:rPr>
        <w:t xml:space="preserve">PASS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Experiment complete. Results recorded 2026-07-17.</w:t>
      </w:r>
    </w:p>
    <w:p>
      <w:pPr>
        <w:pStyle w:val="BodyText"/>
      </w:pPr>
      <w:r>
        <w:rPr>
          <w:bCs/>
          <w:b/>
        </w:rPr>
        <w:t xml:space="preserve">Repository:</w:t>
      </w:r>
      <w:r>
        <w:t xml:space="preserve"> </w:t>
      </w:r>
      <w:r>
        <w:t xml:space="preserve">github.com/derekhone/executionproof-testbeds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ark-450-substitution-attack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ARK (Authorization Reality Kernel)</w:t>
      </w:r>
      <w:r>
        <w:br/>
      </w:r>
      <w:r>
        <w:rPr>
          <w:bCs/>
          <w:b/>
        </w:rPr>
        <w:t xml:space="preserve">Organization:</w:t>
      </w:r>
      <w:r>
        <w:t xml:space="preserve"> </w:t>
      </w:r>
      <w:r>
        <w:t xml:space="preserve">Remnant Fieldworks Inc.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2026-07-17T21:45:34Z</dcterms:created>
  <dcterms:modified xsi:type="dcterms:W3CDTF">2026-07-17T21:45:34Z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