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5123cdf8ccebcb98fe3049f75c5e1522139aa4f"/>
    <w:p>
      <w:pPr>
        <w:pStyle w:val="Heading1"/>
      </w:pPr>
      <w:r>
        <w:t xml:space="preserve">ARK-468 Preregistration — Database Destructive Query · Exact-Action Binding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ARK-468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P01 — Production Boundary Integrations</w:t>
      </w:r>
      <w:r>
        <w:br/>
      </w:r>
      <w:r>
        <w:rPr>
          <w:bCs/>
          <w:b/>
        </w:rPr>
        <w:t xml:space="preserve">Action Type:</w:t>
      </w:r>
      <w:r>
        <w:t xml:space="preserve"> </w:t>
      </w:r>
      <w:r>
        <w:t xml:space="preserve">Database Destructive Query</w:t>
      </w:r>
      <w:r>
        <w:br/>
      </w:r>
      <w:r>
        <w:rPr>
          <w:bCs/>
          <w:b/>
        </w:rPr>
        <w:t xml:space="preserve">Failure Mode:</w:t>
      </w:r>
      <w:r>
        <w:t xml:space="preserve"> </w:t>
      </w:r>
      <w:r>
        <w:t xml:space="preserve">Exact-Action Binding</w:t>
      </w:r>
      <w:r>
        <w:br/>
      </w:r>
      <w:r>
        <w:rPr>
          <w:bCs/>
          <w:b/>
        </w:rPr>
        <w:t xml:space="preserve">Preregistration Date:</w:t>
      </w:r>
      <w:r>
        <w:t xml:space="preserve"> </w:t>
      </w:r>
      <w:r>
        <w:t xml:space="preserve">2026-07-18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LOCKED (awaiting execution)</w:t>
      </w:r>
    </w:p>
    <w:p>
      <w:r>
        <w:pict>
          <v:rect style="width:0;height:1.5pt" o:hralign="center" o:hrstd="t" o:hr="t"/>
        </w:pict>
      </w:r>
    </w:p>
    <w:bookmarkStart w:id="20" w:name="research-question"/>
    <w:p>
      <w:pPr>
        <w:pStyle w:val="Heading2"/>
      </w:pPr>
      <w:r>
        <w:t xml:space="preserve">Research Question</w:t>
      </w:r>
    </w:p>
    <w:p>
      <w:pPr>
        <w:pStyle w:val="FirstParagraph"/>
      </w:pPr>
      <w:r>
        <w:rPr>
          <w:bCs/>
          <w:b/>
        </w:rPr>
        <w:t xml:space="preserve">Does the database destructive query guard enforce exact byte-equality across all 5 authorization dimensions?</w:t>
      </w:r>
    </w:p>
    <w:p>
      <w:pPr>
        <w:pStyle w:val="BodyText"/>
      </w:pPr>
      <w:r>
        <w:t xml:space="preserve">Destructive database operations (DROP TABLE, DELETE, TRUNCATE) require precise authorization to prevent catastrophic data loss. This experiment tests whether a guard enforces exact matching 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database_name</w:t>
      </w:r>
      <w:r>
        <w:t xml:space="preserve"> </w:t>
      </w:r>
      <w:r>
        <w:t xml:space="preserve">— Target database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table_name</w:t>
      </w:r>
      <w:r>
        <w:t xml:space="preserve"> </w:t>
      </w:r>
      <w:r>
        <w:t xml:space="preserve">— Target table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operation</w:t>
      </w:r>
      <w:r>
        <w:t xml:space="preserve"> </w:t>
      </w:r>
      <w:r>
        <w:t xml:space="preserve">— Destructive operation type (DROP, DELETE, TRUNCATE)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schema_version</w:t>
      </w:r>
      <w:r>
        <w:t xml:space="preserve"> </w:t>
      </w:r>
      <w:r>
        <w:t xml:space="preserve">— Schema version identifier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execution_mode</w:t>
      </w:r>
      <w:r>
        <w:t xml:space="preserve"> </w:t>
      </w:r>
      <w:r>
        <w:t xml:space="preserve">— Execution context (direct, transaction, batch)</w:t>
      </w:r>
    </w:p>
    <w:p>
      <w:pPr>
        <w:pStyle w:val="FirstParagraph"/>
      </w:pPr>
      <w:r>
        <w:rPr>
          <w:bCs/>
          <w:b/>
        </w:rPr>
        <w:t xml:space="preserve">Hypothesis:</w:t>
      </w:r>
      <w:r>
        <w:t xml:space="preserve"> </w:t>
      </w:r>
      <w:r>
        <w:t xml:space="preserve">Both guards (V1 JavaScript, V2 Python) will achieve: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g_allow_exact = 1.0000</w:t>
      </w:r>
      <w:r>
        <w:t xml:space="preserve"> </w:t>
      </w:r>
      <w:r>
        <w:t xml:space="preserve">(all exact-match scenarios → ALLOW)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g_deny_mismatch_min = 1.0000</w:t>
      </w:r>
      <w:r>
        <w:t xml:space="preserve"> </w:t>
      </w:r>
      <w:r>
        <w:t xml:space="preserve">(all mismatch scenarios → DENY)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g_margin ≥ 0.9500</w:t>
      </w:r>
      <w:r>
        <w:t xml:space="preserve"> </w:t>
      </w:r>
      <w:r>
        <w:t xml:space="preserve">(safety margin between min ALLOW and max DENY metrics)</w:t>
      </w:r>
    </w:p>
    <w:p>
      <w:pPr>
        <w:pStyle w:val="BodyText"/>
      </w:pPr>
      <w:r>
        <w:t xml:space="preserve">Resulting in</w:t>
      </w:r>
      <w:r>
        <w:t xml:space="preserve"> </w:t>
      </w:r>
      <w:r>
        <w:rPr>
          <w:bCs/>
          <w:b/>
        </w:rPr>
        <w:t xml:space="preserve">VERDICT: PASS</w:t>
      </w:r>
    </w:p>
    <w:p>
      <w:r>
        <w:pict>
          <v:rect style="width:0;height:1.5pt" o:hralign="center" o:hrstd="t" o:hr="t"/>
        </w:pict>
      </w:r>
    </w:p>
    <w:bookmarkEnd w:id="20"/>
    <w:bookmarkStart w:id="23" w:name="experimental-design"/>
    <w:p>
      <w:pPr>
        <w:pStyle w:val="Heading2"/>
      </w:pPr>
      <w:r>
        <w:t xml:space="preserve">Experimental Design</w:t>
      </w:r>
    </w:p>
    <w:bookmarkStart w:id="21" w:name="component-under-test-cut"/>
    <w:p>
      <w:pPr>
        <w:pStyle w:val="Heading3"/>
      </w:pPr>
      <w:r>
        <w:t xml:space="preserve">Component Under Test (CUT)</w:t>
      </w:r>
    </w:p>
    <w:p>
      <w:pPr>
        <w:pStyle w:val="FirstParagraph"/>
      </w:pPr>
      <w:r>
        <w:rPr>
          <w:bCs/>
          <w:b/>
        </w:rPr>
        <w:t xml:space="preserve">Database Destructive Query Guard: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rPr>
          <w:rStyle w:val="VerbatimChar"/>
        </w:rPr>
        <w:t xml:space="preserve">authorized_query</w:t>
      </w:r>
      <w:r>
        <w:t xml:space="preserve"> </w:t>
      </w:r>
      <w:r>
        <w:t xml:space="preserve">(5-tuple),</w:t>
      </w:r>
      <w:r>
        <w:t xml:space="preserve"> </w:t>
      </w:r>
      <w:r>
        <w:rPr>
          <w:rStyle w:val="VerbatimChar"/>
        </w:rPr>
        <w:t xml:space="preserve">presented_query</w:t>
      </w:r>
      <w:r>
        <w:t xml:space="preserve"> </w:t>
      </w:r>
      <w:r>
        <w:t xml:space="preserve">(5-tuple)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{decision: "ALLOW" | "DENY", reason: string}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Logic:</w:t>
      </w:r>
      <w:r>
        <w:t xml:space="preserve"> </w:t>
      </w:r>
      <w:r>
        <w:t xml:space="preserve">ALLOW if and only if ALL 5 dimensions match exactly (byte/code-point equality)</w:t>
      </w:r>
    </w:p>
    <w:bookmarkEnd w:id="21"/>
    <w:bookmarkStart w:id="22" w:name="X73d163bfa4180f4f566bd4e4b279337f00c5c9c"/>
    <w:p>
      <w:pPr>
        <w:pStyle w:val="Heading3"/>
      </w:pPr>
      <w:r>
        <w:t xml:space="preserve">Test Arms (8 arms × 100 scenarios = 800 total decisions)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Arm 1: Exact Match</w:t>
      </w:r>
      <w:r>
        <w:t xml:space="preserve"> </w:t>
      </w:r>
      <w:r>
        <w:t xml:space="preserve">(expect ALLOW)</w:t>
      </w:r>
    </w:p>
    <w:p>
      <w:pPr>
        <w:numPr>
          <w:ilvl w:val="1"/>
          <w:numId w:val="1003"/>
        </w:numPr>
        <w:pStyle w:val="Compact"/>
      </w:pPr>
      <w:r>
        <w:t xml:space="preserve">All 5 dimensions match exactly</w:t>
      </w:r>
    </w:p>
    <w:p>
      <w:pPr>
        <w:numPr>
          <w:ilvl w:val="1"/>
          <w:numId w:val="1003"/>
        </w:numPr>
        <w:pStyle w:val="Compact"/>
      </w:pPr>
      <w:r>
        <w:t xml:space="preserve">Expected: 100% ALLOW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Arm 2: Database Name Mismatch</w:t>
      </w:r>
      <w:r>
        <w:t xml:space="preserve"> </w:t>
      </w:r>
      <w:r>
        <w:t xml:space="preserve">(expect DENY)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database_name</w:t>
      </w:r>
      <w:r>
        <w:t xml:space="preserve"> </w:t>
      </w:r>
      <w:r>
        <w:t xml:space="preserve">differs</w:t>
      </w:r>
    </w:p>
    <w:p>
      <w:pPr>
        <w:numPr>
          <w:ilvl w:val="1"/>
          <w:numId w:val="1004"/>
        </w:numPr>
        <w:pStyle w:val="Compact"/>
      </w:pPr>
      <w:r>
        <w:t xml:space="preserve">Expected: 100% DENY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Arm 3: Table Name Mismatch</w:t>
      </w:r>
      <w:r>
        <w:t xml:space="preserve"> </w:t>
      </w:r>
      <w:r>
        <w:t xml:space="preserve">(expect DENY)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table_name</w:t>
      </w:r>
      <w:r>
        <w:t xml:space="preserve"> </w:t>
      </w:r>
      <w:r>
        <w:t xml:space="preserve">differs</w:t>
      </w:r>
    </w:p>
    <w:p>
      <w:pPr>
        <w:numPr>
          <w:ilvl w:val="1"/>
          <w:numId w:val="1005"/>
        </w:numPr>
        <w:pStyle w:val="Compact"/>
      </w:pPr>
      <w:r>
        <w:t xml:space="preserve">Expected: 100% DENY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Arm 4: Operation Mismatch</w:t>
      </w:r>
      <w:r>
        <w:t xml:space="preserve"> </w:t>
      </w:r>
      <w:r>
        <w:t xml:space="preserve">(expect DENY)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operation</w:t>
      </w:r>
      <w:r>
        <w:t xml:space="preserve"> </w:t>
      </w:r>
      <w:r>
        <w:t xml:space="preserve">differs (e.g., DROP vs DELETE)</w:t>
      </w:r>
    </w:p>
    <w:p>
      <w:pPr>
        <w:numPr>
          <w:ilvl w:val="1"/>
          <w:numId w:val="1006"/>
        </w:numPr>
        <w:pStyle w:val="Compact"/>
      </w:pPr>
      <w:r>
        <w:t xml:space="preserve">Expected: 100% DENY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Arm 5: Schema Version Mismatch</w:t>
      </w:r>
      <w:r>
        <w:t xml:space="preserve"> </w:t>
      </w:r>
      <w:r>
        <w:t xml:space="preserve">(expect DENY)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schema_version</w:t>
      </w:r>
      <w:r>
        <w:t xml:space="preserve"> </w:t>
      </w:r>
      <w:r>
        <w:t xml:space="preserve">differs</w:t>
      </w:r>
    </w:p>
    <w:p>
      <w:pPr>
        <w:numPr>
          <w:ilvl w:val="1"/>
          <w:numId w:val="1007"/>
        </w:numPr>
        <w:pStyle w:val="Compact"/>
      </w:pPr>
      <w:r>
        <w:t xml:space="preserve">Expected: 100% DENY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Arm 6: Execution Mode Mismatch</w:t>
      </w:r>
      <w:r>
        <w:t xml:space="preserve"> </w:t>
      </w:r>
      <w:r>
        <w:t xml:space="preserve">(expect DENY)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execution_mode</w:t>
      </w:r>
      <w:r>
        <w:t xml:space="preserve"> </w:t>
      </w:r>
      <w:r>
        <w:t xml:space="preserve">differs</w:t>
      </w:r>
    </w:p>
    <w:p>
      <w:pPr>
        <w:numPr>
          <w:ilvl w:val="1"/>
          <w:numId w:val="1008"/>
        </w:numPr>
        <w:pStyle w:val="Compact"/>
      </w:pPr>
      <w:r>
        <w:t xml:space="preserve">Expected: 100% DENY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Arm 7: Multiple Dimension Mismatch</w:t>
      </w:r>
      <w:r>
        <w:t xml:space="preserve"> </w:t>
      </w:r>
      <w:r>
        <w:t xml:space="preserve">(expect DENY)</w:t>
      </w:r>
    </w:p>
    <w:p>
      <w:pPr>
        <w:numPr>
          <w:ilvl w:val="1"/>
          <w:numId w:val="1009"/>
        </w:numPr>
        <w:pStyle w:val="Compact"/>
      </w:pPr>
      <w:r>
        <w:t xml:space="preserve">2-3 dimensions differ</w:t>
      </w:r>
    </w:p>
    <w:p>
      <w:pPr>
        <w:numPr>
          <w:ilvl w:val="1"/>
          <w:numId w:val="1009"/>
        </w:numPr>
        <w:pStyle w:val="Compact"/>
      </w:pPr>
      <w:r>
        <w:t xml:space="preserve">Expected: 100% DENY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Arm 8: Exact Match Stress</w:t>
      </w:r>
      <w:r>
        <w:t xml:space="preserve"> </w:t>
      </w:r>
      <w:r>
        <w:t xml:space="preserve">(expect ALLOW)</w:t>
      </w:r>
    </w:p>
    <w:p>
      <w:pPr>
        <w:numPr>
          <w:ilvl w:val="1"/>
          <w:numId w:val="1010"/>
        </w:numPr>
        <w:pStyle w:val="Compact"/>
      </w:pPr>
      <w:r>
        <w:t xml:space="preserve">High-variety exact matches</w:t>
      </w:r>
    </w:p>
    <w:p>
      <w:pPr>
        <w:numPr>
          <w:ilvl w:val="1"/>
          <w:numId w:val="1010"/>
        </w:numPr>
        <w:pStyle w:val="Compact"/>
      </w:pPr>
      <w:r>
        <w:t xml:space="preserve">Expected: 100% ALLOW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metrics"/>
    <w:p>
      <w:pPr>
        <w:pStyle w:val="Heading2"/>
      </w:pPr>
      <w:r>
        <w:t xml:space="preserve">Metrics</w:t>
      </w:r>
    </w:p>
    <w:bookmarkStart w:id="24" w:name="primary-metrics-per-guard"/>
    <w:p>
      <w:pPr>
        <w:pStyle w:val="Heading3"/>
      </w:pPr>
      <w:r>
        <w:t xml:space="preserve">Primary Metrics (per guard)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g_allow_exact</w:t>
      </w:r>
      <w:r>
        <w:t xml:space="preserve"> </w:t>
      </w:r>
      <w:r>
        <w:t xml:space="preserve">— Fraction of exact-match scenarios that result in ALLOW</w:t>
      </w:r>
    </w:p>
    <w:p>
      <w:pPr>
        <w:numPr>
          <w:ilvl w:val="1"/>
          <w:numId w:val="1012"/>
        </w:numPr>
        <w:pStyle w:val="Compact"/>
      </w:pPr>
      <w:r>
        <w:t xml:space="preserve">Arms 1, 8</w:t>
      </w:r>
    </w:p>
    <w:p>
      <w:pPr>
        <w:numPr>
          <w:ilvl w:val="1"/>
          <w:numId w:val="1012"/>
        </w:numPr>
        <w:pStyle w:val="Compact"/>
      </w:pPr>
      <w:r>
        <w:t xml:space="preserve">Threshold: ≥ 1.0000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g_deny_mismatch_min</w:t>
      </w:r>
      <w:r>
        <w:t xml:space="preserve"> </w:t>
      </w:r>
      <w:r>
        <w:t xml:space="preserve">— Minimum fraction of DENY across all mismatch arms</w:t>
      </w:r>
    </w:p>
    <w:p>
      <w:pPr>
        <w:numPr>
          <w:ilvl w:val="1"/>
          <w:numId w:val="1013"/>
        </w:numPr>
        <w:pStyle w:val="Compact"/>
      </w:pPr>
      <w:r>
        <w:t xml:space="preserve">Arms 2, 3, 4, 5, 6, 7</w:t>
      </w:r>
    </w:p>
    <w:p>
      <w:pPr>
        <w:numPr>
          <w:ilvl w:val="1"/>
          <w:numId w:val="1013"/>
        </w:numPr>
        <w:pStyle w:val="Compact"/>
      </w:pPr>
      <w:r>
        <w:t xml:space="preserve">Threshold: ≥ 1.0000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g_margin</w:t>
      </w:r>
      <w:r>
        <w:t xml:space="preserve"> </w:t>
      </w:r>
      <w:r>
        <w:t xml:space="preserve">— Safety margin between allow/deny boundaries</w:t>
      </w:r>
    </w:p>
    <w:p>
      <w:pPr>
        <w:numPr>
          <w:ilvl w:val="1"/>
          <w:numId w:val="1014"/>
        </w:numPr>
        <w:pStyle w:val="Compact"/>
      </w:pPr>
      <w:r>
        <w:t xml:space="preserve">Computed:</w:t>
      </w:r>
      <w:r>
        <w:t xml:space="preserve"> </w:t>
      </w:r>
      <w:r>
        <w:rPr>
          <w:rStyle w:val="VerbatimChar"/>
        </w:rPr>
        <w:t xml:space="preserve">min(g_allow_exact, g_deny_mismatch_min) - max(1 - g_allow_exact, 1 - g_deny_mismatch_min)</w:t>
      </w:r>
    </w:p>
    <w:p>
      <w:pPr>
        <w:numPr>
          <w:ilvl w:val="1"/>
          <w:numId w:val="1014"/>
        </w:numPr>
        <w:pStyle w:val="Compact"/>
      </w:pPr>
      <w:r>
        <w:t xml:space="preserve">Threshold: ≥ 0.9500</w:t>
      </w:r>
    </w:p>
    <w:bookmarkEnd w:id="24"/>
    <w:bookmarkStart w:id="25" w:name="secondary-metrics"/>
    <w:p>
      <w:pPr>
        <w:pStyle w:val="Heading3"/>
      </w:pPr>
      <w:r>
        <w:t xml:space="preserve">Secondary Metrics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Dual-guard concordance:</w:t>
      </w:r>
      <w:r>
        <w:t xml:space="preserve"> </w:t>
      </w:r>
      <w:r>
        <w:t xml:space="preserve">Fraction of scenarios where V1 and V2 agree</w:t>
      </w:r>
    </w:p>
    <w:p>
      <w:pPr>
        <w:numPr>
          <w:ilvl w:val="1"/>
          <w:numId w:val="1016"/>
        </w:numPr>
        <w:pStyle w:val="Compact"/>
      </w:pPr>
      <w:r>
        <w:t xml:space="preserve">Expected: 100% (both implement exact equality)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Kill-gate falsifiability:</w:t>
      </w:r>
      <w:r>
        <w:t xml:space="preserve"> </w:t>
      </w:r>
      <w:r>
        <w:t xml:space="preserve">Deliberately broken guard (always ALLOW) should produce wrong-allows</w:t>
      </w:r>
    </w:p>
    <w:p>
      <w:pPr>
        <w:numPr>
          <w:ilvl w:val="1"/>
          <w:numId w:val="1017"/>
        </w:numPr>
        <w:pStyle w:val="Compact"/>
      </w:pPr>
      <w:r>
        <w:t xml:space="preserve">Expected: ≥50 wrong-allows across mismatch scenarios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uccess-criteria-pass-thresholds"/>
    <w:p>
      <w:pPr>
        <w:pStyle w:val="Heading2"/>
      </w:pPr>
      <w:r>
        <w:t xml:space="preserve">Success Criteria (PASS Thresholds)</w:t>
      </w:r>
    </w:p>
    <w:p>
      <w:pPr>
        <w:pStyle w:val="FirstParagraph"/>
      </w:pPr>
      <w:r>
        <w:rPr>
          <w:bCs/>
          <w:b/>
        </w:rPr>
        <w:t xml:space="preserve">PASS if ALL of the following hold for BOTH guards: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C1:</w:t>
      </w:r>
      <w:r>
        <w:t xml:space="preserve"> </w:t>
      </w:r>
      <w:r>
        <w:rPr>
          <w:rStyle w:val="VerbatimChar"/>
        </w:rPr>
        <w:t xml:space="preserve">g_allow_exact ≥ 1.0000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C2:</w:t>
      </w:r>
      <w:r>
        <w:t xml:space="preserve"> </w:t>
      </w:r>
      <w:r>
        <w:rPr>
          <w:rStyle w:val="VerbatimChar"/>
        </w:rPr>
        <w:t xml:space="preserve">g_deny_mismatch_min ≥ 1.0000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C3:</w:t>
      </w:r>
      <w:r>
        <w:t xml:space="preserve"> </w:t>
      </w:r>
      <w:r>
        <w:rPr>
          <w:rStyle w:val="VerbatimChar"/>
        </w:rPr>
        <w:t xml:space="preserve">g_margin ≥ 0.9500</w:t>
      </w:r>
    </w:p>
    <w:p>
      <w:pPr>
        <w:pStyle w:val="FirstParagraph"/>
      </w:pPr>
      <w:r>
        <w:rPr>
          <w:bCs/>
          <w:b/>
        </w:rPr>
        <w:t xml:space="preserve">Additional checks: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C4:</w:t>
      </w:r>
      <w:r>
        <w:t xml:space="preserve"> </w:t>
      </w:r>
      <w:r>
        <w:t xml:space="preserve">Dual-guard concordance ≥ 99%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C5:</w:t>
      </w:r>
      <w:r>
        <w:t xml:space="preserve"> </w:t>
      </w:r>
      <w:r>
        <w:t xml:space="preserve">Kill-gate produces ≥50 wrong-allows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if C1 AND C2 AND C3 AND C4 AND C5 all met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FAIL</w:t>
      </w:r>
      <w:r>
        <w:t xml:space="preserve"> </w:t>
      </w:r>
      <w:r>
        <w:t xml:space="preserve">otherwise</w:t>
      </w:r>
    </w:p>
    <w:p>
      <w:r>
        <w:pict>
          <v:rect style="width:0;height:1.5pt" o:hralign="center" o:hrstd="t" o:hr="t"/>
        </w:pict>
      </w:r>
    </w:p>
    <w:bookmarkEnd w:id="27"/>
    <w:bookmarkStart w:id="30" w:name="database-query-model"/>
    <w:p>
      <w:pPr>
        <w:pStyle w:val="Heading2"/>
      </w:pPr>
      <w:r>
        <w:t xml:space="preserve">Database Query Model</w:t>
      </w:r>
    </w:p>
    <w:bookmarkStart w:id="28" w:name="tuple-structure"/>
    <w:p>
      <w:pPr>
        <w:pStyle w:val="Heading3"/>
      </w:pPr>
      <w:r>
        <w:t xml:space="preserve">5-Tuple Structure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"database_name"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e.g., "production_db", "analytics_db"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"table_name"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e.g., "users", "transactions", "audit_logs"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"operation"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e.g., "DROP", "DELETE", "TRUNCATE"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"schema_version"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e.g., "v2.3.1", "sha256:abc123"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"execution_mode"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e.g., "direct", "transaction", "batch"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destructive-operations"/>
    <w:p>
      <w:pPr>
        <w:pStyle w:val="Heading3"/>
      </w:pPr>
      <w:r>
        <w:t xml:space="preserve">Destructive Operations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DROP TABLE</w:t>
      </w:r>
      <w:r>
        <w:t xml:space="preserve"> </w:t>
      </w:r>
      <w:r>
        <w:t xml:space="preserve">— Permanent table deletion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DELETE</w:t>
      </w:r>
      <w:r>
        <w:t xml:space="preserve"> </w:t>
      </w:r>
      <w:r>
        <w:t xml:space="preserve">— Row deletion (with/without WHERE clause)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TRUNCATE</w:t>
      </w:r>
      <w:r>
        <w:t xml:space="preserve"> </w:t>
      </w:r>
      <w:r>
        <w:t xml:space="preserve">— Fast table emptying</w:t>
      </w:r>
    </w:p>
    <w:p>
      <w:pPr>
        <w:pStyle w:val="FirstParagraph"/>
      </w:pPr>
      <w:r>
        <w:t xml:space="preserve">All require exact authorization to prevent accidental data loss.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xecution-protocol"/>
    <w:p>
      <w:pPr>
        <w:pStyle w:val="Heading2"/>
      </w:pPr>
      <w:r>
        <w:t xml:space="preserve">Execution Protocol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Lock:</w:t>
      </w:r>
      <w:r>
        <w:t xml:space="preserve"> </w:t>
      </w:r>
      <w:r>
        <w:t xml:space="preserve">Compute SHA-256 hashes of all source files →</w:t>
      </w:r>
      <w:r>
        <w:t xml:space="preserve"> </w:t>
      </w:r>
      <w:r>
        <w:rPr>
          <w:rStyle w:val="VerbatimChar"/>
        </w:rPr>
        <w:t xml:space="preserve">MANIFEST.txt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Generate:</w:t>
      </w:r>
      <w:r>
        <w:t xml:space="preserve"> </w:t>
      </w:r>
      <w:r>
        <w:t xml:space="preserve">Create 800 test scenarios (8 arms × 100 scenarios)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Execute:</w:t>
      </w:r>
      <w:r>
        <w:t xml:space="preserve"> </w:t>
      </w:r>
      <w:r>
        <w:t xml:space="preserve">Run dual guards (V1 JS, V2 Python) on all scenarios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Falsify:</w:t>
      </w:r>
      <w:r>
        <w:t xml:space="preserve"> </w:t>
      </w:r>
      <w:r>
        <w:t xml:space="preserve">Run kill-gate (broken guard) to verify falsifiability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Measure:</w:t>
      </w:r>
      <w:r>
        <w:t xml:space="preserve"> </w:t>
      </w:r>
      <w:r>
        <w:t xml:space="preserve">Compute metrics (g_allow_exact, g_deny_mismatch_min, g_margin)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Record:</w:t>
      </w:r>
      <w:r>
        <w:t xml:space="preserve"> </w:t>
      </w:r>
      <w:r>
        <w:t xml:space="preserve">Save all results to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directory (JSON format)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Report:</w:t>
      </w:r>
      <w:r>
        <w:t xml:space="preserve"> </w:t>
      </w:r>
      <w:r>
        <w:t xml:space="preserve">Generate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with verdict and analysis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Publish:</w:t>
      </w:r>
      <w:r>
        <w:t xml:space="preserve"> </w:t>
      </w:r>
      <w:r>
        <w:t xml:space="preserve">Commit all artifacts, create PR, verify, then publish to Zenodo</w:t>
      </w:r>
    </w:p>
    <w:p>
      <w:r>
        <w:pict>
          <v:rect style="width:0;height:1.5pt" o:hralign="center" o:hrstd="t" o:hr="t"/>
        </w:pict>
      </w:r>
    </w:p>
    <w:bookmarkEnd w:id="31"/>
    <w:bookmarkStart w:id="32" w:name="scope-limitations"/>
    <w:p>
      <w:pPr>
        <w:pStyle w:val="Heading2"/>
      </w:pPr>
      <w:r>
        <w:t xml:space="preserve">Scope &amp; Limitations</w:t>
      </w:r>
    </w:p>
    <w:p>
      <w:pPr>
        <w:pStyle w:val="FirstParagraph"/>
      </w:pPr>
      <w:r>
        <w:rPr>
          <w:bCs/>
          <w:b/>
        </w:rPr>
        <w:t xml:space="preserve">This experiment tests:</w:t>
      </w:r>
      <w:r>
        <w:t xml:space="preserve"> </w:t>
      </w:r>
      <w:r>
        <w:t xml:space="preserve">- ✓ Exact byte-equality across 5 database query dimensions</w:t>
      </w:r>
      <w:r>
        <w:t xml:space="preserve"> </w:t>
      </w:r>
      <w:r>
        <w:t xml:space="preserve">- ✓ Dual-guard concordance (independent V1 JS, V2 Python implementations)</w:t>
      </w:r>
      <w:r>
        <w:t xml:space="preserve"> </w:t>
      </w:r>
      <w:r>
        <w:t xml:space="preserve">- ✓ Kill-gate falsifiability (broken guard detection)</w:t>
      </w:r>
    </w:p>
    <w:p>
      <w:pPr>
        <w:pStyle w:val="BodyText"/>
      </w:pPr>
      <w:r>
        <w:rPr>
          <w:bCs/>
          <w:b/>
        </w:rPr>
        <w:t xml:space="preserve">This experiment does NOT test:</w:t>
      </w:r>
      <w:r>
        <w:t xml:space="preserve"> </w:t>
      </w:r>
      <w:r>
        <w:t xml:space="preserve">- ✗ SQL injection prevention (out of scope)</w:t>
      </w:r>
      <w:r>
        <w:t xml:space="preserve"> </w:t>
      </w:r>
      <w:r>
        <w:t xml:space="preserve">- ✗ Authorization revocation timing (ARK-469)</w:t>
      </w:r>
      <w:r>
        <w:t xml:space="preserve"> </w:t>
      </w:r>
      <w:r>
        <w:t xml:space="preserve">- ✗ Dependency availability (ARK-470)</w:t>
      </w:r>
      <w:r>
        <w:t xml:space="preserve"> </w:t>
      </w:r>
      <w:r>
        <w:t xml:space="preserve">- ✗ Cross-context replay attacks (ARK-471)</w:t>
      </w:r>
      <w:r>
        <w:t xml:space="preserve"> </w:t>
      </w:r>
      <w:r>
        <w:t xml:space="preserve">- ✗ Human escalation requirements (ARK-472)</w:t>
      </w:r>
      <w:r>
        <w:t xml:space="preserve"> </w:t>
      </w:r>
      <w:r>
        <w:t xml:space="preserve">- ✗ Actual database execution (synthetic authorization only)</w:t>
      </w:r>
    </w:p>
    <w:p>
      <w:pPr>
        <w:pStyle w:val="BodyText"/>
      </w:pPr>
      <w:r>
        <w:rPr>
          <w:bCs/>
          <w:b/>
        </w:rPr>
        <w:t xml:space="preserve">Security scope:</w:t>
      </w:r>
      <w:r>
        <w:t xml:space="preserve"> </w:t>
      </w:r>
      <w:r>
        <w:t xml:space="preserve">This is a testbed for authorization decision logic, not production database security. Real deployments require additional layers (SQL sanitization, transaction management, backup verification, etc.).</w:t>
      </w:r>
    </w:p>
    <w:p>
      <w:r>
        <w:pict>
          <v:rect style="width:0;height:1.5pt" o:hralign="center" o:hrstd="t" o:hr="t"/>
        </w:pict>
      </w:r>
    </w:p>
    <w:bookmarkEnd w:id="32"/>
    <w:bookmarkStart w:id="33" w:name="compliance-scope"/>
    <w:p>
      <w:pPr>
        <w:pStyle w:val="Heading2"/>
      </w:pPr>
      <w:r>
        <w:t xml:space="preserve">Compliance &amp; Scope</w:t>
      </w:r>
    </w:p>
    <w:p>
      <w:pPr>
        <w:pStyle w:val="FirstParagraph"/>
      </w:pPr>
      <w:r>
        <w:rPr>
          <w:bCs/>
          <w:b/>
        </w:rPr>
        <w:t xml:space="preserve">RF Standing Covenant Compliance:</w:t>
      </w:r>
      <w:r>
        <w:t xml:space="preserve"> </w:t>
      </w:r>
      <w:r>
        <w:t xml:space="preserve">- ✓ Preregistration before execution</w:t>
      </w:r>
      <w:r>
        <w:t xml:space="preserve"> </w:t>
      </w:r>
      <w:r>
        <w:t xml:space="preserve">- ✓ Cryptographic lock (MANIFEST.txt)</w:t>
      </w:r>
      <w:r>
        <w:t xml:space="preserve"> </w:t>
      </w:r>
      <w:r>
        <w:t xml:space="preserve">- ✓ All outcomes preserved (PASS/FAIL)</w:t>
      </w:r>
      <w:r>
        <w:t xml:space="preserve"> </w:t>
      </w:r>
      <w:r>
        <w:t xml:space="preserve">- ✓ No legal/patent claims</w:t>
      </w:r>
      <w:r>
        <w:t xml:space="preserve"> </w:t>
      </w:r>
      <w:r>
        <w:t xml:space="preserve">- ✓ Synthetic data only</w:t>
      </w:r>
      <w:r>
        <w:t xml:space="preserve"> </w:t>
      </w:r>
      <w:r>
        <w:t xml:space="preserve">- ✓ Results published regardless of outcome</w:t>
      </w:r>
    </w:p>
    <w:p>
      <w:pPr>
        <w:pStyle w:val="BodyText"/>
      </w:pPr>
      <w:r>
        <w:rPr>
          <w:bCs/>
          <w:b/>
        </w:rPr>
        <w:t xml:space="preserve">Limitations:</w:t>
      </w:r>
      <w:r>
        <w:t xml:space="preserve"> </w:t>
      </w:r>
      <w:r>
        <w:t xml:space="preserve">- This is a testbed experiment, NOT production database authorization</w:t>
      </w:r>
      <w:r>
        <w:t xml:space="preserve"> </w:t>
      </w:r>
      <w:r>
        <w:t xml:space="preserve">- No actual database operations executed (synthetic authorization only)</w:t>
      </w:r>
      <w:r>
        <w:t xml:space="preserve"> </w:t>
      </w:r>
      <w:r>
        <w:t xml:space="preserve">- Does not test SQL parsing, injection prevention, or transaction rollback</w:t>
      </w:r>
      <w:r>
        <w:t xml:space="preserve"> </w:t>
      </w:r>
      <w:r>
        <w:t xml:space="preserve">- Exact string matching is deterministic; more complex authorization logic would require different test design</w:t>
      </w:r>
    </w:p>
    <w:p>
      <w:r>
        <w:pict>
          <v:rect style="width:0;height:1.5pt" o:hralign="center" o:hrstd="t" o:hr="t"/>
        </w:pict>
      </w:r>
    </w:p>
    <w:bookmarkEnd w:id="33"/>
    <w:bookmarkStart w:id="34" w:name="predicted-outcome"/>
    <w:p>
      <w:pPr>
        <w:pStyle w:val="Heading2"/>
      </w:pPr>
      <w:r>
        <w:t xml:space="preserve">Predicted Outcome</w:t>
      </w:r>
    </w:p>
    <w:p>
      <w:pPr>
        <w:pStyle w:val="FirstParagraph"/>
      </w:pPr>
      <w:r>
        <w:rPr>
          <w:bCs/>
          <w:b/>
        </w:rPr>
        <w:t xml:space="preserve">Hypothesis:</w:t>
      </w:r>
      <w:r>
        <w:t xml:space="preserve"> </w:t>
      </w:r>
      <w:r>
        <w:t xml:space="preserve">Both V1 and V2 will achieve perfect scores: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g_allow_exact = 1.0000</w:t>
      </w:r>
      <w:r>
        <w:t xml:space="preserve"> </w:t>
      </w:r>
      <w:r>
        <w:t xml:space="preserve">(all exact matches → ALLOW)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g_deny_mismatch_min = 1.0000</w:t>
      </w:r>
      <w:r>
        <w:t xml:space="preserve"> </w:t>
      </w:r>
      <w:r>
        <w:t xml:space="preserve">(all mismatches → DENY)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g_margin = 1.0000</w:t>
      </w:r>
      <w:r>
        <w:t xml:space="preserve"> </w:t>
      </w:r>
      <w:r>
        <w:t xml:space="preserve">(perfect separation)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Exact string equality is deterministic and trivial to implement correctly. Unlike ARK-483’s latency experiment (which found DENY slower than ALLOW), this binary decision test should yield perfect concordance with no surprising findings.</w:t>
      </w:r>
    </w:p>
    <w:p>
      <w:pPr>
        <w:pStyle w:val="BodyText"/>
      </w:pPr>
      <w:r>
        <w:rPr>
          <w:bCs/>
          <w:b/>
        </w:rPr>
        <w:t xml:space="preserve">Expected dual-guard concordance:</w:t>
      </w:r>
      <w:r>
        <w:t xml:space="preserve"> </w:t>
      </w:r>
      <w:r>
        <w:t xml:space="preserve">100% (800/800 scenarios)</w:t>
      </w:r>
    </w:p>
    <w:p>
      <w:pPr>
        <w:pStyle w:val="BodyText"/>
      </w:pPr>
      <w:r>
        <w:rPr>
          <w:bCs/>
          <w:b/>
        </w:rPr>
        <w:t xml:space="preserve">Expected kill-gate:</w:t>
      </w:r>
      <w:r>
        <w:t xml:space="preserve"> </w:t>
      </w:r>
      <w:r>
        <w:t xml:space="preserve">≥600 wrong-allows (all mismatch scenarios incorrectly allowed)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Preregistration locked:</w:t>
      </w:r>
      <w:r>
        <w:t xml:space="preserve"> </w:t>
      </w:r>
      <w:r>
        <w:t xml:space="preserve">2026-07-18</w:t>
      </w:r>
      <w:r>
        <w:br/>
      </w:r>
      <w:r>
        <w:rPr>
          <w:bCs/>
          <w:b/>
        </w:rPr>
        <w:t xml:space="preserve">Execution:</w:t>
      </w:r>
      <w:r>
        <w:t xml:space="preserve"> </w:t>
      </w:r>
      <w:r>
        <w:t xml:space="preserve">Pending MANIFEST.txt lock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2026-07-18T19:34:18Z</dcterms:created>
  <dcterms:modified xsi:type="dcterms:W3CDTF">2026-07-18T19:34:18Z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