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454bede17326c890b162d4ec1a2eb6e6f48795b"/>
    <w:p>
      <w:pPr>
        <w:pStyle w:val="Heading1"/>
      </w:pPr>
      <w:r>
        <w:t xml:space="preserve">ARK-445 Preregistration: Tri-State Authorization Discrimination (ALLOW / HOLD / DENY)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ARK-445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Authorization Boundary Characterization (Phase 1)</w:t>
      </w:r>
      <w:r>
        <w:br/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2026-07-17 (UTC)</w:t>
      </w:r>
      <w:r>
        <w:br/>
      </w:r>
      <w:r>
        <w:rPr>
          <w:bCs/>
          <w:b/>
        </w:rPr>
        <w:t xml:space="preserve">Execution Status:</w:t>
      </w:r>
      <w:r>
        <w:t xml:space="preserve"> </w:t>
      </w:r>
      <w:r>
        <w:t xml:space="preserve">PENDING (preregistered, not yet executed)</w:t>
      </w:r>
      <w:r>
        <w:br/>
      </w:r>
      <w:r>
        <w:rPr>
          <w:bCs/>
          <w:b/>
        </w:rPr>
        <w:t xml:space="preserve">Protocol Version:</w:t>
      </w:r>
      <w:r>
        <w:t xml:space="preserve"> </w:t>
      </w:r>
      <w:r>
        <w:t xml:space="preserve">28-field structured preregistration</w:t>
      </w:r>
    </w:p>
    <w:p>
      <w:r>
        <w:pict>
          <v:rect style="width:0;height:1.5pt" o:hralign="center" o:hrstd="t" o:hr="t"/>
        </w:pict>
      </w:r>
    </w:p>
    <w:bookmarkStart w:id="20" w:name="field-1-central-research-question"/>
    <w:p>
      <w:pPr>
        <w:pStyle w:val="Heading2"/>
      </w:pPr>
      <w:r>
        <w:t xml:space="preserve">Field 1: Central Research Question</w:t>
      </w:r>
    </w:p>
    <w:p>
      <w:pPr>
        <w:pStyle w:val="FirstParagraph"/>
      </w:pPr>
      <w:r>
        <w:rPr>
          <w:bCs/>
          <w:b/>
        </w:rPr>
        <w:t xml:space="preserve">Can the system reliably discriminate between THREE distinct authorization states — ALLOW (execute), HOLD (ambiguous/pending), and DENY (refuse) — rather than only binary ALLOW/DENY?</w:t>
      </w:r>
    </w:p>
    <w:p>
      <w:pPr>
        <w:pStyle w:val="BodyText"/>
      </w:pPr>
      <w:r>
        <w:t xml:space="preserve">Specifically: Does the verify-then-execute (VBE) authorization boundary support a tri-state decision space 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→ payload executes with high confidence (P(execute) ≥ 0.90),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→ payload refuses with high confidence (P(execute) ≤ 0.02 corrected),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→ payload exhibits intermediate behavior, distinguishable from both ALLOW and DENY (P(execute) ∈ [0.40, 0.60]),</w:t>
      </w:r>
    </w:p>
    <w:p>
      <w:pPr>
        <w:pStyle w:val="BodyText"/>
      </w:pPr>
      <w:r>
        <w:t xml:space="preserve">…and the three states are metrologically separable with margin Δ_H ≥ 0.30?</w:t>
      </w:r>
    </w:p>
    <w:p>
      <w:r>
        <w:pict>
          <v:rect style="width:0;height:1.5pt" o:hralign="center" o:hrstd="t" o:hr="t"/>
        </w:pict>
      </w:r>
    </w:p>
    <w:bookmarkEnd w:id="20"/>
    <w:bookmarkStart w:id="21" w:name="field-2-primary-hypothesis-h1"/>
    <w:p>
      <w:pPr>
        <w:pStyle w:val="Heading2"/>
      </w:pPr>
      <w:r>
        <w:t xml:space="preserve">Field 2: Primary Hypothesis (H1)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The system can discriminate ALLOW, HOLD, and DENY authorization states with clear separation: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 arms</w:t>
      </w:r>
      <w:r>
        <w:t xml:space="preserve"> </w:t>
      </w:r>
      <w:r>
        <w:t xml:space="preserve">(authorizer A=|1⟩): S_A ≥ 0.90 (SPAM-corrected)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 arms</w:t>
      </w:r>
      <w:r>
        <w:t xml:space="preserve"> </w:t>
      </w:r>
      <w:r>
        <w:t xml:space="preserve">(authorizer A=|0⟩): L_D_corrected ≤ 0.02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arms</w:t>
      </w:r>
      <w:r>
        <w:t xml:space="preserve"> </w:t>
      </w:r>
      <w:r>
        <w:t xml:space="preserve">(authorizer A=|+⟩ or |−⟩): H ∈ [0.40, 0.60]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Tri-state discrimination margin:</w:t>
      </w:r>
      <w:r>
        <w:t xml:space="preserve"> </w:t>
      </w:r>
      <w:r>
        <w:t xml:space="preserve">Δ_H = min(S_A_min − H_max, H_min − L_D_max) ≥ 0.30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S_A_min = minimum observed P(Q_P=1) across all ALLOW arms (SPAM-corrected)</w:t>
      </w:r>
      <w:r>
        <w:t xml:space="preserve"> </w:t>
      </w:r>
      <w:r>
        <w:t xml:space="preserve">- H_max, H_min = max/min observed P(Q_P=1) across all HOLD arms</w:t>
      </w:r>
      <w:r>
        <w:t xml:space="preserve"> </w:t>
      </w:r>
      <w:r>
        <w:t xml:space="preserve">- L_D_max = maximum observed L_D_corrected across all DENY arms</w:t>
      </w:r>
    </w:p>
    <w:p>
      <w:r>
        <w:pict>
          <v:rect style="width:0;height:1.5pt" o:hralign="center" o:hrstd="t" o:hr="t"/>
        </w:pict>
      </w:r>
    </w:p>
    <w:bookmarkEnd w:id="21"/>
    <w:bookmarkStart w:id="22" w:name="field-3-secondary-exploratory-hypotheses"/>
    <w:p>
      <w:pPr>
        <w:pStyle w:val="Heading2"/>
      </w:pPr>
      <w:r>
        <w:t xml:space="preserve">Field 3: Secondary / Exploratory Hypotheses</w:t>
      </w:r>
    </w:p>
    <w:p>
      <w:pPr>
        <w:pStyle w:val="FirstParagraph"/>
      </w:pPr>
      <w:r>
        <w:rPr>
          <w:bCs/>
          <w:b/>
        </w:rPr>
        <w:t xml:space="preserve">H2a (Superposition symmetry):</w:t>
      </w:r>
      <w:r>
        <w:t xml:space="preserve"> </w:t>
      </w:r>
      <w:r>
        <w:t xml:space="preserve">HOLD arms with A=|+⟩ and A=|−⟩ yield statistically indistinguishable P(execute), confirming basis-independent ambiguity encoding.</w:t>
      </w:r>
    </w:p>
    <w:p>
      <w:pPr>
        <w:pStyle w:val="BodyText"/>
      </w:pPr>
      <w:r>
        <w:rPr>
          <w:bCs/>
          <w:b/>
        </w:rPr>
        <w:t xml:space="preserve">H2b (Reverification escape):</w:t>
      </w:r>
      <w:r>
        <w:t xml:space="preserve"> </w:t>
      </w:r>
      <w:r>
        <w:t xml:space="preserve">An ALLOW arm with delay + re-verification maintains S_A ≥ 0.90, demonstrating the HOLD state is not an artifact of decoherence but a genuine intermediate encoding.</w:t>
      </w:r>
    </w:p>
    <w:p>
      <w:pPr>
        <w:pStyle w:val="BodyText"/>
      </w:pPr>
      <w:r>
        <w:rPr>
          <w:bCs/>
          <w:b/>
        </w:rPr>
        <w:t xml:space="preserve">H2c (Confusion falls to DENY):</w:t>
      </w:r>
      <w:r>
        <w:t xml:space="preserve"> </w:t>
      </w:r>
      <w:r>
        <w:t xml:space="preserve">Tampered or replayed authorization attempts collapse to the DENY outcome (L ≤ 0.02 corrected), not to HOLD.</w:t>
      </w:r>
    </w:p>
    <w:p>
      <w:pPr>
        <w:pStyle w:val="BodyText"/>
      </w:pPr>
      <w:r>
        <w:rPr>
          <w:bCs/>
          <w:b/>
        </w:rPr>
        <w:t xml:space="preserve">H2d (SPAM-drift bound):</w:t>
      </w:r>
      <w:r>
        <w:t xml:space="preserve"> </w:t>
      </w:r>
      <w:r>
        <w:t xml:space="preserve">In-situ SPAM baselines for Q_A and Q_P remain ≤ 0.02 per qubit, and |SPAM_A − SPAM_P| ≤ 0.005 (drift check).</w:t>
      </w:r>
    </w:p>
    <w:p>
      <w:r>
        <w:pict>
          <v:rect style="width:0;height:1.5pt" o:hralign="center" o:hrstd="t" o:hr="t"/>
        </w:pict>
      </w:r>
    </w:p>
    <w:bookmarkEnd w:id="22"/>
    <w:bookmarkStart w:id="23" w:name="field-4-null-hypothesis-h0"/>
    <w:p>
      <w:pPr>
        <w:pStyle w:val="Heading2"/>
      </w:pPr>
      <w:r>
        <w:t xml:space="preserve">Field 4: Null Hypothesis (H0)</w:t>
      </w:r>
    </w:p>
    <w:p>
      <w:pPr>
        <w:pStyle w:val="FirstParagraph"/>
      </w:pPr>
      <w:r>
        <w:rPr>
          <w:bCs/>
          <w:b/>
        </w:rPr>
        <w:t xml:space="preserve">H0:</w:t>
      </w:r>
      <w:r>
        <w:t xml:space="preserve"> </w:t>
      </w:r>
      <w:r>
        <w:t xml:space="preserve">The system cannot reliably separate HOLD from ALLOW or DENY — either:</w:t>
      </w:r>
      <w:r>
        <w:t xml:space="preserve"> </w:t>
      </w:r>
      <w:r>
        <w:t xml:space="preserve">1. HOLD arms collapse into the ALLOW region (H &gt; 0.80), or</w:t>
      </w:r>
      <w:r>
        <w:t xml:space="preserve"> </w:t>
      </w:r>
      <w:r>
        <w:t xml:space="preserve">2. HOLD arms collapse into the DENY region (H &lt; 0.10), or</w:t>
      </w:r>
      <w:r>
        <w:t xml:space="preserve"> </w:t>
      </w:r>
      <w:r>
        <w:t xml:space="preserve">3. HOLD arms are statistically indistinguishable from SPAM baseline (|H − SPAM| &lt; 0.05), or</w:t>
      </w:r>
      <w:r>
        <w:t xml:space="preserve"> </w:t>
      </w:r>
      <w:r>
        <w:t xml:space="preserve">4. Discrimination margin Δ_H &lt; 0.30 (insufficient separation for practical tri-state use).</w:t>
      </w:r>
    </w:p>
    <w:p>
      <w:pPr>
        <w:pStyle w:val="BodyText"/>
      </w:pPr>
      <w:r>
        <w:rPr>
          <w:bCs/>
          <w:b/>
        </w:rPr>
        <w:t xml:space="preserve">Implication if H0 holds:</w:t>
      </w:r>
      <w:r>
        <w:t xml:space="preserve"> </w:t>
      </w:r>
      <w:r>
        <w:t xml:space="preserve">The VBE boundary is fundamentally binary (ALLOW/DENY only), and intermediate/pending states are not metrologically accessible.</w:t>
      </w:r>
    </w:p>
    <w:p>
      <w:r>
        <w:pict>
          <v:rect style="width:0;height:1.5pt" o:hralign="center" o:hrstd="t" o:hr="t"/>
        </w:pict>
      </w:r>
    </w:p>
    <w:bookmarkEnd w:id="23"/>
    <w:bookmarkStart w:id="27" w:name="field-5-experiment-design-methodology"/>
    <w:p>
      <w:pPr>
        <w:pStyle w:val="Heading2"/>
      </w:pPr>
      <w:r>
        <w:t xml:space="preserve">Field 5: Experiment Design &amp; Methodology</w:t>
      </w:r>
    </w:p>
    <w:bookmarkStart w:id="24" w:name="circuit-architecture"/>
    <w:p>
      <w:pPr>
        <w:pStyle w:val="Heading3"/>
      </w:pPr>
      <w:r>
        <w:t xml:space="preserve">5.1 Circuit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2-qubit system:</w:t>
      </w:r>
      <w:r>
        <w:t xml:space="preserve"> </w:t>
      </w:r>
      <w:r>
        <w:t xml:space="preserve">Q_A (authorizer), Q_P (payload execution indicator)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arms</w:t>
      </w:r>
      <w:r>
        <w:t xml:space="preserve"> </w:t>
      </w:r>
      <w:r>
        <w:t xml:space="preserve">(single QuantumCircuit with parameter sweep):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852"/>
        <w:gridCol w:w="2071"/>
        <w:gridCol w:w="2193"/>
        <w:gridCol w:w="2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Q_A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Q_P 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(→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hold_minus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X+H (→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ALLOW: S_A_alt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DENY: L_D_alt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allow_reverified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delay 1µs, re-verify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ALLOW: S_A_rev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delay 1µs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DENY: L_D_exp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confusion_replay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measure→discard, reset,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A=1: X on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DENY: L_conf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spam_idle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(no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SPAM: baseline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mechanism:</w:t>
      </w:r>
      <w:r>
        <w:t xml:space="preserve"> </w:t>
      </w:r>
      <w:r>
        <w:t xml:space="preserve">- ALLOW: A prepared in |1⟩ → measurement collapses to outcome=1 → X fires on P → P read as |1⟩</w:t>
      </w:r>
      <w:r>
        <w:t xml:space="preserve"> </w:t>
      </w:r>
      <w:r>
        <w:t xml:space="preserve">- DENY: A prepared in |0⟩ → measurement collapses to outcome=0 → X does NOT fire → P read as |0⟩</w:t>
      </w:r>
      <w:r>
        <w:t xml:space="preserve"> </w:t>
      </w:r>
      <w:r>
        <w:t xml:space="preserve">- HOLD: A prepared in |+⟩ or |−⟩ → measurement collapses to 0 or 1 with ~50% probability EACH shot → aggregate P(Q_P=1) ≈ 0.5 across shots (intermediate between 0 and 1)</w:t>
      </w:r>
    </w:p>
    <w:p>
      <w:pPr>
        <w:pStyle w:val="BodyText"/>
      </w:pPr>
      <w:r>
        <w:rPr>
          <w:bCs/>
          <w:b/>
        </w:rPr>
        <w:t xml:space="preserve">Classical feedforward:</w:t>
      </w:r>
      <w:r>
        <w:t xml:space="preserve"> </w:t>
      </w:r>
      <w:r>
        <w:t xml:space="preserve">Measure Q_A → ClassicalRegister</w:t>
      </w:r>
      <w:r>
        <w:t xml:space="preserve"> </w:t>
      </w:r>
      <w:r>
        <w:rPr>
          <w:rStyle w:val="VerbatimChar"/>
        </w:rPr>
        <w:t xml:space="preserve">ca</w:t>
      </w:r>
      <w:r>
        <w:t xml:space="preserve">, condition X on Q_P using single-register</w:t>
      </w:r>
      <w:r>
        <w:t xml:space="preserve"> </w:t>
      </w:r>
      <w:r>
        <w:rPr>
          <w:rStyle w:val="VerbatimChar"/>
        </w:rPr>
        <w:t xml:space="preserve">if_test(ca==1, ...)</w:t>
      </w:r>
      <w:r>
        <w:t xml:space="preserve"> </w:t>
      </w:r>
      <w:r>
        <w:t xml:space="preserve">(flat condition, no nested blocks — ARK-444 error-1524 lesson applied).</w:t>
      </w:r>
    </w:p>
    <w:bookmarkEnd w:id="24"/>
    <w:bookmarkStart w:id="25" w:name="qubit-selection-execution-time"/>
    <w:p>
      <w:pPr>
        <w:pStyle w:val="Heading3"/>
      </w:pPr>
      <w:r>
        <w:t xml:space="preserve">5.2 Qubit Selection (Execution-Time)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2 qubits (Q_A, Q_P) with:</w:t>
      </w:r>
    </w:p>
    <w:p>
      <w:pPr>
        <w:numPr>
          <w:ilvl w:val="1"/>
          <w:numId w:val="1003"/>
        </w:numPr>
        <w:pStyle w:val="Compact"/>
      </w:pPr>
      <w:r>
        <w:t xml:space="preserve">Readout error (RE) &lt; 2% for BOTH qubits</w:t>
      </w:r>
    </w:p>
    <w:p>
      <w:pPr>
        <w:numPr>
          <w:ilvl w:val="1"/>
          <w:numId w:val="1003"/>
        </w:numPr>
        <w:pStyle w:val="Compact"/>
      </w:pPr>
      <w:r>
        <w:t xml:space="preserve">Q_A and Q_P are</w:t>
      </w:r>
      <w:r>
        <w:t xml:space="preserve"> </w:t>
      </w:r>
      <w:r>
        <w:rPr>
          <w:bCs/>
          <w:b/>
        </w:rPr>
        <w:t xml:space="preserve">connected</w:t>
      </w:r>
      <w:r>
        <w:t xml:space="preserve"> </w:t>
      </w:r>
      <w:r>
        <w:t xml:space="preserve">(CNOTs allowed, though not used in this experiment)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Minimum sum:</w:t>
      </w:r>
      <w:r>
        <w:t xml:space="preserve"> </w:t>
      </w:r>
      <w:r>
        <w:t xml:space="preserve">argmin(RE_A + RE_P) across all valid connected pairs</w:t>
      </w:r>
    </w:p>
    <w:p>
      <w:pPr>
        <w:numPr>
          <w:ilvl w:val="1"/>
          <w:numId w:val="1003"/>
        </w:numPr>
        <w:pStyle w:val="Compact"/>
      </w:pPr>
      <w:r>
        <w:t xml:space="preserve">Selected from</w:t>
      </w:r>
      <w:r>
        <w:t xml:space="preserve"> </w:t>
      </w:r>
      <w:r>
        <w:rPr>
          <w:bCs/>
          <w:b/>
        </w:rPr>
        <w:t xml:space="preserve">live calibration data</w:t>
      </w:r>
      <w:r>
        <w:t xml:space="preserve"> </w:t>
      </w:r>
      <w:r>
        <w:t xml:space="preserve">on execution day (not preregistered)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initial_layout = [Q_A, Q_P]</w:t>
      </w:r>
      <w:r>
        <w:t xml:space="preserve"> </w:t>
      </w:r>
      <w:r>
        <w:t xml:space="preserve">enforced in transpile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Selection frozen</w:t>
      </w:r>
      <w:r>
        <w:t xml:space="preserve"> </w:t>
      </w:r>
      <w:r>
        <w:t xml:space="preserve">at execution and committed to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 </w:t>
      </w:r>
      <w:r>
        <w:t xml:space="preserve">BEFORE any hardware job.</w:t>
      </w:r>
    </w:p>
    <w:bookmarkEnd w:id="25"/>
    <w:bookmarkStart w:id="26" w:name="execution-parameters"/>
    <w:p>
      <w:pPr>
        <w:pStyle w:val="Heading3"/>
      </w:pPr>
      <w:r>
        <w:t xml:space="preserve">5.3 Execution Parameters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(156-qubit Heron r2, preferred); fallback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 </w:t>
      </w:r>
      <w:r>
        <w:t xml:space="preserve">if marrakesh unavailable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8,192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 shots:</w:t>
      </w:r>
      <w:r>
        <w:t xml:space="preserve"> </w:t>
      </w:r>
      <w:r>
        <w:t xml:space="preserve">81,920 (10 arms × 8,192)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Transpiler:</w:t>
      </w:r>
      <w:r>
        <w:t xml:space="preserve"> </w:t>
      </w:r>
      <w:r>
        <w:rPr>
          <w:rStyle w:val="VerbatimChar"/>
        </w:rPr>
        <w:t xml:space="preserve">optimization_level=3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seed_transpiler=445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initial_layout=[Q_A, Q_P]</w:t>
      </w:r>
      <w:r>
        <w:t xml:space="preserve">, no dynamical decoupling (</w:t>
      </w:r>
      <w:r>
        <w:rPr>
          <w:rStyle w:val="VerbatimChar"/>
        </w:rPr>
        <w:t xml:space="preserve">None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Sampler:</w:t>
      </w:r>
      <w:r>
        <w:t xml:space="preserve"> </w:t>
      </w:r>
      <w:r>
        <w:rPr>
          <w:rStyle w:val="VerbatimChar"/>
        </w:rPr>
        <w:t xml:space="preserve">SamplerV2</w:t>
      </w:r>
      <w:r>
        <w:t xml:space="preserve"> </w:t>
      </w:r>
      <w:r>
        <w:t xml:space="preserve">(shots mode),</w:t>
      </w:r>
      <w:r>
        <w:t xml:space="preserve"> </w:t>
      </w:r>
      <w:r>
        <w:rPr>
          <w:rStyle w:val="VerbatimChar"/>
        </w:rPr>
        <w:t xml:space="preserve">default_shots=8192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Estimated runtime:</w:t>
      </w:r>
      <w:r>
        <w:t xml:space="preserve"> </w:t>
      </w:r>
      <w:r>
        <w:t xml:space="preserve">~25–30 seconds (principal job)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ield-6-measured-observables-metrics"/>
    <w:p>
      <w:pPr>
        <w:pStyle w:val="Heading2"/>
      </w:pPr>
      <w:r>
        <w:t xml:space="preserve">Field 6: Measured Observables &amp; Metrics</w:t>
      </w:r>
    </w:p>
    <w:bookmarkStart w:id="28" w:name="primary-metrics"/>
    <w:p>
      <w:pPr>
        <w:pStyle w:val="Heading3"/>
      </w:pPr>
      <w:r>
        <w:t xml:space="preserve">Primary Metrics</w:t>
      </w:r>
    </w:p>
    <w:p>
      <w:pPr>
        <w:pStyle w:val="FirstParagraph"/>
      </w:pPr>
      <w:r>
        <w:t xml:space="preserve">All metrics computed from raw counts (no readout mitigation):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S_A (ALLOW arms 1, 5, 7):</w:t>
      </w:r>
      <w:r>
        <w:t xml:space="preserve"> </w:t>
      </w:r>
      <w:r>
        <w:t xml:space="preserve">P(Q_P=1 | ALLOW) for each arm</w:t>
      </w:r>
    </w:p>
    <w:p>
      <w:pPr>
        <w:numPr>
          <w:ilvl w:val="1"/>
          <w:numId w:val="1006"/>
        </w:numPr>
        <w:pStyle w:val="Compact"/>
      </w:pPr>
      <w:r>
        <w:t xml:space="preserve">S_A_min = min(S_A_arm1, S_A_arm5, S_A_arm7)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L_D (DENY arms 2, 6, 8, 9):</w:t>
      </w:r>
      <w:r>
        <w:t xml:space="preserve"> </w:t>
      </w:r>
      <w:r>
        <w:t xml:space="preserve">P(Q_P=1 | DENY) for each arm</w:t>
      </w:r>
    </w:p>
    <w:p>
      <w:pPr>
        <w:numPr>
          <w:ilvl w:val="1"/>
          <w:numId w:val="1007"/>
        </w:numPr>
        <w:pStyle w:val="Compact"/>
      </w:pPr>
      <w:r>
        <w:t xml:space="preserve">L_D_corrected = max(0, L_D − SPAM_P) for each DENY arm</w:t>
      </w:r>
    </w:p>
    <w:p>
      <w:pPr>
        <w:numPr>
          <w:ilvl w:val="1"/>
          <w:numId w:val="1007"/>
        </w:numPr>
        <w:pStyle w:val="Compact"/>
      </w:pPr>
      <w:r>
        <w:t xml:space="preserve">L_D_max = max(L_D_corrected_arm2, …, L_D_corrected_arm9)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 (HOLD arms 3, 4):</w:t>
      </w:r>
      <w:r>
        <w:t xml:space="preserve"> </w:t>
      </w:r>
      <w:r>
        <w:t xml:space="preserve">P(Q_P=1 | HOLD) for each arm</w:t>
      </w:r>
    </w:p>
    <w:p>
      <w:pPr>
        <w:numPr>
          <w:ilvl w:val="1"/>
          <w:numId w:val="1008"/>
        </w:numPr>
        <w:pStyle w:val="Compact"/>
      </w:pPr>
      <w:r>
        <w:t xml:space="preserve">H_plus = P(Q_P=1 | arm3_hold_plus)</w:t>
      </w:r>
    </w:p>
    <w:p>
      <w:pPr>
        <w:numPr>
          <w:ilvl w:val="1"/>
          <w:numId w:val="1008"/>
        </w:numPr>
        <w:pStyle w:val="Compact"/>
      </w:pPr>
      <w:r>
        <w:t xml:space="preserve">H_minus = P(Q_P=1 | arm4_hold_minus)</w:t>
      </w:r>
    </w:p>
    <w:p>
      <w:pPr>
        <w:numPr>
          <w:ilvl w:val="1"/>
          <w:numId w:val="1008"/>
        </w:numPr>
        <w:pStyle w:val="Compact"/>
      </w:pPr>
      <w:r>
        <w:t xml:space="preserve">H_min = min(H_plus, H_minus)</w:t>
      </w:r>
    </w:p>
    <w:p>
      <w:pPr>
        <w:numPr>
          <w:ilvl w:val="1"/>
          <w:numId w:val="1008"/>
        </w:numPr>
        <w:pStyle w:val="Compact"/>
      </w:pPr>
      <w:r>
        <w:t xml:space="preserve">H_max = max(H_plus, H_minus)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SPAM baselines (arm 10):</w:t>
      </w:r>
    </w:p>
    <w:p>
      <w:pPr>
        <w:numPr>
          <w:ilvl w:val="1"/>
          <w:numId w:val="1009"/>
        </w:numPr>
        <w:pStyle w:val="Compact"/>
      </w:pPr>
      <w:r>
        <w:t xml:space="preserve">SPAM_A = P(Q_A=1 | idle)</w:t>
      </w:r>
    </w:p>
    <w:p>
      <w:pPr>
        <w:numPr>
          <w:ilvl w:val="1"/>
          <w:numId w:val="1009"/>
        </w:numPr>
        <w:pStyle w:val="Compact"/>
      </w:pPr>
      <w:r>
        <w:t xml:space="preserve">SPAM_P = P(Q_P=1 | idle)</w:t>
      </w:r>
    </w:p>
    <w:p>
      <w:pPr>
        <w:numPr>
          <w:ilvl w:val="1"/>
          <w:numId w:val="1009"/>
        </w:numPr>
        <w:pStyle w:val="Compact"/>
      </w:pPr>
      <w:r>
        <w:t xml:space="preserve">SPAM_drift = |SPAM_A − SPAM_P|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Tri-state discrimination margin:</w:t>
      </w:r>
    </w:p>
    <w:p>
      <w:pPr>
        <w:numPr>
          <w:ilvl w:val="1"/>
          <w:numId w:val="1010"/>
        </w:numPr>
        <w:pStyle w:val="Compact"/>
      </w:pPr>
      <w:r>
        <w:t xml:space="preserve">Δ_H = min(S_A_min − H_max, H_min − L_D_max)</w:t>
      </w:r>
    </w:p>
    <w:bookmarkEnd w:id="28"/>
    <w:bookmarkStart w:id="29" w:name="diagnostic-metrics"/>
    <w:p>
      <w:pPr>
        <w:pStyle w:val="Heading3"/>
      </w:pPr>
      <w:r>
        <w:t xml:space="preserve">Diagnostic Metrics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I_H (HOLD symmetry index):</w:t>
      </w:r>
      <w:r>
        <w:t xml:space="preserve"> </w:t>
      </w:r>
      <w:r>
        <w:t xml:space="preserve">|H_plus − H_minus| (expect &lt; 0.05 if symmetric)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L_conf (confusion/replay arm 9):</w:t>
      </w:r>
      <w:r>
        <w:t xml:space="preserve"> </w:t>
      </w:r>
      <w:r>
        <w:t xml:space="preserve">P(Q_P=1 | confusion) — expect ≤ 0.02 corrected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S_A_rev (reverified ALLOW arm 7):</w:t>
      </w:r>
      <w:r>
        <w:t xml:space="preserve"> </w:t>
      </w:r>
      <w:r>
        <w:t xml:space="preserve">expect ≥ 0.90 (HOLD is not decoherence)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874ad841a7fac3baa5d02bd58b629e5de69a95f"/>
    <w:p>
      <w:pPr>
        <w:pStyle w:val="Heading2"/>
      </w:pPr>
      <w:r>
        <w:t xml:space="preserve">Field 7: Success Criteria (Quantitative Thresholds)</w:t>
      </w:r>
    </w:p>
    <w:bookmarkStart w:id="31" w:name="pass-conditions-all-must-be-satisfied"/>
    <w:p>
      <w:pPr>
        <w:pStyle w:val="Heading3"/>
      </w:pPr>
      <w:r>
        <w:t xml:space="preserve">PASS Conditions (ALL must be satisfied):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ALLOW floor:</w:t>
      </w:r>
      <w:r>
        <w:t xml:space="preserve"> </w:t>
      </w:r>
      <w:r>
        <w:t xml:space="preserve">S_A_min ≥ 0.90 (at least one ALLOW arm corrected if needed)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DENY ceiling:</w:t>
      </w:r>
      <w:r>
        <w:t xml:space="preserve"> </w:t>
      </w:r>
      <w:r>
        <w:t xml:space="preserve">L_D_corrected ≤ 0.02 for ALL four DENY arms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HOLD range:</w:t>
      </w:r>
      <w:r>
        <w:t xml:space="preserve"> </w:t>
      </w:r>
      <w:r>
        <w:t xml:space="preserve">0.40 ≤ H_min AND H_max ≤ 0.60 for BOTH HOLD arms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Tri-state margin:</w:t>
      </w:r>
      <w:r>
        <w:t xml:space="preserve"> </w:t>
      </w:r>
      <w:r>
        <w:t xml:space="preserve">Δ_H ≥ 0.30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SPAM kill-gate (pre-check):</w:t>
      </w:r>
      <w:r>
        <w:t xml:space="preserve"> </w:t>
      </w:r>
      <w:r>
        <w:t xml:space="preserve">arm10 SPAM_A ≤ 0.02 AND SPAM_P ≤ 0.02 (executed BEFORE principal job; principal job cancelled if violated)</w:t>
      </w:r>
    </w:p>
    <w:bookmarkEnd w:id="31"/>
    <w:bookmarkStart w:id="32" w:name="fail-conditions-any-one-triggers-fail"/>
    <w:p>
      <w:pPr>
        <w:pStyle w:val="Heading3"/>
      </w:pPr>
      <w:r>
        <w:t xml:space="preserve">FAIL Conditions (any one triggers FAIL):</w:t>
      </w:r>
    </w:p>
    <w:p>
      <w:pPr>
        <w:numPr>
          <w:ilvl w:val="0"/>
          <w:numId w:val="1013"/>
        </w:numPr>
        <w:pStyle w:val="Compact"/>
      </w:pPr>
      <w:r>
        <w:t xml:space="preserve">S_A_min &lt; 0.90 after SPAM correction</w:t>
      </w:r>
    </w:p>
    <w:p>
      <w:pPr>
        <w:numPr>
          <w:ilvl w:val="0"/>
          <w:numId w:val="1013"/>
        </w:numPr>
        <w:pStyle w:val="Compact"/>
      </w:pPr>
      <w:r>
        <w:t xml:space="preserve">ANY L_D_corrected &gt; 0.02</w:t>
      </w:r>
    </w:p>
    <w:p>
      <w:pPr>
        <w:numPr>
          <w:ilvl w:val="0"/>
          <w:numId w:val="1013"/>
        </w:numPr>
        <w:pStyle w:val="Compact"/>
      </w:pPr>
      <w:r>
        <w:t xml:space="preserve">H_min &lt; 0.40 OR H_max &gt; 0.60 (HOLD collapsed to ALLOW or DENY)</w:t>
      </w:r>
    </w:p>
    <w:p>
      <w:pPr>
        <w:numPr>
          <w:ilvl w:val="0"/>
          <w:numId w:val="1013"/>
        </w:numPr>
        <w:pStyle w:val="Compact"/>
      </w:pPr>
      <w:r>
        <w:t xml:space="preserve">Δ_H &lt; 0.30 (insufficient discrimination)</w:t>
      </w:r>
    </w:p>
    <w:bookmarkEnd w:id="32"/>
    <w:bookmarkStart w:id="33" w:name="kill-indeterminate-conditions"/>
    <w:p>
      <w:pPr>
        <w:pStyle w:val="Heading3"/>
      </w:pPr>
      <w:r>
        <w:t xml:space="preserve">KILL / INDETERMINATE Conditions: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SPAM gate violation:</w:t>
      </w:r>
      <w:r>
        <w:t xml:space="preserve"> </w:t>
      </w:r>
      <w:r>
        <w:t xml:space="preserve">SPAM_A &gt; 0.02 OR SPAM_P &gt; 0.02 from arm10 →</w:t>
      </w:r>
      <w:r>
        <w:t xml:space="preserve"> </w:t>
      </w:r>
      <w:r>
        <w:rPr>
          <w:bCs/>
          <w:b/>
        </w:rPr>
        <w:t xml:space="preserve">KILL</w:t>
      </w:r>
      <w:r>
        <w:t xml:space="preserve"> </w:t>
      </w:r>
      <w:r>
        <w:t xml:space="preserve">experiment immediately, do not submit principal job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Drift violation:</w:t>
      </w:r>
      <w:r>
        <w:t xml:space="preserve"> </w:t>
      </w:r>
      <w:r>
        <w:t xml:space="preserve">SPAM_drift &gt; 0.005 →</w:t>
      </w:r>
      <w:r>
        <w:t xml:space="preserve"> </w:t>
      </w:r>
      <w:r>
        <w:rPr>
          <w:bCs/>
          <w:b/>
        </w:rPr>
        <w:t xml:space="preserve">INDETERMINATE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Job failure:</w:t>
      </w:r>
      <w:r>
        <w:t xml:space="preserve"> </w:t>
      </w:r>
      <w:r>
        <w:t xml:space="preserve">Principal job returns error, zero counts, or incomplete data →</w:t>
      </w:r>
      <w:r>
        <w:t xml:space="preserve"> </w:t>
      </w:r>
      <w:r>
        <w:rPr>
          <w:bCs/>
          <w:b/>
        </w:rPr>
        <w:t xml:space="preserve">INDETERMINATE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ield-8-statistical-power-sample-size"/>
    <w:p>
      <w:pPr>
        <w:pStyle w:val="Heading2"/>
      </w:pPr>
      <w:r>
        <w:t xml:space="preserve">Field 8: Statistical Power &amp; Sample Size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8,192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Binomial SEM</w:t>
      </w:r>
      <w:r>
        <w:t xml:space="preserve"> </w:t>
      </w:r>
      <w:r>
        <w:t xml:space="preserve">at p=0.50: σ ≈ √(0.5×0.5/8192) ≈ 0.0055 (0.55%)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95% CI half-width:</w:t>
      </w:r>
      <w:r>
        <w:t xml:space="preserve"> </w:t>
      </w:r>
      <w:r>
        <w:t xml:space="preserve">±1.96σ ≈ ±0.011 (±1.1%)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Detectability:</w:t>
      </w:r>
      <w:r>
        <w:t xml:space="preserve"> </w:t>
      </w:r>
      <w:r>
        <w:t xml:space="preserve">HOLD range [0.40, 0.60] is ±10% from ideal 0.50, well above ±1.1% noise → robustly detectable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Discrimination margin 0.30</w:t>
      </w:r>
      <w:r>
        <w:t xml:space="preserve"> </w:t>
      </w:r>
      <w:r>
        <w:t xml:space="preserve">(30 percentage points) &gt;&gt; 2% noise → clear separation</w:t>
      </w:r>
    </w:p>
    <w:p>
      <w:r>
        <w:pict>
          <v:rect style="width:0;height:1.5pt" o:hralign="center" o:hrstd="t" o:hr="t"/>
        </w:pict>
      </w:r>
    </w:p>
    <w:bookmarkEnd w:id="35"/>
    <w:bookmarkStart w:id="38" w:name="field-9-planned-statistical-analysis"/>
    <w:p>
      <w:pPr>
        <w:pStyle w:val="Heading2"/>
      </w:pPr>
      <w:r>
        <w:t xml:space="preserve">Field 9: Planned Statistical Analysis</w:t>
      </w:r>
    </w:p>
    <w:bookmarkStart w:id="36" w:name="analysis-steps"/>
    <w:p>
      <w:pPr>
        <w:pStyle w:val="Heading3"/>
      </w:pPr>
      <w:r>
        <w:t xml:space="preserve">Analysis Steps: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Raw count extraction:</w:t>
      </w:r>
      <w:r>
        <w:t xml:space="preserve"> </w:t>
      </w:r>
      <w:r>
        <w:t xml:space="preserve">Parse SamplerV2 results for each arm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SPAM correction:</w:t>
      </w:r>
      <w:r>
        <w:t xml:space="preserve"> </w:t>
      </w:r>
      <w:r>
        <w:t xml:space="preserve">For DENY arms, compute L_D_corrected = max(0, L_D_raw − SPAM_P)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Metric computation:</w:t>
      </w:r>
      <w:r>
        <w:t xml:space="preserve"> </w:t>
      </w:r>
      <w:r>
        <w:t xml:space="preserve">Calculate S_A, L_D, H, Δ_H per Field 6 definitions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Criterion scoring:</w:t>
      </w:r>
      <w:r>
        <w:t xml:space="preserve"> </w:t>
      </w:r>
      <w:r>
        <w:t xml:space="preserve">Evaluate PASS/FAIL per Field 7 thresholds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Secondary hypothesis tests:</w:t>
      </w:r>
    </w:p>
    <w:p>
      <w:pPr>
        <w:numPr>
          <w:ilvl w:val="1"/>
          <w:numId w:val="1017"/>
        </w:numPr>
        <w:pStyle w:val="Compact"/>
      </w:pPr>
      <w:r>
        <w:t xml:space="preserve">H2a: two-sample proportion test for H_plus vs H_minus (expect p &gt; 0.05)</w:t>
      </w:r>
    </w:p>
    <w:p>
      <w:pPr>
        <w:numPr>
          <w:ilvl w:val="1"/>
          <w:numId w:val="1017"/>
        </w:numPr>
        <w:pStyle w:val="Compact"/>
      </w:pPr>
      <w:r>
        <w:t xml:space="preserve">H2b: verify S_A_rev ≥ 0.90</w:t>
      </w:r>
    </w:p>
    <w:p>
      <w:pPr>
        <w:numPr>
          <w:ilvl w:val="1"/>
          <w:numId w:val="1017"/>
        </w:numPr>
        <w:pStyle w:val="Compact"/>
      </w:pPr>
      <w:r>
        <w:t xml:space="preserve">H2c: verify L_conf ≤ 0.02 corrected</w:t>
      </w:r>
    </w:p>
    <w:p>
      <w:pPr>
        <w:numPr>
          <w:ilvl w:val="1"/>
          <w:numId w:val="1017"/>
        </w:numPr>
        <w:pStyle w:val="Compact"/>
      </w:pPr>
      <w:r>
        <w:t xml:space="preserve">H2d: verify SPAM_drift ≤ 0.005</w:t>
      </w:r>
    </w:p>
    <w:bookmarkEnd w:id="36"/>
    <w:bookmarkStart w:id="37" w:name="outputs"/>
    <w:p>
      <w:pPr>
        <w:pStyle w:val="Heading3"/>
      </w:pPr>
      <w:r>
        <w:t xml:space="preserve">Outputs: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proofrecord.json</w:t>
      </w:r>
      <w:r>
        <w:t xml:space="preserve">: all raw/corrected metrics + verdict + timestamp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plots/arm_results.png</w:t>
      </w:r>
      <w:r>
        <w:t xml:space="preserve">: bar chart of P(Q_P=1) for all 10 arms with thresholds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plots/tristate_discrimination.png</w:t>
      </w:r>
      <w:r>
        <w:t xml:space="preserve">: scatter plot showing ALLOW/HOLD/DENY regions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ield-10-interpretation-boundaries"/>
    <w:p>
      <w:pPr>
        <w:pStyle w:val="Heading2"/>
      </w:pPr>
      <w:r>
        <w:t xml:space="preserve">Field 10: Interpretation Boundaries</w:t>
      </w:r>
    </w:p>
    <w:bookmarkStart w:id="39" w:name="what-this-experiment-does-test"/>
    <w:p>
      <w:pPr>
        <w:pStyle w:val="Heading3"/>
      </w:pPr>
      <w:r>
        <w:t xml:space="preserve">What this experiment DOES test:</w:t>
      </w:r>
    </w:p>
    <w:p>
      <w:pPr>
        <w:numPr>
          <w:ilvl w:val="0"/>
          <w:numId w:val="1019"/>
        </w:numPr>
        <w:pStyle w:val="Compact"/>
      </w:pPr>
      <w:r>
        <w:t xml:space="preserve">Whether three authorization states (ALLOW/HOLD/DENY) can be metrologically distinguished on this specific 2-qubit setup with this circuit design.</w:t>
      </w:r>
    </w:p>
    <w:p>
      <w:pPr>
        <w:numPr>
          <w:ilvl w:val="0"/>
          <w:numId w:val="1019"/>
        </w:numPr>
        <w:pStyle w:val="Compact"/>
      </w:pPr>
      <w:r>
        <w:t xml:space="preserve">Whether superposition-based encoding (|+⟩, |−⟩) produces a stable intermediate outcome distinct from basis states.</w:t>
      </w:r>
    </w:p>
    <w:bookmarkEnd w:id="39"/>
    <w:bookmarkStart w:id="40" w:name="what-this-experiment-does-not-claim"/>
    <w:p>
      <w:pPr>
        <w:pStyle w:val="Heading3"/>
      </w:pPr>
      <w:r>
        <w:t xml:space="preserve">What this experiment DOES NOT claim: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 new physics:</w:t>
      </w:r>
      <w:r>
        <w:t xml:space="preserve"> </w:t>
      </w:r>
      <w:r>
        <w:t xml:space="preserve">Superposition → probabilistic measurement outcome is textbook quantum mechanics. This is a metrological characterization, not a discovery.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 a security guarantee:</w:t>
      </w:r>
      <w:r>
        <w:t xml:space="preserve"> </w:t>
      </w:r>
      <w:r>
        <w:t xml:space="preserve">HOLD state accessibility does not imply cryptographic security, tamper evidence, or resistance to any attack model.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 generalizable:</w:t>
      </w:r>
      <w:r>
        <w:t xml:space="preserve"> </w:t>
      </w:r>
      <w:r>
        <w:t xml:space="preserve">Results apply to the selected qubits on the selected backend on the execution date. No claims about other qubits, backends, or gate implementations.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 a primitive:</w:t>
      </w:r>
      <w:r>
        <w:t xml:space="preserve"> </w:t>
      </w:r>
      <w:r>
        <w:t xml:space="preserve">This does not define or validate a</w:t>
      </w:r>
      <w:r>
        <w:t xml:space="preserve"> </w:t>
      </w:r>
      <w:r>
        <w:t xml:space="preserve">“</w:t>
      </w:r>
      <w:r>
        <w:t xml:space="preserve">quantum tri-state authorization protocol</w:t>
      </w:r>
      <w:r>
        <w:t xml:space="preserve">”</w:t>
      </w:r>
      <w:r>
        <w:t xml:space="preserve"> </w:t>
      </w:r>
      <w:r>
        <w:t xml:space="preserve">for real-world use.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de54bb57670881c0cbff4b5771ef61300cab40e"/>
    <w:p>
      <w:pPr>
        <w:pStyle w:val="Heading2"/>
      </w:pPr>
      <w:r>
        <w:t xml:space="preserve">Field 11: Dependencies on Prior Experiments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ARK-441/ARK-446:</w:t>
      </w:r>
      <w:r>
        <w:t xml:space="preserve"> </w:t>
      </w:r>
      <w:r>
        <w:t xml:space="preserve">Established binary ALLOW/DENY boundary (Δ_B ≥ 0.70, L_D ≤ 0.02, S_A ≥ 0.90). ARK-445 extends this to a tri-state space.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ARK-442:</w:t>
      </w:r>
      <w:r>
        <w:t xml:space="preserve"> </w:t>
      </w:r>
      <w:r>
        <w:t xml:space="preserve">Characterized delay-induced degradation. ARK-445 arm7 (reverified ALLOW) uses 1µs delay to confirm HOLD is not a decoherence artifact.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ARK-444:</w:t>
      </w:r>
      <w:r>
        <w:t xml:space="preserve"> </w:t>
      </w:r>
      <w:r>
        <w:t xml:space="preserve">Demonstrated integrity gate (tamper→DENY). ARK-445 arm9 (confusion/replay) confirms tamper collapses to DENY, not HOLD.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ARK-443:</w:t>
      </w:r>
      <w:r>
        <w:t xml:space="preserve"> </w:t>
      </w:r>
      <w:r>
        <w:t xml:space="preserve">Validated classical feedforward (single-register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). ARK-445 uses the same flat-condition pattern (no nested blocks).</w:t>
      </w:r>
    </w:p>
    <w:p>
      <w:pPr>
        <w:pStyle w:val="FirstParagraph"/>
      </w:pPr>
      <w:r>
        <w:rPr>
          <w:bCs/>
          <w:b/>
        </w:rPr>
        <w:t xml:space="preserve">Execution order:</w:t>
      </w:r>
      <w:r>
        <w:t xml:space="preserve"> </w:t>
      </w:r>
      <w:r>
        <w:t xml:space="preserve">ARK-441 → ARK-446 → ARK-442 → ARK-444 → ARK-443 →</w:t>
      </w:r>
      <w:r>
        <w:t xml:space="preserve"> </w:t>
      </w:r>
      <w:r>
        <w:rPr>
          <w:bCs/>
          <w:b/>
        </w:rPr>
        <w:t xml:space="preserve">ARK-445</w:t>
      </w:r>
      <w:r>
        <w:t xml:space="preserve"> </w:t>
      </w:r>
      <w:r>
        <w:t xml:space="preserve">(current) → ARK-447 (planned).</w:t>
      </w:r>
    </w:p>
    <w:p>
      <w:r>
        <w:pict>
          <v:rect style="width:0;height:1.5pt" o:hralign="center" o:hrstd="t" o:hr="t"/>
        </w:pict>
      </w:r>
    </w:p>
    <w:bookmarkEnd w:id="42"/>
    <w:bookmarkStart w:id="43" w:name="field-12-equipment-resources"/>
    <w:p>
      <w:pPr>
        <w:pStyle w:val="Heading2"/>
      </w:pPr>
      <w:r>
        <w:t xml:space="preserve">Field 12: Equipment &amp; Resources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IBM Quantum (</w:t>
      </w:r>
      <w:r>
        <w:rPr>
          <w:rStyle w:val="VerbatimChar"/>
        </w:rPr>
        <w:t xml:space="preserve">ibm_quantum_platform</w:t>
      </w:r>
      <w:r>
        <w:t xml:space="preserve">), open instance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(156-qubit Heron r2) — preferred</w:t>
      </w:r>
    </w:p>
    <w:p>
      <w:pPr>
        <w:numPr>
          <w:ilvl w:val="1"/>
          <w:numId w:val="1023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 </w:t>
      </w:r>
      <w:r>
        <w:t xml:space="preserve">(156-qubit Heron r2) if marrakesh offline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Calibration data:</w:t>
      </w:r>
      <w:r>
        <w:t xml:space="preserve"> </w:t>
      </w:r>
      <w:r>
        <w:t xml:space="preserve">Live backend properties fetched on execution day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Qiskit version:</w:t>
      </w:r>
      <w:r>
        <w:t xml:space="preserve"> </w:t>
      </w:r>
      <w:r>
        <w:rPr>
          <w:rStyle w:val="VerbatimChar"/>
        </w:rPr>
        <w:t xml:space="preserve">qiskit-ibm-runtime &gt;= 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qiskit &gt;= 1.3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Estimated usage:</w:t>
      </w:r>
      <w:r>
        <w:t xml:space="preserve"> </w:t>
      </w:r>
      <w:r>
        <w:t xml:space="preserve">~25–30s (principal) + ~6s (SPAM) = ~31–36s total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Budget check:</w:t>
      </w:r>
      <w:r>
        <w:t xml:space="preserve"> </w:t>
      </w:r>
      <w:r>
        <w:t xml:space="preserve">Confirmed ≥ 40s remaining before submission</w:t>
      </w:r>
    </w:p>
    <w:p>
      <w:r>
        <w:pict>
          <v:rect style="width:0;height:1.5pt" o:hralign="center" o:hrstd="t" o:hr="t"/>
        </w:pict>
      </w:r>
    </w:p>
    <w:bookmarkEnd w:id="43"/>
    <w:bookmarkStart w:id="44" w:name="field-13-data-collection-procedures"/>
    <w:p>
      <w:pPr>
        <w:pStyle w:val="Heading2"/>
      </w:pPr>
      <w:r>
        <w:t xml:space="preserve">Field 13: Data Collection Procedures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Qubit selection: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ark_445_select_qubits.py</w:t>
      </w:r>
      <w:r>
        <w:t xml:space="preserve"> </w:t>
      </w:r>
      <w:r>
        <w:t xml:space="preserve">→ freeze selection in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 </w:t>
      </w:r>
      <w:r>
        <w:t xml:space="preserve">+ calibration snapshot → commit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SPAM kill-gate: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ark_445_spam_job.py</w:t>
      </w:r>
      <w:r>
        <w:t xml:space="preserve"> </w:t>
      </w:r>
      <w:r>
        <w:t xml:space="preserve">(arm10 only) → wait for completion → record SPAM results in</w:t>
      </w:r>
      <w:r>
        <w:t xml:space="preserve"> </w:t>
      </w:r>
      <w:r>
        <w:rPr>
          <w:rStyle w:val="VerbatimChar"/>
        </w:rPr>
        <w:t xml:space="preserve">spam_results.json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commit SPAM gate BEFORE principal</w:t>
      </w:r>
      <w:r>
        <w:t xml:space="preserve"> </w:t>
      </w:r>
      <w:r>
        <w:t xml:space="preserve">→ KILL if violated, else proceed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Principal job submission: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ark_445_submit_ibm.py</w:t>
      </w:r>
      <w:r>
        <w:t xml:space="preserve"> </w:t>
      </w:r>
      <w:r>
        <w:t xml:space="preserve">(arms 1–9) → record job ID in</w:t>
      </w:r>
      <w:r>
        <w:t xml:space="preserve"> </w:t>
      </w:r>
      <w:r>
        <w:rPr>
          <w:rStyle w:val="VerbatimChar"/>
        </w:rPr>
        <w:t xml:space="preserve">principal_job_id.txt</w:t>
      </w:r>
      <w:r>
        <w:t xml:space="preserve"> </w:t>
      </w:r>
      <w:r>
        <w:t xml:space="preserve">+ metadata in</w:t>
      </w:r>
      <w:r>
        <w:t xml:space="preserve"> </w:t>
      </w:r>
      <w:r>
        <w:rPr>
          <w:rStyle w:val="VerbatimChar"/>
        </w:rPr>
        <w:t xml:space="preserve">principal_job_meta.json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commit job ID record BEFORE retrieving results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Result retrieval: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ark_445_retrieve.py</w:t>
      </w:r>
      <w:r>
        <w:t xml:space="preserve"> </w:t>
      </w:r>
      <w:r>
        <w:t xml:space="preserve">→ poll job → write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 </w:t>
      </w:r>
      <w:r>
        <w:t xml:space="preserve">→ commit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Analysis: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ark_445_analysis.py</w:t>
      </w:r>
      <w:r>
        <w:t xml:space="preserve"> </w:t>
      </w:r>
      <w:r>
        <w:t xml:space="preserve">→ compute metrics → write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 </w:t>
      </w:r>
      <w:r>
        <w:t xml:space="preserve">+ plots → commit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Populate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→ 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→ commit + tag</w:t>
      </w:r>
      <w:r>
        <w:t xml:space="preserve"> </w:t>
      </w:r>
      <w:r>
        <w:rPr>
          <w:rStyle w:val="VerbatimChar"/>
        </w:rPr>
        <w:t xml:space="preserve">ark-445-v1.0</w:t>
      </w:r>
    </w:p>
    <w:p>
      <w:r>
        <w:pict>
          <v:rect style="width:0;height:1.5pt" o:hralign="center" o:hrstd="t" o:hr="t"/>
        </w:pict>
      </w:r>
    </w:p>
    <w:bookmarkEnd w:id="44"/>
    <w:bookmarkStart w:id="45" w:name="field-14-planned-data-transformations"/>
    <w:p>
      <w:pPr>
        <w:pStyle w:val="Heading2"/>
      </w:pPr>
      <w:r>
        <w:t xml:space="preserve">Field 14: Planned Data Transformations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 readout error mitigation</w:t>
      </w:r>
      <w:r>
        <w:t xml:space="preserve"> </w:t>
      </w:r>
      <w:r>
        <w:t xml:space="preserve">(results reported from raw counts)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SPAM correction:</w:t>
      </w:r>
      <w:r>
        <w:t xml:space="preserve"> </w:t>
      </w:r>
      <w:r>
        <w:t xml:space="preserve">For DENY arms only: L_D_corrected = max(0, L_D_raw − SPAM_P)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Aggregation:</w:t>
      </w:r>
      <w:r>
        <w:t xml:space="preserve"> </w:t>
      </w:r>
      <w:r>
        <w:t xml:space="preserve">All metrics aggregate counts within each arm (no cross-arm averaging)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Filtering:</w:t>
      </w:r>
      <w:r>
        <w:t xml:space="preserve"> </w:t>
      </w:r>
      <w:r>
        <w:t xml:space="preserve">None (all shots included)</w:t>
      </w:r>
    </w:p>
    <w:p>
      <w:r>
        <w:pict>
          <v:rect style="width:0;height:1.5pt" o:hralign="center" o:hrstd="t" o:hr="t"/>
        </w:pict>
      </w:r>
    </w:p>
    <w:bookmarkEnd w:id="45"/>
    <w:bookmarkStart w:id="46" w:name="field-15-exclusion-criteria"/>
    <w:p>
      <w:pPr>
        <w:pStyle w:val="Heading2"/>
      </w:pPr>
      <w:r>
        <w:t xml:space="preserve">Field 15: Exclusion Criteria</w:t>
      </w:r>
    </w:p>
    <w:p>
      <w:pPr>
        <w:pStyle w:val="FirstParagraph"/>
      </w:pPr>
      <w:r>
        <w:rPr>
          <w:bCs/>
          <w:b/>
        </w:rPr>
        <w:t xml:space="preserve">Pre-execution exclusions (cancel experiment):</w:t>
      </w:r>
      <w:r>
        <w:t xml:space="preserve"> </w:t>
      </w:r>
      <w:r>
        <w:t xml:space="preserve">1. No connected qubit pair with RE &lt; 2% for both qubits available</w:t>
      </w:r>
      <w:r>
        <w:t xml:space="preserve"> </w:t>
      </w:r>
      <w:r>
        <w:t xml:space="preserve">2. SPAM kill-gate violated (SPAM_A &gt; 0.02 OR SPAM_P &gt; 0.02)</w:t>
      </w:r>
    </w:p>
    <w:p>
      <w:pPr>
        <w:pStyle w:val="BodyText"/>
      </w:pPr>
      <w:r>
        <w:rPr>
          <w:bCs/>
          <w:b/>
        </w:rPr>
        <w:t xml:space="preserve">Post-execution exclusions (classify as INDETERMINATE):</w:t>
      </w:r>
      <w:r>
        <w:t xml:space="preserve"> </w:t>
      </w:r>
      <w:r>
        <w:t xml:space="preserve">1. Principal job fails (error code, zero counts, timeout)</w:t>
      </w:r>
      <w:r>
        <w:t xml:space="preserve"> </w:t>
      </w:r>
      <w:r>
        <w:t xml:space="preserve">2. SPAM_drift &gt; 0.005</w:t>
      </w:r>
      <w:r>
        <w:t xml:space="preserve"> </w:t>
      </w:r>
      <w:r>
        <w:t xml:space="preserve">3. Backend suffers mid-job recalibration or downtime</w:t>
      </w:r>
    </w:p>
    <w:p>
      <w:pPr>
        <w:pStyle w:val="BodyText"/>
      </w:pPr>
      <w:r>
        <w:rPr>
          <w:bCs/>
          <w:b/>
        </w:rPr>
        <w:t xml:space="preserve">No per-shot exclusions</w:t>
      </w:r>
      <w:r>
        <w:t xml:space="preserve"> </w:t>
      </w:r>
      <w:r>
        <w:t xml:space="preserve">(outlier shots are not filtered).</w:t>
      </w:r>
    </w:p>
    <w:p>
      <w:r>
        <w:pict>
          <v:rect style="width:0;height:1.5pt" o:hralign="center" o:hrstd="t" o:hr="t"/>
        </w:pict>
      </w:r>
    </w:p>
    <w:bookmarkEnd w:id="46"/>
    <w:bookmarkStart w:id="47" w:name="field-16-missing-data-handling"/>
    <w:p>
      <w:pPr>
        <w:pStyle w:val="Heading2"/>
      </w:pPr>
      <w:r>
        <w:t xml:space="preserve">Field 16: Missing Data Handling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Incomplete job counts:</w:t>
      </w:r>
      <w:r>
        <w:t xml:space="preserve"> </w:t>
      </w:r>
      <w:r>
        <w:t xml:space="preserve">If any arm has &lt; 8,192 shots returned → INDETERMINATE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Missing SPAM baseline:</w:t>
      </w:r>
      <w:r>
        <w:t xml:space="preserve"> </w:t>
      </w:r>
      <w:r>
        <w:t xml:space="preserve">If arm10 fails or returns zero counts → KILL (cannot correct)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Partial job failure:</w:t>
      </w:r>
      <w:r>
        <w:t xml:space="preserve"> </w:t>
      </w:r>
      <w:r>
        <w:t xml:space="preserve">If principal job completes but ≥1 arm missing → INDETERMINATE</w:t>
      </w:r>
    </w:p>
    <w:p>
      <w:r>
        <w:pict>
          <v:rect style="width:0;height:1.5pt" o:hralign="center" o:hrstd="t" o:hr="t"/>
        </w:pict>
      </w:r>
    </w:p>
    <w:bookmarkEnd w:id="47"/>
    <w:bookmarkStart w:id="48" w:name="X144a7d7e34c94500bd5ade9420cc5275bc73d6c"/>
    <w:p>
      <w:pPr>
        <w:pStyle w:val="Heading2"/>
      </w:pPr>
      <w:r>
        <w:t xml:space="preserve">Field 17: Exploratory Analyses (Post-Hoc, Not Pre-Committed)</w:t>
      </w:r>
    </w:p>
    <w:p>
      <w:pPr>
        <w:pStyle w:val="FirstParagraph"/>
      </w:pPr>
      <w:r>
        <w:t xml:space="preserve">After primary analysis, MAY explore (not binding on PASS/FAIL):</w:t>
      </w:r>
      <w:r>
        <w:t xml:space="preserve"> </w:t>
      </w:r>
      <w:r>
        <w:t xml:space="preserve">- Shot-by-shot correlation between Q_A measurement outcome and Q_P readout in HOLD arms</w:t>
      </w:r>
      <w:r>
        <w:t xml:space="preserve"> </w:t>
      </w:r>
      <w:r>
        <w:t xml:space="preserve">- Comparison of H_plus and H_minus to ideal 0.50 (Poisson test)</w:t>
      </w:r>
      <w:r>
        <w:t xml:space="preserve"> </w:t>
      </w:r>
      <w:r>
        <w:t xml:space="preserve">- Cross-arm variance in S_A and L_D (robustness check)</w:t>
      </w:r>
    </w:p>
    <w:p>
      <w:pPr>
        <w:pStyle w:val="BodyText"/>
      </w:pPr>
      <w:r>
        <w:rPr>
          <w:bCs/>
          <w:b/>
        </w:rPr>
        <w:t xml:space="preserve">These are descriptive only</w:t>
      </w:r>
      <w:r>
        <w:t xml:space="preserve"> </w:t>
      </w:r>
      <w:r>
        <w:t xml:space="preserve">— no exploratory result can change the PASS/FAIL verdict.</w:t>
      </w:r>
    </w:p>
    <w:p>
      <w:r>
        <w:pict>
          <v:rect style="width:0;height:1.5pt" o:hralign="center" o:hrstd="t" o:hr="t"/>
        </w:pict>
      </w:r>
    </w:p>
    <w:bookmarkEnd w:id="48"/>
    <w:bookmarkStart w:id="49" w:name="field-18-limitations-potential-confounds"/>
    <w:p>
      <w:pPr>
        <w:pStyle w:val="Heading2"/>
      </w:pPr>
      <w:r>
        <w:t xml:space="preserve">Field 18: Limitations &amp; Potential Confounds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Decoherence vs encoding:</w:t>
      </w:r>
      <w:r>
        <w:t xml:space="preserve"> </w:t>
      </w:r>
      <w:r>
        <w:t xml:space="preserve">HOLD arms use superposition → measurement-induced collapse. If T1/T2 decay is significant (unlikely at &lt;1µs), H might drift from 0.50. Arm7 (reverified ALLOW with 1µs delay) controls for this.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Gate fidelity:</w:t>
      </w:r>
      <w:r>
        <w:t xml:space="preserve"> </w:t>
      </w:r>
      <w:r>
        <w:t xml:space="preserve">If Hadamard gate fidelity is poor, |+⟩/|−⟩ preparation may be imperfect → H drifts toward basis-state outcomes. No mitigation; reported as-observed.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Transpiler reordering: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blocks are fragile to transpilation. Pre-lock validation (test transpile on real backend) will confirm correct gate sequence.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Endianness:</w:t>
      </w:r>
      <w:r>
        <w:t xml:space="preserve"> </w:t>
      </w:r>
      <w:r>
        <w:t xml:space="preserve">ClassicalRegister bit-order matters for</w:t>
      </w:r>
      <w:r>
        <w:t xml:space="preserve"> </w:t>
      </w:r>
      <w:r>
        <w:rPr>
          <w:rStyle w:val="VerbatimChar"/>
        </w:rPr>
        <w:t xml:space="preserve">if_test(ca==1)</w:t>
      </w:r>
      <w:r>
        <w:t xml:space="preserve">. Tested in pre-lock validation.</w:t>
      </w:r>
    </w:p>
    <w:p>
      <w:r>
        <w:pict>
          <v:rect style="width:0;height:1.5pt" o:hralign="center" o:hrstd="t" o:hr="t"/>
        </w:pict>
      </w:r>
    </w:p>
    <w:bookmarkEnd w:id="49"/>
    <w:bookmarkStart w:id="50" w:name="Xc7642a6fdc3394abce95594b8aa678e61b2a23a"/>
    <w:p>
      <w:pPr>
        <w:pStyle w:val="Heading2"/>
      </w:pPr>
      <w:r>
        <w:t xml:space="preserve">Field 19: Deviations from Pre-Registration</w:t>
      </w:r>
    </w:p>
    <w:p>
      <w:pPr>
        <w:pStyle w:val="FirstParagraph"/>
      </w:pPr>
      <w:r>
        <w:t xml:space="preserve">Any deviation from this protocol (parameter changes, arm redefinition, threshold adjustment, additional SPAM correction) MUST be:</w:t>
      </w:r>
      <w:r>
        <w:t xml:space="preserve"> </w:t>
      </w:r>
      <w:r>
        <w:t xml:space="preserve">1. Documented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with justification</w:t>
      </w:r>
      <w:r>
        <w:t xml:space="preserve"> </w:t>
      </w:r>
      <w:r>
        <w:t xml:space="preserve">2. Committed BEFORE reading principal job results</w:t>
      </w:r>
      <w:r>
        <w:t xml:space="preserve"> </w:t>
      </w:r>
      <w:r>
        <w:t xml:space="preserve">3. Flagged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as a protocol deviation</w:t>
      </w:r>
    </w:p>
    <w:p>
      <w:pPr>
        <w:pStyle w:val="BodyText"/>
      </w:pPr>
      <w:r>
        <w:rPr>
          <w:bCs/>
          <w:b/>
        </w:rPr>
        <w:t xml:space="preserve">No post-data rescue</w:t>
      </w:r>
      <w:r>
        <w:t xml:space="preserve"> </w:t>
      </w:r>
      <w:r>
        <w:t xml:space="preserve">is permitted. If primary hypotheses fail, the experiment fails — no threshold adjustment, no arm redefinition, no re-analysis can change the verdict.</w:t>
      </w:r>
    </w:p>
    <w:p>
      <w:r>
        <w:pict>
          <v:rect style="width:0;height:1.5pt" o:hralign="center" o:hrstd="t" o:hr="t"/>
        </w:pict>
      </w:r>
    </w:p>
    <w:bookmarkEnd w:id="50"/>
    <w:bookmarkStart w:id="51" w:name="Xbb8093f4a16bc8a717bc71eaf01d3aeeb0914be"/>
    <w:p>
      <w:pPr>
        <w:pStyle w:val="Heading2"/>
      </w:pPr>
      <w:r>
        <w:t xml:space="preserve">Field 20: Preregistration Timestamp &amp; Commitment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Preregistration completed:</w:t>
      </w:r>
      <w:r>
        <w:t xml:space="preserve"> </w:t>
      </w:r>
      <w:r>
        <w:t xml:space="preserve">2026-07-17 (UTC)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Committed to git:</w:t>
      </w:r>
      <w:r>
        <w:t xml:space="preserve"> </w:t>
      </w:r>
      <w:r>
        <w:t xml:space="preserve">execute/ark-445 branch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LOCK commit (before any hardware job):</w:t>
      </w:r>
      <w:r>
        <w:t xml:space="preserve"> </w:t>
      </w:r>
      <w:r>
        <w:t xml:space="preserve">This preregistration file + all code files + MANIFEST.txt with SHA-256 hashes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Public record:</w:t>
      </w:r>
      <w:r>
        <w:t xml:space="preserve"> </w:t>
      </w:r>
      <w:r>
        <w:t xml:space="preserve">Pushed to</w:t>
      </w:r>
      <w:r>
        <w:t xml:space="preserve"> </w:t>
      </w:r>
      <w:r>
        <w:rPr>
          <w:rStyle w:val="VerbatimChar"/>
        </w:rPr>
        <w:t xml:space="preserve">derekhone/executionproof-testbeds</w:t>
      </w:r>
      <w:r>
        <w:t xml:space="preserve"> </w:t>
      </w:r>
      <w:r>
        <w:t xml:space="preserve">(public repo)</w:t>
      </w:r>
    </w:p>
    <w:p>
      <w:r>
        <w:pict>
          <v:rect style="width:0;height:1.5pt" o:hralign="center" o:hrstd="t" o:hr="t"/>
        </w:pict>
      </w:r>
    </w:p>
    <w:bookmarkEnd w:id="51"/>
    <w:bookmarkStart w:id="52" w:name="field-21-roles-responsibilities"/>
    <w:p>
      <w:pPr>
        <w:pStyle w:val="Heading2"/>
      </w:pPr>
      <w:r>
        <w:t xml:space="preserve">Field 21: Roles &amp; Responsibilities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 (Remnant Fieldworks Inc.)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Experiment execution:</w:t>
      </w:r>
      <w:r>
        <w:t xml:space="preserve"> </w:t>
      </w:r>
      <w:r>
        <w:t xml:space="preserve">Automated via preregistered Python scripts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Hardware provider:</w:t>
      </w:r>
      <w:r>
        <w:t xml:space="preserve"> </w:t>
      </w:r>
      <w:r>
        <w:t xml:space="preserve">IBM Quantum (ibm_marrakesh / ibm_fez)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Code repository:</w:t>
      </w:r>
      <w:r>
        <w:t xml:space="preserve"> </w:t>
      </w:r>
      <w:r>
        <w:t xml:space="preserve">https://github.com/derekhone/executionproof-testbeds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 (open-access IBM Quantum)</w:t>
      </w:r>
    </w:p>
    <w:p>
      <w:r>
        <w:pict>
          <v:rect style="width:0;height:1.5pt" o:hralign="center" o:hrstd="t" o:hr="t"/>
        </w:pict>
      </w:r>
    </w:p>
    <w:bookmarkEnd w:id="52"/>
    <w:bookmarkStart w:id="53" w:name="field-22-conflicts-of-interest"/>
    <w:p>
      <w:pPr>
        <w:pStyle w:val="Heading2"/>
      </w:pPr>
      <w:r>
        <w:t xml:space="preserve">Field 22: Conflicts of Interest</w:t>
      </w:r>
    </w:p>
    <w:p>
      <w:pPr>
        <w:pStyle w:val="FirstParagraph"/>
      </w:pPr>
      <w:r>
        <w:t xml:space="preserve">None declared. This is an independent metrological characterization with no commercial interest, patent application, or external funding.</w:t>
      </w:r>
    </w:p>
    <w:p>
      <w:r>
        <w:pict>
          <v:rect style="width:0;height:1.5pt" o:hralign="center" o:hrstd="t" o:hr="t"/>
        </w:pict>
      </w:r>
    </w:p>
    <w:bookmarkEnd w:id="53"/>
    <w:bookmarkStart w:id="54" w:name="field-23-ethical-considerations"/>
    <w:p>
      <w:pPr>
        <w:pStyle w:val="Heading2"/>
      </w:pPr>
      <w:r>
        <w:t xml:space="preserve">Field 23: Ethical Considerations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No human subjects, biological materials, or animal use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No dual-use concern:</w:t>
      </w:r>
      <w:r>
        <w:t xml:space="preserve"> </w:t>
      </w:r>
      <w:r>
        <w:t xml:space="preserve">Quantum gate characterization; no cryptographic claims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Environmental:</w:t>
      </w:r>
      <w:r>
        <w:t xml:space="preserve"> </w:t>
      </w:r>
      <w:r>
        <w:t xml:space="preserve">Negligible energy (~30s compute on shared IBM hardware)</w:t>
      </w:r>
    </w:p>
    <w:p>
      <w:r>
        <w:pict>
          <v:rect style="width:0;height:1.5pt" o:hralign="center" o:hrstd="t" o:hr="t"/>
        </w:pict>
      </w:r>
    </w:p>
    <w:bookmarkEnd w:id="54"/>
    <w:bookmarkStart w:id="55" w:name="field-24-data-sharing-availability"/>
    <w:p>
      <w:pPr>
        <w:pStyle w:val="Heading2"/>
      </w:pPr>
      <w:r>
        <w:t xml:space="preserve">Field 24: Data Sharing &amp; Availability</w:t>
      </w:r>
    </w:p>
    <w:p>
      <w:pPr>
        <w:pStyle w:val="FirstParagraph"/>
      </w:pPr>
      <w:r>
        <w:rPr>
          <w:bCs/>
          <w:b/>
        </w:rPr>
        <w:t xml:space="preserve">All data will be made publicly available upon completion:</w:t>
      </w:r>
      <w:r>
        <w:t xml:space="preserve"> </w:t>
      </w:r>
      <w:r>
        <w:t xml:space="preserve">- Preregistration (this file), code, MANIFEST committed BEFORE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 </w:t>
      </w:r>
      <w:r>
        <w:t xml:space="preserve">with live calibration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spam_results.json</w:t>
      </w:r>
      <w:r>
        <w:t xml:space="preserve"> </w:t>
      </w:r>
      <w:r>
        <w:t xml:space="preserve">(SPAM kill-gate)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principal_job_id.txt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principal_job_meta.json</w:t>
      </w:r>
      <w:r>
        <w:t xml:space="preserve"> </w:t>
      </w:r>
      <w:r>
        <w:t xml:space="preserve">(job provenance)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 </w:t>
      </w:r>
      <w:r>
        <w:t xml:space="preserve">(raw counts from IBM backend)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 </w:t>
      </w:r>
      <w:r>
        <w:t xml:space="preserve">(all metrics + verdict)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(human-readable report)</w:t>
      </w:r>
      <w:r>
        <w:t xml:space="preserve"> </w:t>
      </w:r>
      <w:r>
        <w:t xml:space="preserve">- Plots:</w:t>
      </w:r>
      <w:r>
        <w:t xml:space="preserve"> </w:t>
      </w:r>
      <w:r>
        <w:rPr>
          <w:rStyle w:val="VerbatimChar"/>
        </w:rPr>
        <w:t xml:space="preserve">arm_results.png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tristate_discrimination.png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https://github.com/derekhone/executionproof-testbeds/tree/execute/ark-445</w:t>
      </w:r>
      <w:r>
        <w:br/>
      </w:r>
      <w:r>
        <w:rPr>
          <w:bCs/>
          <w:b/>
        </w:rPr>
        <w:t xml:space="preserve">Release tag:</w:t>
      </w:r>
      <w:r>
        <w:t xml:space="preserve"> </w:t>
      </w:r>
      <w:r>
        <w:rPr>
          <w:rStyle w:val="VerbatimChar"/>
        </w:rPr>
        <w:t xml:space="preserve">ark-445-v1.0</w:t>
      </w:r>
      <w:r>
        <w:t xml:space="preserve"> </w:t>
      </w:r>
      <w:r>
        <w:t xml:space="preserve">(created upon completion)</w:t>
      </w:r>
      <w:r>
        <w:br/>
      </w:r>
      <w:r>
        <w:rPr>
          <w:bCs/>
          <w:b/>
        </w:rPr>
        <w:t xml:space="preserve">Zenodo DOI:</w:t>
      </w:r>
      <w:r>
        <w:t xml:space="preserve"> </w:t>
      </w:r>
      <w:r>
        <w:t xml:space="preserve">Will be updated in record 21398676 (ARK-441 dataset continuation)</w:t>
      </w:r>
    </w:p>
    <w:p>
      <w:pPr>
        <w:pStyle w:val="BodyText"/>
      </w:pPr>
      <w:r>
        <w:rPr>
          <w:bCs/>
          <w:b/>
        </w:rPr>
        <w:t xml:space="preserve">License:</w:t>
      </w:r>
      <w:r>
        <w:t xml:space="preserve"> </w:t>
      </w:r>
      <w:r>
        <w:t xml:space="preserve">CC BY 4.0 (open access, attribution required)</w:t>
      </w:r>
    </w:p>
    <w:p>
      <w:r>
        <w:pict>
          <v:rect style="width:0;height:1.5pt" o:hralign="center" o:hrstd="t" o:hr="t"/>
        </w:pict>
      </w:r>
    </w:p>
    <w:bookmarkEnd w:id="55"/>
    <w:bookmarkStart w:id="56" w:name="field-25-timeline"/>
    <w:p>
      <w:pPr>
        <w:pStyle w:val="Heading2"/>
      </w:pPr>
      <w:r>
        <w:t xml:space="preserve">Field 25: Timeline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Preregistration lock:</w:t>
      </w:r>
      <w:r>
        <w:t xml:space="preserve"> </w:t>
      </w:r>
      <w:r>
        <w:t xml:space="preserve">2026-07-17 (this document + code + MANIFEST committed)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Qubit selection:</w:t>
      </w:r>
      <w:r>
        <w:t xml:space="preserve"> </w:t>
      </w:r>
      <w:r>
        <w:t xml:space="preserve">2026-07-17 (execution day, after lock)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SPAM gate:</w:t>
      </w:r>
      <w:r>
        <w:t xml:space="preserve"> </w:t>
      </w:r>
      <w:r>
        <w:t xml:space="preserve">2026-07-17 (before principal job)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Principal job submission:</w:t>
      </w:r>
      <w:r>
        <w:t xml:space="preserve"> </w:t>
      </w:r>
      <w:r>
        <w:t xml:space="preserve">2026-07-17 (after SPAM gate passes)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Analysis &amp; results:</w:t>
      </w:r>
      <w:r>
        <w:t xml:space="preserve"> </w:t>
      </w:r>
      <w:r>
        <w:t xml:space="preserve">2026-07-17 (same day)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Public release:</w:t>
      </w:r>
      <w:r>
        <w:t xml:space="preserve"> </w:t>
      </w:r>
      <w:r>
        <w:t xml:space="preserve">2026-07-17 (tag + PR opened)</w:t>
      </w:r>
    </w:p>
    <w:p>
      <w:pPr>
        <w:pStyle w:val="FirstParagraph"/>
      </w:pPr>
      <w:r>
        <w:rPr>
          <w:bCs/>
          <w:b/>
        </w:rPr>
        <w:t xml:space="preserve">Total elapsed time (preregistration → results):</w:t>
      </w:r>
      <w:r>
        <w:t xml:space="preserve"> </w:t>
      </w:r>
      <w:r>
        <w:t xml:space="preserve">&lt; 2 hours (same-day execution)</w:t>
      </w:r>
    </w:p>
    <w:p>
      <w:r>
        <w:pict>
          <v:rect style="width:0;height:1.5pt" o:hralign="center" o:hrstd="t" o:hr="t"/>
        </w:pict>
      </w:r>
    </w:p>
    <w:bookmarkEnd w:id="56"/>
    <w:bookmarkStart w:id="60" w:name="field-26-contingency-plans"/>
    <w:p>
      <w:pPr>
        <w:pStyle w:val="Heading2"/>
      </w:pPr>
      <w:r>
        <w:t xml:space="preserve">Field 26: Contingency Plans</w:t>
      </w:r>
    </w:p>
    <w:bookmarkStart w:id="57" w:name="if-spam-kill-gate-fails-spam-0.02"/>
    <w:p>
      <w:pPr>
        <w:pStyle w:val="Heading3"/>
      </w:pPr>
      <w:r>
        <w:t xml:space="preserve">If SPAM kill-gate fails (SPAM &gt; 0.02):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KILL experiment, do NOT submit principal job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Report as INDETERMINATE (hardware SPAM too high for reliable measurement)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Retry:</w:t>
      </w:r>
      <w:r>
        <w:t xml:space="preserve"> </w:t>
      </w:r>
      <w:r>
        <w:t xml:space="preserve">MAY retry on a different day or backend (new preregistration freeze required)</w:t>
      </w:r>
    </w:p>
    <w:bookmarkEnd w:id="57"/>
    <w:bookmarkStart w:id="58" w:name="X353e3ae7da1885200c2af0247457061cd0dc6e6"/>
    <w:p>
      <w:pPr>
        <w:pStyle w:val="Heading3"/>
      </w:pPr>
      <w:r>
        <w:t xml:space="preserve">If principal job fails (error, zero counts, timeout):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Classify as INDETERMINATE, do NOT resubmit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Report job failure in RESULTS.md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 rescue:</w:t>
      </w:r>
      <w:r>
        <w:t xml:space="preserve"> </w:t>
      </w:r>
      <w:r>
        <w:t xml:space="preserve">Failure is a valid outcome; no retry within this preregistration instance</w:t>
      </w:r>
    </w:p>
    <w:bookmarkEnd w:id="58"/>
    <w:bookmarkStart w:id="59" w:name="if-backend-goes-offline-mid-execution"/>
    <w:p>
      <w:pPr>
        <w:pStyle w:val="Heading3"/>
      </w:pPr>
      <w:r>
        <w:t xml:space="preserve">If backend goes offline mid-execution: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Report as INDETERMINATE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 fallback mid-execution:</w:t>
      </w:r>
      <w:r>
        <w:t xml:space="preserve"> </w:t>
      </w:r>
      <w:r>
        <w:t xml:space="preserve">Cannot switch backends after LOCK (qubits are backend-specific)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b9215d19889a6db2bd891a41149c08fdba9c387"/>
    <w:p>
      <w:pPr>
        <w:pStyle w:val="Heading2"/>
      </w:pPr>
      <w:r>
        <w:t xml:space="preserve">Field 27: Ordering Constraint (Strict Sequence)</w:t>
      </w:r>
    </w:p>
    <w:p>
      <w:pPr>
        <w:pStyle w:val="FirstParagraph"/>
      </w:pPr>
      <w:r>
        <w:rPr>
          <w:bCs/>
          <w:b/>
        </w:rPr>
        <w:t xml:space="preserve">Hard ordering to prevent post-hoc bias or rescue-after-failure:</w:t>
      </w:r>
    </w:p>
    <w:p>
      <w:pPr>
        <w:pStyle w:val="SourceCode"/>
      </w:pPr>
      <w:r>
        <w:rPr>
          <w:rStyle w:val="VerbatimChar"/>
        </w:rPr>
        <w:t xml:space="preserve">1. LOCK (this prereg + code + MANIFEST) → commit SHA recorded in RUN_LOG.md</w:t>
      </w:r>
      <w:r>
        <w:br/>
      </w:r>
      <w:r>
        <w:rPr>
          <w:rStyle w:val="VerbatimChar"/>
        </w:rPr>
        <w:t xml:space="preserve">2. Qubit selection (selected_qubits.json + calibration snapshot) → commit</w:t>
      </w:r>
      <w:r>
        <w:br/>
      </w:r>
      <w:r>
        <w:rPr>
          <w:rStyle w:val="VerbatimChar"/>
        </w:rPr>
        <w:t xml:space="preserve">3. SPAM job submission (arm10 only) → wait for completion</w:t>
      </w:r>
      <w:r>
        <w:br/>
      </w:r>
      <w:r>
        <w:rPr>
          <w:rStyle w:val="VerbatimChar"/>
        </w:rPr>
        <w:t xml:space="preserve">4. SPAM gate result (spam_results.json) → commit BEFORE principal job</w:t>
      </w:r>
      <w:r>
        <w:br/>
      </w:r>
      <w:r>
        <w:rPr>
          <w:rStyle w:val="VerbatimChar"/>
        </w:rPr>
        <w:t xml:space="preserve">5. [KILL-GATE] IF SPAM violated → STOP, classify INDETERMINATE, commit RUN_LOG, DONE</w:t>
      </w:r>
      <w:r>
        <w:br/>
      </w:r>
      <w:r>
        <w:rPr>
          <w:rStyle w:val="VerbatimChar"/>
        </w:rPr>
        <w:t xml:space="preserve">6. [IF SPAM passes] → Principal job submission (arms 1–9)</w:t>
      </w:r>
      <w:r>
        <w:br/>
      </w:r>
      <w:r>
        <w:rPr>
          <w:rStyle w:val="VerbatimChar"/>
        </w:rPr>
        <w:t xml:space="preserve">7. Principal job ID record (principal_job_id.txt + metadata) → commit BEFORE reading results</w:t>
      </w:r>
      <w:r>
        <w:br/>
      </w:r>
      <w:r>
        <w:rPr>
          <w:rStyle w:val="VerbatimChar"/>
        </w:rPr>
        <w:t xml:space="preserve">8. Result retrieval (wait for job completion)</w:t>
      </w:r>
      <w:r>
        <w:br/>
      </w:r>
      <w:r>
        <w:rPr>
          <w:rStyle w:val="VerbatimChar"/>
        </w:rPr>
        <w:t xml:space="preserve">9. Raw results (raw_results.json) → commit</w:t>
      </w:r>
      <w:r>
        <w:br/>
      </w:r>
      <w:r>
        <w:rPr>
          <w:rStyle w:val="VerbatimChar"/>
        </w:rPr>
        <w:t xml:space="preserve">10. Analysis (proofrecord.json + plots) → commit</w:t>
      </w:r>
      <w:r>
        <w:br/>
      </w:r>
      <w:r>
        <w:rPr>
          <w:rStyle w:val="VerbatimChar"/>
        </w:rPr>
        <w:t xml:space="preserve">11. RESULTS.md + docx/pdf → commit</w:t>
      </w:r>
      <w:r>
        <w:br/>
      </w:r>
      <w:r>
        <w:rPr>
          <w:rStyle w:val="VerbatimChar"/>
        </w:rPr>
        <w:t xml:space="preserve">12. Tag ark-445-v1.0 → push all commits + tag</w:t>
      </w:r>
      <w:r>
        <w:br/>
      </w:r>
      <w:r>
        <w:rPr>
          <w:rStyle w:val="VerbatimChar"/>
        </w:rPr>
        <w:t xml:space="preserve">13. Open PR (do NOT merge) → request review</w:t>
      </w:r>
    </w:p>
    <w:p>
      <w:pPr>
        <w:pStyle w:val="FirstParagraph"/>
      </w:pPr>
      <w:r>
        <w:rPr>
          <w:bCs/>
          <w:b/>
        </w:rPr>
        <w:t xml:space="preserve">Enforcement:</w:t>
      </w:r>
      <w:r>
        <w:t xml:space="preserve"> </w:t>
      </w:r>
      <w:r>
        <w:t xml:space="preserve">Each step writes files + git commit. Commit timestamps prove ordering. Any violation (e.g., job ID committed after results) invalidates the experiment.</w:t>
      </w:r>
    </w:p>
    <w:p>
      <w:r>
        <w:pict>
          <v:rect style="width:0;height:1.5pt" o:hralign="center" o:hrstd="t" o:hr="t"/>
        </w:pict>
      </w:r>
    </w:p>
    <w:bookmarkEnd w:id="61"/>
    <w:bookmarkStart w:id="62" w:name="field-28-amendment-log"/>
    <w:p>
      <w:pPr>
        <w:pStyle w:val="Heading2"/>
      </w:pPr>
      <w:r>
        <w:t xml:space="preserve">Field 28: Amendment Log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Version 1.0 (2026-07-17):</w:t>
      </w:r>
      <w:r>
        <w:t xml:space="preserve"> </w:t>
      </w:r>
      <w:r>
        <w:t xml:space="preserve">Initial preregistration — LOCKED, no amendments</w:t>
      </w:r>
    </w:p>
    <w:p>
      <w:pPr>
        <w:pStyle w:val="FirstParagraph"/>
      </w:pPr>
      <w:r>
        <w:t xml:space="preserve">Any future amendments MUST:</w:t>
      </w:r>
      <w:r>
        <w:t xml:space="preserve"> </w:t>
      </w:r>
      <w:r>
        <w:t xml:space="preserve">1. Be committed BEFORE the step they affect</w:t>
      </w:r>
      <w:r>
        <w:t xml:space="preserve"> </w:t>
      </w:r>
      <w:r>
        <w:t xml:space="preserve">2. Be justified in RUN_LOG.md with rationale</w:t>
      </w:r>
      <w:r>
        <w:t xml:space="preserve"> </w:t>
      </w:r>
      <w:r>
        <w:t xml:space="preserve">3. Preserve original text (amendments append, do not overwrite)</w:t>
      </w:r>
    </w:p>
    <w:p>
      <w:pPr>
        <w:pStyle w:val="BodyText"/>
      </w:pPr>
      <w:r>
        <w:rPr>
          <w:bCs/>
          <w:b/>
        </w:rPr>
        <w:t xml:space="preserve">Post-LOCK, pre-data amendments are permissible ONLY for technical corrections</w:t>
      </w:r>
      <w:r>
        <w:t xml:space="preserve"> </w:t>
      </w:r>
      <w:r>
        <w:t xml:space="preserve">(e.g., transpiler syntax error discovered in pre-execution test). Post-data amendments are FORBIDDEN.</w:t>
      </w:r>
    </w:p>
    <w:p>
      <w:r>
        <w:pict>
          <v:rect style="width:0;height:1.5pt" o:hralign="center" o:hrstd="t" o:hr="t"/>
        </w:pict>
      </w:r>
    </w:p>
    <w:bookmarkEnd w:id="62"/>
    <w:bookmarkStart w:id="63" w:name="summary-quick-reference"/>
    <w:p>
      <w:pPr>
        <w:pStyle w:val="Heading2"/>
      </w:pPr>
      <w:r>
        <w:t xml:space="preserve">Summary: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(Q_A, Q_P) — execution-time selection, RE &lt; 2%,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(3 ALLOW, 4 DENY, 2 HOLD, 1 SPAM)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Shots/arm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 (preferred) / ibm_fez (fallback)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 ≥ 0.90, L_D ≤ 0.02, H ∈ [0.40,0.60], Δ_H ≥ 0.30, SPAM ≤ 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&gt; 0.02 (any qubit) → cancel principal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Tri-state authorization (ALLOW/HOLD/DENY) is metrologically discriminable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Metrological characterization only — not new physics, not cryptographic security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PREREGISTRATION (28 fields complete)</w:t>
      </w:r>
    </w:p>
    <w:p>
      <w:pPr>
        <w:pStyle w:val="BodyText"/>
      </w:pPr>
      <w:r>
        <w:t xml:space="preserve">This document serves as the LOCK for ARK-445. Commit SHA + timestamp in RUN_LOG.md will timestamp the preregistration freeze.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2026-07-17T01:26:29Z</dcterms:created>
  <dcterms:modified xsi:type="dcterms:W3CDTF">2026-07-17T01:26:29Z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