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rk-503-reviewer-tasks"/>
    <w:p>
      <w:pPr>
        <w:pStyle w:val="Heading1"/>
      </w:pPr>
      <w:r>
        <w:t xml:space="preserve">ARK-503 — Reviewer Tasks</w:t>
      </w:r>
    </w:p>
    <w:p>
      <w:pPr>
        <w:pStyle w:val="FirstParagraph"/>
      </w:pPr>
      <w:r>
        <w:t xml:space="preserve">Ten tasks. Tasks 1–3 confirm the system does what it claims; Tasks 4–10 are</w:t>
      </w:r>
      <w:r>
        <w:t xml:space="preserve"> </w:t>
      </w:r>
      <w:r>
        <w:rPr>
          <w:bCs/>
          <w:b/>
        </w:rPr>
        <w:t xml:space="preserve">attempts to defeat it</w:t>
      </w:r>
      <w:r>
        <w:t xml:space="preserve">. For each, record in</w:t>
      </w:r>
      <w:r>
        <w:t xml:space="preserve"> </w:t>
      </w:r>
      <w:r>
        <w:rPr>
          <w:rStyle w:val="VerbatimChar"/>
        </w:rPr>
        <w:t xml:space="preserve">RUBRIC.md</w:t>
      </w:r>
      <w:r>
        <w:t xml:space="preserve">: what you did, what</w:t>
      </w:r>
      <w:r>
        <w:t xml:space="preserve"> </w:t>
      </w:r>
      <w:r>
        <w:t xml:space="preserve">happened, and PASS/FAIL in your judgement.</w:t>
      </w:r>
    </w:p>
    <w:p>
      <w:pPr>
        <w:pStyle w:val="BodyText"/>
      </w:pPr>
      <w:r>
        <w:t xml:space="preserve">A boundary that holds should make every</w:t>
      </w:r>
      <w:r>
        <w:t xml:space="preserve"> </w:t>
      </w:r>
      <w:r>
        <w:rPr>
          <w:iCs/>
          <w:i/>
        </w:rPr>
        <w:t xml:space="preserve">attack</w:t>
      </w:r>
      <w:r>
        <w:t xml:space="preserve"> </w:t>
      </w:r>
      <w:r>
        <w:t xml:space="preserve">task fail</w:t>
      </w:r>
      <w:r>
        <w:t xml:space="preserve"> </w:t>
      </w:r>
      <w:r>
        <w:rPr>
          <w:bCs/>
          <w:b/>
        </w:rPr>
        <w:t xml:space="preserve">safely</w:t>
      </w:r>
      <w:r>
        <w:t xml:space="preserve"> </w:t>
      </w:r>
      <w:r>
        <w:t xml:space="preserve">— no side</w:t>
      </w:r>
      <w:r>
        <w:t xml:space="preserve"> </w:t>
      </w:r>
      <w:r>
        <w:t xml:space="preserve">effect, and a ProofRecord that honestly records the denial.</w:t>
      </w:r>
    </w:p>
    <w:p>
      <w:r>
        <w:pict>
          <v:rect style="width:0;height:1.5pt" o:hralign="center" o:hrstd="t" o:hr="t"/>
        </w:pict>
      </w:r>
    </w:p>
    <w:bookmarkStart w:id="20" w:name="task-1-reproduce-from-scratch"/>
    <w:p>
      <w:pPr>
        <w:pStyle w:val="Heading3"/>
      </w:pPr>
      <w:r>
        <w:t xml:space="preserve">Task 1 — Reproduce from scratch</w:t>
      </w:r>
    </w:p>
    <w:p>
      <w:pPr>
        <w:pStyle w:val="FirstParagraph"/>
      </w:pPr>
      <w:r>
        <w:t xml:space="preserve">Follow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on a machine you control. Confirm the preregistration manifest</w:t>
      </w:r>
      <w:r>
        <w:t xml:space="preserve"> </w:t>
      </w:r>
      <w:r>
        <w:t xml:space="preserve">verifies, and that ARK-499/500/501 report</w:t>
      </w:r>
      <w:r>
        <w:t xml:space="preserve"> </w:t>
      </w:r>
      <w:r>
        <w:rPr>
          <w:rStyle w:val="VerbatimChar"/>
        </w:rPr>
        <w:t xml:space="preserve">EXPERIMENT-PASS</w:t>
      </w:r>
      <w:r>
        <w:t xml:space="preserve"> </w:t>
      </w:r>
      <w:r>
        <w:t xml:space="preserve">and ARK-502 reports</w:t>
      </w:r>
      <w:r>
        <w:t xml:space="preserve"> </w:t>
      </w:r>
      <w:r>
        <w:rPr>
          <w:rStyle w:val="VerbatimChar"/>
        </w:rPr>
        <w:t xml:space="preserve">SMOKE-PASS</w:t>
      </w:r>
      <w:r>
        <w:t xml:space="preserve">.</w:t>
      </w:r>
      <w:r>
        <w:t xml:space="preserve"> </w:t>
      </w:r>
      <w:r>
        <w:rPr>
          <w:bCs/>
          <w:b/>
        </w:rPr>
        <w:t xml:space="preserve">PASS if</w:t>
      </w:r>
      <w:r>
        <w:t xml:space="preserve"> </w:t>
      </w:r>
      <w:r>
        <w:t xml:space="preserve">you reproduce them without editing any gate/guard code.</w:t>
      </w:r>
    </w:p>
    <w:bookmarkEnd w:id="20"/>
    <w:bookmarkStart w:id="21" w:name="task-2-independently-verify-proofrecords"/>
    <w:p>
      <w:pPr>
        <w:pStyle w:val="Heading3"/>
      </w:pPr>
      <w:r>
        <w:t xml:space="preserve">Task 2 — Independently verify ProofRecords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independent_verifier.py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proofrecords/</w:t>
      </w:r>
      <w:r>
        <w:t xml:space="preserve">. Confirm it uses only the</w:t>
      </w:r>
      <w:r>
        <w:t xml:space="preserve"> </w:t>
      </w:r>
      <w:r>
        <w:t xml:space="preserve">published key and reports</w:t>
      </w:r>
      <w:r>
        <w:t xml:space="preserve"> </w:t>
      </w:r>
      <w:r>
        <w:rPr>
          <w:rStyle w:val="VerbatimChar"/>
        </w:rPr>
        <w:t xml:space="preserve">0 FAIL</w:t>
      </w:r>
      <w:r>
        <w:t xml:space="preserve">. Read the script; satisfy yourself the</w:t>
      </w:r>
      <w:r>
        <w:t xml:space="preserve"> </w:t>
      </w:r>
      <w:r>
        <w:t xml:space="preserve">canonical/hash/signature rules are the documented ones.</w:t>
      </w:r>
      <w:r>
        <w:t xml:space="preserve"> </w:t>
      </w:r>
      <w:r>
        <w:rPr>
          <w:bCs/>
          <w:b/>
        </w:rPr>
        <w:t xml:space="preserve">PASS if</w:t>
      </w:r>
      <w:r>
        <w:t xml:space="preserve"> </w:t>
      </w:r>
      <w:r>
        <w:t xml:space="preserve">you can</w:t>
      </w:r>
      <w:r>
        <w:t xml:space="preserve"> </w:t>
      </w:r>
      <w:r>
        <w:t xml:space="preserve">re-derive at least one record’s</w:t>
      </w:r>
      <w:r>
        <w:t xml:space="preserve"> </w:t>
      </w:r>
      <w:r>
        <w:rPr>
          <w:rStyle w:val="VerbatimChar"/>
        </w:rPr>
        <w:t xml:space="preserve">this_record_hash</w:t>
      </w:r>
      <w:r>
        <w:t xml:space="preserve"> </w:t>
      </w:r>
      <w:r>
        <w:t xml:space="preserve">and signature check by hand</w:t>
      </w:r>
      <w:r>
        <w:t xml:space="preserve"> </w:t>
      </w:r>
      <w:r>
        <w:t xml:space="preserve">or with your own script.</w:t>
      </w:r>
    </w:p>
    <w:bookmarkEnd w:id="21"/>
    <w:bookmarkStart w:id="22" w:name="X5565a959790931c262e712324f8c8db336a918a"/>
    <w:p>
      <w:pPr>
        <w:pStyle w:val="Heading3"/>
      </w:pPr>
      <w:r>
        <w:t xml:space="preserve">Task 3 — Confirm real side effects, not simulations</w:t>
      </w:r>
    </w:p>
    <w:p>
      <w:pPr>
        <w:pStyle w:val="FirstParagraph"/>
      </w:pPr>
      <w:r>
        <w:t xml:space="preserve">For ARK-499, connect to the running PostgreSQL cluster with the</w:t>
      </w:r>
      <w:r>
        <w:t xml:space="preserve"> </w:t>
      </w:r>
      <w:r>
        <w:rPr>
          <w:bCs/>
          <w:b/>
        </w:rPr>
        <w:t xml:space="preserve">read-only</w:t>
      </w:r>
      <w:r>
        <w:t xml:space="preserve"> </w:t>
      </w:r>
      <w:r>
        <w:rPr>
          <w:rStyle w:val="VerbatimChar"/>
        </w:rPr>
        <w:t xml:space="preserve">ark_auditor</w:t>
      </w:r>
      <w:r>
        <w:t xml:space="preserve"> </w:t>
      </w:r>
      <w:r>
        <w:t xml:space="preserve">role and count</w:t>
      </w:r>
      <w:r>
        <w:t xml:space="preserve"> </w:t>
      </w:r>
      <w:r>
        <w:rPr>
          <w:rStyle w:val="VerbatimChar"/>
        </w:rPr>
        <w:t xml:space="preserve">ledger_entries</w:t>
      </w:r>
      <w:r>
        <w:t xml:space="preserve"> </w:t>
      </w:r>
      <w:r>
        <w:t xml:space="preserve">rows yourself. For ARK-500,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the artifact deployed under</w:t>
      </w:r>
      <w:r>
        <w:t xml:space="preserve"> </w:t>
      </w:r>
      <w:r>
        <w:rPr>
          <w:rStyle w:val="VerbatimChar"/>
        </w:rPr>
        <w:t xml:space="preserve">/tmp/ark500_cicd/environments/staging</w:t>
      </w:r>
      <w:r>
        <w:t xml:space="preserve">.</w:t>
      </w:r>
      <w:r>
        <w:t xml:space="preserve"> </w:t>
      </w:r>
      <w:r>
        <w:t xml:space="preserve">For ARK-501,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/protected</w:t>
      </w:r>
      <w:r>
        <w:t xml:space="preserve"> </w:t>
      </w:r>
      <w:r>
        <w:t xml:space="preserve">endpoint with and without a valid bearer</w:t>
      </w:r>
      <w:r>
        <w:t xml:space="preserve"> </w:t>
      </w:r>
      <w:r>
        <w:t xml:space="preserve">token.</w:t>
      </w:r>
      <w:r>
        <w:t xml:space="preserve"> </w:t>
      </w:r>
      <w:r>
        <w:rPr>
          <w:bCs/>
          <w:b/>
        </w:rPr>
        <w:t xml:space="preserve">PASS if</w:t>
      </w:r>
      <w:r>
        <w:t xml:space="preserve"> </w:t>
      </w:r>
      <w:r>
        <w:t xml:space="preserve">the real systems’ own state matches the ProofRecords.</w:t>
      </w:r>
    </w:p>
    <w:bookmarkEnd w:id="22"/>
    <w:bookmarkStart w:id="23" w:name="X710bdb8dfb233fc588d644980a91c48994c5286"/>
    <w:p>
      <w:pPr>
        <w:pStyle w:val="Heading3"/>
      </w:pPr>
      <w:r>
        <w:t xml:space="preserve">Task 4 — Try to get an unauthorized action executed</w:t>
      </w:r>
    </w:p>
    <w:p>
      <w:pPr>
        <w:pStyle w:val="FirstParagraph"/>
      </w:pPr>
      <w:r>
        <w:t xml:space="preserve">Modify an experiment (or write your own driver) to submit an action from an</w:t>
      </w:r>
      <w:r>
        <w:t xml:space="preserve"> </w:t>
      </w:r>
      <w:r>
        <w:t xml:space="preserve">actor with no authority, or for a tool it does not hold.</w:t>
      </w:r>
      <w:r>
        <w:t xml:space="preserve"> </w:t>
      </w:r>
      <w:r>
        <w:rPr>
          <w:bCs/>
          <w:b/>
        </w:rPr>
        <w:t xml:space="preserve">PASS if</w:t>
      </w:r>
      <w:r>
        <w:t xml:space="preserve"> </w:t>
      </w:r>
      <w:r>
        <w:t xml:space="preserve">the gate</w:t>
      </w:r>
      <w:r>
        <w:t xml:space="preserve"> </w:t>
      </w:r>
      <w:r>
        <w:t xml:space="preserve">DENYs and the backing system shows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side effects.</w:t>
      </w:r>
    </w:p>
    <w:bookmarkEnd w:id="23"/>
    <w:bookmarkStart w:id="24" w:name="task-5-tamper-with-a-proofrecord"/>
    <w:p>
      <w:pPr>
        <w:pStyle w:val="Heading3"/>
      </w:pPr>
      <w:r>
        <w:t xml:space="preserve">Task 5 — Tamper with a ProofRecord</w:t>
      </w:r>
    </w:p>
    <w:p>
      <w:pPr>
        <w:pStyle w:val="FirstParagraph"/>
      </w:pPr>
      <w:r>
        <w:t xml:space="preserve">Edit any field of any record in</w:t>
      </w:r>
      <w:r>
        <w:t xml:space="preserve"> </w:t>
      </w:r>
      <w:r>
        <w:rPr>
          <w:rStyle w:val="VerbatimChar"/>
        </w:rPr>
        <w:t xml:space="preserve">proofrecords/</w:t>
      </w:r>
      <w:r>
        <w:t xml:space="preserve"> </w:t>
      </w:r>
      <w:r>
        <w:t xml:space="preserve">(flip a decision, change an</w:t>
      </w:r>
      <w:r>
        <w:t xml:space="preserve"> </w:t>
      </w:r>
      <w:r>
        <w:t xml:space="preserve">amount, swap a hash). Re-run</w:t>
      </w:r>
      <w:r>
        <w:t xml:space="preserve"> </w:t>
      </w:r>
      <w:r>
        <w:rPr>
          <w:rStyle w:val="VerbatimChar"/>
        </w:rPr>
        <w:t xml:space="preserve">independent_verifier.py</w:t>
      </w:r>
      <w:r>
        <w:t xml:space="preserve">.</w:t>
      </w:r>
      <w:r>
        <w:t xml:space="preserve"> </w:t>
      </w:r>
      <w:r>
        <w:rPr>
          <w:bCs/>
          <w:b/>
        </w:rPr>
        <w:t xml:space="preserve">PASS if</w:t>
      </w:r>
      <w:r>
        <w:t xml:space="preserve"> </w:t>
      </w:r>
      <w:r>
        <w:t xml:space="preserve">the verifier</w:t>
      </w:r>
      <w:r>
        <w:t xml:space="preserve"> </w:t>
      </w:r>
      <w:r>
        <w:t xml:space="preserve">detects the tampering and exits non-zero. (A worked example is in the series</w:t>
      </w:r>
      <w:r>
        <w:t xml:space="preserve"> </w:t>
      </w:r>
      <w:r>
        <w:t xml:space="preserve">report; you should reproduce it yourself.)</w:t>
      </w:r>
    </w:p>
    <w:bookmarkEnd w:id="24"/>
    <w:bookmarkStart w:id="25" w:name="task-6-mutation-substitution-attack"/>
    <w:p>
      <w:pPr>
        <w:pStyle w:val="Heading3"/>
      </w:pPr>
      <w:r>
        <w:t xml:space="preserve">Task 6 — Mutation / substitution attack</w:t>
      </w:r>
    </w:p>
    <w:p>
      <w:pPr>
        <w:pStyle w:val="FirstParagraph"/>
      </w:pPr>
      <w:r>
        <w:t xml:space="preserve">Get the gate to approve action X but attempt to execute action Y: change</w:t>
      </w:r>
      <w:r>
        <w:t xml:space="preserve"> </w:t>
      </w:r>
      <w:r>
        <w:t xml:space="preserve">parameters after approval, substitute a tampered CI/CD artifact for an approved</w:t>
      </w:r>
      <w:r>
        <w:t xml:space="preserve"> </w:t>
      </w:r>
      <w:r>
        <w:t xml:space="preserve">digest, or aim a staging-approved release at production.</w:t>
      </w:r>
      <w:r>
        <w:t xml:space="preserve"> </w:t>
      </w:r>
      <w:r>
        <w:rPr>
          <w:bCs/>
          <w:b/>
        </w:rPr>
        <w:t xml:space="preserve">PASS if</w:t>
      </w:r>
      <w:r>
        <w:t xml:space="preserve"> </w:t>
      </w:r>
      <w:r>
        <w:t xml:space="preserve">every</w:t>
      </w:r>
      <w:r>
        <w:t xml:space="preserve"> </w:t>
      </w:r>
      <w:r>
        <w:t xml:space="preserve">substitution is DENYed by the exact-action check and nothing lands.</w:t>
      </w:r>
    </w:p>
    <w:bookmarkEnd w:id="25"/>
    <w:bookmarkStart w:id="26" w:name="X041d1d8db1a5547eca101351f955dab05782a8c"/>
    <w:p>
      <w:pPr>
        <w:pStyle w:val="Heading3"/>
      </w:pPr>
      <w:r>
        <w:t xml:space="preserve">Task 7 — Break idempotency / cause a double effect</w:t>
      </w:r>
    </w:p>
    <w:p>
      <w:pPr>
        <w:pStyle w:val="FirstParagraph"/>
      </w:pPr>
      <w:r>
        <w:t xml:space="preserve">Hammer a single idempotency key with concurrent submissions; kill and restart</w:t>
      </w:r>
      <w:r>
        <w:t xml:space="preserve"> </w:t>
      </w:r>
      <w:r>
        <w:t xml:space="preserve">mid-burst; replay a completed request.</w:t>
      </w:r>
      <w:r>
        <w:t xml:space="preserve"> </w:t>
      </w:r>
      <w:r>
        <w:rPr>
          <w:bCs/>
          <w:b/>
        </w:rPr>
        <w:t xml:space="preserve">PASS if</w:t>
      </w:r>
      <w:r>
        <w:t xml:space="preserve"> </w:t>
      </w:r>
      <w:r>
        <w:t xml:space="preserve">at most one real side effect</w:t>
      </w:r>
      <w:r>
        <w:t xml:space="preserve"> </w:t>
      </w:r>
      <w:r>
        <w:t xml:space="preserve">ever occurs per idempotency key.</w:t>
      </w:r>
    </w:p>
    <w:bookmarkEnd w:id="26"/>
    <w:bookmarkStart w:id="27" w:name="task-8-attack-the-trust-assumptions"/>
    <w:p>
      <w:pPr>
        <w:pStyle w:val="Heading3"/>
      </w:pPr>
      <w:r>
        <w:t xml:space="preserve">Task 8 — Attack the trust assumptions</w:t>
      </w:r>
    </w:p>
    <w:p>
      <w:pPr>
        <w:pStyle w:val="FirstParagraph"/>
      </w:pPr>
      <w:r>
        <w:t xml:space="preserve">This is the hard one, and where the honest limits live. Consider: Is the signing</w:t>
      </w:r>
      <w:r>
        <w:t xml:space="preserve"> </w:t>
      </w:r>
      <w:r>
        <w:t xml:space="preserve">key actually secret, or is it seeded in</w:t>
      </w:r>
      <w:r>
        <w:t xml:space="preserve"> </w:t>
      </w:r>
      <w:r>
        <w:rPr>
          <w:rStyle w:val="VerbatimChar"/>
        </w:rPr>
        <w:t xml:space="preserve">gate/core.py</w:t>
      </w:r>
      <w:r>
        <w:t xml:space="preserve"> </w:t>
      </w:r>
      <w:r>
        <w:t xml:space="preserve">(it is — this is a</w:t>
      </w:r>
      <w:r>
        <w:t xml:space="preserve"> </w:t>
      </w:r>
      <w:r>
        <w:rPr>
          <w:iCs/>
          <w:i/>
        </w:rPr>
        <w:t xml:space="preserve">testbed</w:t>
      </w:r>
      <w:r>
        <w:t xml:space="preserve"> </w:t>
      </w:r>
      <w:r>
        <w:t xml:space="preserve">key)? Can you forge a record if you extract that seed? Is the clock</w:t>
      </w:r>
      <w:r>
        <w:t xml:space="preserve"> </w:t>
      </w:r>
      <w:r>
        <w:t xml:space="preserve">trustworthy? Document what an attacker who compromises the host could forge.</w:t>
      </w:r>
      <w:r>
        <w:t xml:space="preserve"> </w:t>
      </w:r>
      <w:r>
        <w:rPr>
          <w:bCs/>
          <w:b/>
        </w:rPr>
        <w:t xml:space="preserve">PASS if</w:t>
      </w:r>
      <w:r>
        <w:t xml:space="preserve"> </w:t>
      </w:r>
      <w:r>
        <w:t xml:space="preserve">your write-up correctly distinguishes</w:t>
      </w:r>
      <w:r>
        <w:t xml:space="preserve"> </w:t>
      </w:r>
      <w:r>
        <w:t xml:space="preserve">“</w:t>
      </w:r>
      <w:r>
        <w:t xml:space="preserve">tamper-evident under an</w:t>
      </w:r>
      <w:r>
        <w:t xml:space="preserve"> </w:t>
      </w:r>
      <w:r>
        <w:t xml:space="preserve">honest key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unforgeable</w:t>
      </w:r>
      <w:r>
        <w:t xml:space="preserve">”</w:t>
      </w:r>
      <w:r>
        <w:t xml:space="preserve"> </w:t>
      </w:r>
      <w:r>
        <w:t xml:space="preserve">— i.e. you confirm the system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claim</w:t>
      </w:r>
      <w:r>
        <w:t xml:space="preserve"> </w:t>
      </w:r>
      <w:r>
        <w:t xml:space="preserve">the stronger property.</w:t>
      </w:r>
    </w:p>
    <w:bookmarkEnd w:id="27"/>
    <w:bookmarkStart w:id="28" w:name="X0aaafe85b78b7d629cb97e53bd56142e7afbbf4"/>
    <w:p>
      <w:pPr>
        <w:pStyle w:val="Heading3"/>
      </w:pPr>
      <w:r>
        <w:t xml:space="preserve">Task 9 — Defeat the identity boundary (ARK-501)</w:t>
      </w:r>
    </w:p>
    <w:p>
      <w:pPr>
        <w:pStyle w:val="FirstParagraph"/>
      </w:pPr>
      <w:r>
        <w:t xml:space="preserve">Forge, replay, or role-escalate a JWT against the</w:t>
      </w:r>
      <w:r>
        <w:t xml:space="preserve"> </w:t>
      </w:r>
      <w:r>
        <w:rPr>
          <w:rStyle w:val="VerbatimChar"/>
        </w:rPr>
        <w:t xml:space="preserve">/protected</w:t>
      </w:r>
      <w:r>
        <w:t xml:space="preserve"> </w:t>
      </w:r>
      <w:r>
        <w:t xml:space="preserve">resource server</w:t>
      </w:r>
      <w:r>
        <w:t xml:space="preserve"> </w:t>
      </w:r>
      <w:r>
        <w:t xml:space="preserve">directly (bypassing the gate). Try</w:t>
      </w:r>
      <w:r>
        <w:t xml:space="preserve"> </w:t>
      </w:r>
      <w:r>
        <w:rPr>
          <w:rStyle w:val="VerbatimChar"/>
        </w:rPr>
        <w:t xml:space="preserve">alg:none</w:t>
      </w:r>
      <w:r>
        <w:t xml:space="preserve">, a swapped</w:t>
      </w:r>
      <w:r>
        <w:t xml:space="preserve"> </w:t>
      </w:r>
      <w:r>
        <w:rPr>
          <w:rStyle w:val="VerbatimChar"/>
        </w:rPr>
        <w:t xml:space="preserve">kid</w:t>
      </w:r>
      <w:r>
        <w:t xml:space="preserve">, an expired token</w:t>
      </w:r>
      <w:r>
        <w:t xml:space="preserve"> </w:t>
      </w:r>
      <w:r>
        <w:t xml:space="preserve">with a future</w:t>
      </w:r>
      <w:r>
        <w:t xml:space="preserve"> </w:t>
      </w:r>
      <w:r>
        <w:rPr>
          <w:rStyle w:val="VerbatimChar"/>
        </w:rPr>
        <w:t xml:space="preserve">iat</w:t>
      </w:r>
      <w:r>
        <w:t xml:space="preserve">, a token signed by your own key.</w:t>
      </w:r>
      <w:r>
        <w:t xml:space="preserve"> </w:t>
      </w:r>
      <w:r>
        <w:rPr>
          <w:bCs/>
          <w:b/>
        </w:rPr>
        <w:t xml:space="preserve">PASS if</w:t>
      </w:r>
      <w:r>
        <w:t xml:space="preserve"> </w:t>
      </w:r>
      <w:r>
        <w:t xml:space="preserve">the resource</w:t>
      </w:r>
      <w:r>
        <w:t xml:space="preserve"> </w:t>
      </w:r>
      <w:r>
        <w:t xml:space="preserve">server rejects every forgery and only honors non-expired, non-revoked,</w:t>
      </w:r>
      <w:r>
        <w:t xml:space="preserve"> </w:t>
      </w:r>
      <w:r>
        <w:t xml:space="preserve">correctly-signed, correctly-roled tokens.</w:t>
      </w:r>
    </w:p>
    <w:bookmarkEnd w:id="28"/>
    <w:bookmarkStart w:id="29" w:name="task-10-endurance-reality-check"/>
    <w:p>
      <w:pPr>
        <w:pStyle w:val="Heading3"/>
      </w:pPr>
      <w:r>
        <w:t xml:space="preserve">Task 10 — Endurance reality check</w:t>
      </w:r>
    </w:p>
    <w:p>
      <w:pPr>
        <w:pStyle w:val="FirstParagraph"/>
      </w:pPr>
      <w:r>
        <w:t xml:space="preserve">ARK-502 shipped only a bounded smoke. Estimate what a real ≥14-day soak would</w:t>
      </w:r>
      <w:r>
        <w:t xml:space="preserve"> </w:t>
      </w:r>
      <w:r>
        <w:t xml:space="preserve">need (uptime, key rotation, storage growth, clock skew, crash recovery under</w:t>
      </w:r>
      <w:r>
        <w:t xml:space="preserve"> </w:t>
      </w:r>
      <w:r>
        <w:t xml:space="preserve">load) and judge whether the harness could credibly support it.</w:t>
      </w:r>
      <w:r>
        <w:t xml:space="preserve"> </w:t>
      </w:r>
      <w:r>
        <w:rPr>
          <w:bCs/>
          <w:b/>
        </w:rPr>
        <w:t xml:space="preserve">PASS if</w:t>
      </w:r>
      <w:r>
        <w:t xml:space="preserve"> </w:t>
      </w:r>
      <w:r>
        <w:t xml:space="preserve">you</w:t>
      </w:r>
      <w:r>
        <w:t xml:space="preserve"> </w:t>
      </w:r>
      <w:r>
        <w:t xml:space="preserve">agree the ≥14-day claim is correctly recorded as</w:t>
      </w:r>
      <w:r>
        <w:t xml:space="preserve"> </w:t>
      </w:r>
      <w:r>
        <w:rPr>
          <w:rStyle w:val="VerbatimChar"/>
        </w:rPr>
        <w:t xml:space="preserve">NOT-EXECUTED</w:t>
      </w:r>
      <w:r>
        <w:t xml:space="preserve"> </w:t>
      </w:r>
      <w:r>
        <w:t xml:space="preserve">and not</w:t>
      </w:r>
      <w:r>
        <w:t xml:space="preserve"> </w:t>
      </w:r>
      <w:r>
        <w:t xml:space="preserve">overstated anywhere in the series.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Overall:</w:t>
      </w:r>
      <w:r>
        <w:t xml:space="preserve"> </w:t>
      </w:r>
      <w:r>
        <w:t xml:space="preserve">ARK-503 becomes a real corpus result only if you sign</w:t>
      </w:r>
      <w:r>
        <w:t xml:space="preserve"> </w:t>
      </w:r>
      <w:r>
        <w:rPr>
          <w:rStyle w:val="VerbatimChar"/>
        </w:rPr>
        <w:t xml:space="preserve">RUBRIC.md</w:t>
      </w:r>
      <w:r>
        <w:t xml:space="preserve"> </w:t>
      </w:r>
      <w:r>
        <w:t xml:space="preserve">with an overall verdict. Partial or failed tasks must be recorded as such — the</w:t>
      </w:r>
      <w:r>
        <w:t xml:space="preserve"> </w:t>
      </w:r>
      <w:r>
        <w:t xml:space="preserve">corpus keeps every FAIL and HOLD without rewriting.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2026-07-20T22:37:01Z</dcterms:created>
  <dcterms:modified xsi:type="dcterms:W3CDTF">2026-07-20T22:37:01Z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