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0c593d26c8c23186e4a6b28971e15b4b8ce075"/>
    <w:p>
      <w:pPr>
        <w:pStyle w:val="Heading1"/>
      </w:pPr>
      <w:r>
        <w:t xml:space="preserve">ARK-490 — Authority Engine · Sustained Throughput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sustained throughput — authority decisions/second maintained over an extended window — of the reference</w:t>
      </w:r>
      <w:r>
        <w:t xml:space="preserve"> </w:t>
      </w:r>
      <w:r>
        <w:rPr>
          <w:bCs/>
          <w:b/>
        </w:rPr>
        <w:t xml:space="preserve">Authority Engine</w:t>
      </w:r>
      <w:r>
        <w:t xml:space="preserve">, and does it degrade relative to burst (ARK-489)?</w:t>
      </w:r>
    </w:p>
    <w:p>
      <w:pPr>
        <w:pStyle w:val="BodyText"/>
      </w:pPr>
      <w:r>
        <w:t xml:space="preserve">Analogous to ARK-485 (Verification Decision sustained), applied to the current-state authority check.</w:t>
      </w:r>
    </w:p>
    <w:bookmarkEnd w:id="20"/>
    <w:bookmarkStart w:id="21" w:name="scope-honesty-boundary"/>
    <w:p>
      <w:pPr>
        <w:pStyle w:val="Heading2"/>
      </w:pPr>
      <w:r>
        <w:t xml:space="preserve">Scope &amp; Honesty Boundary</w:t>
      </w:r>
    </w:p>
    <w:p>
      <w:pPr>
        <w:pStyle w:val="FirstParagraph"/>
      </w:pPr>
      <w:r>
        <w:t xml:space="preserve">Minimal in-process 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, built to MEASURE, not the production engine. Claims bounded to this reference under the stated load.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Sustained throughput</w:t>
      </w:r>
      <w:r>
        <w:t xml:space="preserve"> </w:t>
      </w:r>
      <w:r>
        <w:rPr>
          <w:bCs/>
          <w:b/>
        </w:rPr>
        <w:t xml:space="preserve">≥ 100,000 decisions/second</w:t>
      </w:r>
      <w:r>
        <w:t xml:space="preserve"> </w:t>
      </w:r>
      <w:r>
        <w:t xml:space="preserve">over 60 seconds at</w:t>
      </w:r>
      <w:r>
        <w:t xml:space="preserve"> </w:t>
      </w:r>
      <w:r>
        <w:rPr>
          <w:bCs/>
          <w:b/>
        </w:rPr>
        <w:t xml:space="preserve">100% accuracy</w:t>
      </w:r>
      <w:r>
        <w:t xml:space="preserve"> </w:t>
      </w:r>
      <w:r>
        <w:t xml:space="preserve">— lower than burst due to GC and memory pressure over the longer window.</w:t>
      </w:r>
    </w:p>
    <w:bookmarkEnd w:id="22"/>
    <w:bookmarkStart w:id="23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 </w:t>
      </w:r>
      <w:r>
        <w:t xml:space="preserve">(exact, fail-closed).</w:t>
      </w:r>
      <w:r>
        <w:t xml:space="preserve"> </w:t>
      </w:r>
      <w:r>
        <w:rPr>
          <w:rStyle w:val="VerbatimChar"/>
        </w:rPr>
        <w:t xml:space="preserve">engine/perf_harness.py --dimension sustained</w:t>
      </w:r>
      <w:r>
        <w:t xml:space="preserve">.</w:t>
      </w:r>
    </w:p>
    <w:bookmarkEnd w:id="23"/>
    <w:bookmarkStart w:id="27" w:name="methodology"/>
    <w:p>
      <w:pPr>
        <w:pStyle w:val="Heading2"/>
      </w:pPr>
      <w:r>
        <w:t xml:space="preserve">Methodology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Warmup:</w:t>
      </w:r>
      <w:r>
        <w:t xml:space="preserve"> </w:t>
      </w:r>
      <w:r>
        <w:t xml:space="preserve">5 seconds (excluded)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Sustained window:</w:t>
      </w:r>
      <w:r>
        <w:t xml:space="preserve"> </w:t>
      </w:r>
      <w:r>
        <w:t xml:space="preserve">60 seconds of continuous decisions on the valid grant path</w:t>
      </w:r>
    </w:p>
    <w:p>
      <w:pPr>
        <w:numPr>
          <w:ilvl w:val="0"/>
          <w:numId w:val="1001"/>
        </w:numPr>
        <w:pStyle w:val="Compact"/>
      </w:pPr>
      <w:r>
        <w:t xml:space="preserve">Count total and correct decisions; throughput = total / elapsed</w:t>
      </w:r>
    </w:p>
    <w:bookmarkStart w:id="24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sustained_throughput_dps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rPr>
          <w:rStyle w:val="VerbatimChar"/>
        </w:rPr>
        <w:t xml:space="preserve">total_decisions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</w:t>
      </w:r>
    </w:p>
    <w:bookmarkEnd w:id="24"/>
    <w:bookmarkStart w:id="25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(Throughput):</w:t>
      </w:r>
      <w:r>
        <w:t xml:space="preserve"> </w:t>
      </w:r>
      <w:r>
        <w:t xml:space="preserve">≥ 100,000 dec/s</w:t>
      </w:r>
      <w:r>
        <w:t xml:space="preserve"> </w:t>
      </w:r>
      <w:r>
        <w:rPr>
          <w:bCs/>
          <w:b/>
        </w:rPr>
        <w:t xml:space="preserve">C2 (Accuracy):</w:t>
      </w:r>
      <w:r>
        <w:t xml:space="preserve"> </w:t>
      </w:r>
      <w:r>
        <w:t xml:space="preserve">100%</w:t>
      </w:r>
      <w:r>
        <w:t xml:space="preserve"> </w:t>
      </w:r>
      <w:r>
        <w:rPr>
          <w:bCs/>
          <w:b/>
        </w:rPr>
        <w:t xml:space="preserve">C3 (Correctness gate):</w:t>
      </w:r>
      <w:r>
        <w:t xml:space="preserve"> </w:t>
      </w:r>
      <w:r>
        <w:t xml:space="preserve">valid→ALLOW, mutated→DENY, revoked→DENY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 ∧ C3; otherwise FAIL</w:t>
      </w:r>
    </w:p>
    <w:bookmarkEnd w:id="25"/>
    <w:bookmarkStart w:id="26" w:name="kill-gate"/>
    <w:p>
      <w:pPr>
        <w:pStyle w:val="Heading3"/>
      </w:pPr>
      <w:r>
        <w:t xml:space="preserve">Kill-Gate</w:t>
      </w:r>
    </w:p>
    <w:p>
      <w:pPr>
        <w:pStyle w:val="FirstParagraph"/>
      </w:pPr>
      <w:r>
        <w:rPr>
          <w:bCs/>
          <w:b/>
        </w:rPr>
        <w:t xml:space="preserve">K1:</w:t>
      </w:r>
      <w:r>
        <w:t xml:space="preserve"> </w:t>
      </w:r>
      <w:r>
        <w:t xml:space="preserve">Sustained &lt; 10% of burst (ARK-489) → possible implementation error.</w:t>
      </w:r>
      <w:r>
        <w:t xml:space="preserve"> </w:t>
      </w:r>
      <w:r>
        <w:rPr>
          <w:bCs/>
          <w:b/>
        </w:rPr>
        <w:t xml:space="preserve">K2:</w:t>
      </w:r>
      <w:r>
        <w:t xml:space="preserve"> </w:t>
      </w:r>
      <w:r>
        <w:t xml:space="preserve">Accuracy &lt; 100% → guard logic compromised → GATE-STOP.</w:t>
      </w:r>
    </w:p>
    <w:bookmarkEnd w:id="26"/>
    <w:bookmarkEnd w:id="27"/>
    <w:bookmarkStart w:id="28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Any deviation (degradation patterns, accuracy failures) disclosed in RESULTS.md.</w:t>
      </w:r>
    </w:p>
    <w:bookmarkEnd w:id="28"/>
    <w:bookmarkStart w:id="29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Lock</w:t>
      </w:r>
      <w:r>
        <w:t xml:space="preserve"> </w:t>
      </w:r>
      <w:r>
        <w:t xml:space="preserve">prereg + MANIFEST.txt hashes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rPr>
          <w:rStyle w:val="VerbatimChar"/>
        </w:rPr>
        <w:t xml:space="preserve">engine/perf_harness.py --dimension sustained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results/sustained_results.json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against C1–C3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in RESULTS.md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2026-07-18T21:50:29Z</dcterms:created>
  <dcterms:modified xsi:type="dcterms:W3CDTF">2026-07-18T21:50:29Z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