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9437e82c17599d7fcfc912e166d6994c12c18a1"/>
    <w:p>
      <w:pPr>
        <w:pStyle w:val="Heading1"/>
      </w:pPr>
      <w:r>
        <w:t xml:space="preserve">ARK-447 Results — Pauli Twirling vs. Baseline</w:t>
      </w:r>
    </w:p>
    <w:p>
      <w:pPr>
        <w:pStyle w:val="FirstParagraph"/>
      </w:pPr>
      <w:r>
        <w:rPr>
          <w:bCs/>
          <w:b/>
        </w:rPr>
        <w:t xml:space="preserve">Experiment:</w:t>
      </w:r>
      <w:r>
        <w:t xml:space="preserve"> </w:t>
      </w:r>
      <w:r>
        <w:t xml:space="preserve">ARK-447</w:t>
      </w:r>
      <w:r>
        <w:br/>
      </w:r>
      <w:r>
        <w:rPr>
          <w:bCs/>
          <w:b/>
        </w:rPr>
        <w:t xml:space="preserve">Track:</w:t>
      </w:r>
      <w:r>
        <w:t xml:space="preserve"> </w:t>
      </w:r>
      <w:r>
        <w:t xml:space="preserve">ExecutionProof authorization-boundary characterization</w:t>
      </w:r>
      <w:r>
        <w:br/>
      </w:r>
      <w:r>
        <w:rPr>
          <w:bCs/>
          <w:b/>
        </w:rPr>
        <w:t xml:space="preserve">Protocol:</w:t>
      </w:r>
      <w:r>
        <w:t xml:space="preserve"> </w:t>
      </w:r>
      <w:r>
        <w:t xml:space="preserve">Field 27 (LOCK → SPAM gate → principal job → analyze → verdict)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2026-07-17</w:t>
      </w:r>
      <w:r>
        <w:br/>
      </w:r>
      <w:r>
        <w:rPr>
          <w:bCs/>
          <w:b/>
        </w:rPr>
        <w:t xml:space="preserve">Backend: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(IBM Quantum Heron r2, 156 qubits)</w:t>
      </w:r>
    </w:p>
    <w:p>
      <w:pPr>
        <w:pStyle w:val="BodyText"/>
      </w:pPr>
      <w:r>
        <w:rPr>
          <w:bCs/>
          <w:b/>
        </w:rPr>
        <w:t xml:space="preserve">Scope:</w:t>
      </w:r>
      <w:r>
        <w:t xml:space="preserve"> </w:t>
      </w:r>
      <w:r>
        <w:t xml:space="preserve">Noise mitigation comparison testing Pauli twirling against unprotected baseline. Dynamical Decoupling (DD) was omitted due to scheduling complexity.</w:t>
      </w:r>
    </w:p>
    <w:p>
      <w:r>
        <w:pict>
          <v:rect style="width:0;height:1.5pt" o:hralign="center" o:hrstd="t" o:hr="t"/>
        </w:pict>
      </w:r>
    </w:p>
    <w:bookmarkStart w:id="20" w:name="overall-verdict"/>
    <w:p>
      <w:pPr>
        <w:pStyle w:val="Heading2"/>
      </w:pPr>
      <w:r>
        <w:t xml:space="preserve">Overall Verdict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PASS (strong)</w:t>
      </w:r>
    </w:p>
    <w:p>
      <w:pPr>
        <w:pStyle w:val="BodyText"/>
      </w:pPr>
      <w:r>
        <w:rPr>
          <w:bCs/>
          <w:b/>
        </w:rPr>
        <w:t xml:space="preserve">Reason:</w:t>
      </w:r>
      <w:r>
        <w:t xml:space="preserve"> </w:t>
      </w:r>
      <w:r>
        <w:t xml:space="preserve">Both configurations (baseline and Pauli twirling) pass all quantitative criteria using raw DENY leakage. Pauli twirling shows a modest, statistically significant improvement in ALLOW fidelity over the unprotected baseline.</w:t>
      </w:r>
    </w:p>
    <w:p>
      <w:r>
        <w:pict>
          <v:rect style="width:0;height:1.5pt" o:hralign="center" o:hrstd="t" o:hr="t"/>
        </w:pict>
      </w:r>
    </w:p>
    <w:bookmarkEnd w:id="20"/>
    <w:bookmarkStart w:id="21" w:name="central-question"/>
    <w:p>
      <w:pPr>
        <w:pStyle w:val="Heading2"/>
      </w:pPr>
      <w:r>
        <w:t xml:space="preserve">Central Question</w:t>
      </w:r>
    </w:p>
    <w:p>
      <w:pPr>
        <w:pStyle w:val="FirstParagraph"/>
      </w:pPr>
      <w:r>
        <w:t xml:space="preserve">Does Pauli twirling improve authorization boundary fidelity on current NISQ hardware?</w:t>
      </w:r>
    </w:p>
    <w:p>
      <w:pPr>
        <w:pStyle w:val="BodyText"/>
      </w:pPr>
      <w:r>
        <w:rPr>
          <w:bCs/>
          <w:b/>
        </w:rPr>
        <w:t xml:space="preserve">Tested:</w:t>
      </w:r>
      <w:r>
        <w:t xml:space="preserve"> </w:t>
      </w:r>
      <w:r>
        <w:t xml:space="preserve">Pauli twirling (Y gates before/after CNOT to convert coherent errors into stochastic noise) vs. unprotected baseline.</w:t>
      </w:r>
    </w:p>
    <w:p>
      <w:pPr>
        <w:pStyle w:val="BodyText"/>
      </w:pPr>
      <w:r>
        <w:rPr>
          <w:bCs/>
          <w:b/>
        </w:rPr>
        <w:t xml:space="preserve">Not tested:</w:t>
      </w:r>
      <w:r>
        <w:t xml:space="preserve"> </w:t>
      </w:r>
      <w:r>
        <w:t xml:space="preserve">Dynamical Decoupling (DD) circuits were omitted due to implementation complexity (scheduling requirements). This experiment compares Pauli twirling to baseline only, not a complete noise-mitigation survey.</w:t>
      </w:r>
    </w:p>
    <w:p>
      <w:r>
        <w:pict>
          <v:rect style="width:0;height:1.5pt" o:hralign="center" o:hrstd="t" o:hr="t"/>
        </w:pict>
      </w:r>
    </w:p>
    <w:bookmarkEnd w:id="21"/>
    <w:bookmarkStart w:id="25" w:name="execution-summary"/>
    <w:p>
      <w:pPr>
        <w:pStyle w:val="Heading2"/>
      </w:pPr>
      <w:r>
        <w:t xml:space="preserve">Execution Summary</w:t>
      </w:r>
    </w:p>
    <w:bookmarkStart w:id="22" w:name="qubits"/>
    <w:p>
      <w:pPr>
        <w:pStyle w:val="Heading3"/>
      </w:pPr>
      <w:r>
        <w:t xml:space="preserve">Qubits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Q_A (authorizer):</w:t>
      </w:r>
      <w:r>
        <w:t xml:space="preserve"> </w:t>
      </w:r>
      <w:r>
        <w:t xml:space="preserve">Qubit 1 (RE = 0.0022)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Q_P (payload):</w:t>
      </w:r>
      <w:r>
        <w:t xml:space="preserve"> </w:t>
      </w:r>
      <w:r>
        <w:t xml:space="preserve">Qubit 2 (RE = 0.0032)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Sum RE:</w:t>
      </w:r>
      <w:r>
        <w:t xml:space="preserve"> </w:t>
      </w:r>
      <w:r>
        <w:t xml:space="preserve">0.0054 (connected pair on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)</w:t>
      </w:r>
    </w:p>
    <w:bookmarkEnd w:id="22"/>
    <w:bookmarkStart w:id="23" w:name="spam-baseline-gating-condition"/>
    <w:p>
      <w:pPr>
        <w:pStyle w:val="Heading3"/>
      </w:pPr>
      <w:r>
        <w:t xml:space="preserve">SPAM Baseline (Gating Condition)</w:t>
      </w:r>
    </w:p>
    <w:p>
      <w:pPr>
        <w:pStyle w:val="FirstParagraph"/>
      </w:pPr>
      <w:r>
        <w:rPr>
          <w:bCs/>
          <w:b/>
        </w:rPr>
        <w:t xml:space="preserve">Job:</w:t>
      </w:r>
      <w:r>
        <w:t xml:space="preserve"> </w:t>
      </w:r>
      <w:r>
        <w:rPr>
          <w:rStyle w:val="VerbatimChar"/>
        </w:rPr>
        <w:t xml:space="preserve">d9cpfoineu4c739m9ek0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SPAM_A:</w:t>
      </w:r>
      <w:r>
        <w:t xml:space="preserve"> </w:t>
      </w:r>
      <w:r>
        <w:t xml:space="preserve">Error = 0.0133 (≤0.02 ✓)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SPAM_P:</w:t>
      </w:r>
      <w:r>
        <w:t xml:space="preserve"> </w:t>
      </w:r>
      <w:r>
        <w:t xml:space="preserve">Prob(</w:t>
      </w:r>
      <w:r>
        <w:t xml:space="preserve">‘</w:t>
      </w:r>
      <w:r>
        <w:t xml:space="preserve">1</w:t>
      </w:r>
      <w:r>
        <w:t xml:space="preserve">’</w:t>
      </w:r>
      <w:r>
        <w:t xml:space="preserve"> </w:t>
      </w:r>
      <w:r>
        <w:t xml:space="preserve">| |+⟩) = 0.4944; deviation from 0.5 = 0.0056 (≤0.02 ✓) — confirms the payload readout axis behaves as expected (|+⟩ reads ~50/50). This is a</w:t>
      </w:r>
      <w:r>
        <w:t xml:space="preserve"> </w:t>
      </w:r>
      <w:r>
        <w:rPr>
          <w:bCs/>
          <w:b/>
        </w:rPr>
        <w:t xml:space="preserve">gating check only</w:t>
      </w:r>
      <w:r>
        <w:t xml:space="preserve">, not a correction term.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Gate:</w:t>
      </w:r>
      <w:r>
        <w:t xml:space="preserve"> </w:t>
      </w:r>
      <w:r>
        <w:t xml:space="preserve">PASSED ✅</w:t>
      </w:r>
    </w:p>
    <w:bookmarkEnd w:id="23"/>
    <w:bookmarkStart w:id="24" w:name="principal-job"/>
    <w:p>
      <w:pPr>
        <w:pStyle w:val="Heading3"/>
      </w:pPr>
      <w:r>
        <w:t xml:space="preserve">Principal Job</w:t>
      </w:r>
    </w:p>
    <w:p>
      <w:pPr>
        <w:pStyle w:val="FirstParagraph"/>
      </w:pPr>
      <w:r>
        <w:rPr>
          <w:bCs/>
          <w:b/>
        </w:rPr>
        <w:t xml:space="preserve">Job:</w:t>
      </w:r>
      <w:r>
        <w:t xml:space="preserve"> </w:t>
      </w:r>
      <w:r>
        <w:rPr>
          <w:rStyle w:val="VerbatimChar"/>
        </w:rPr>
        <w:t xml:space="preserve">d9cphfsinv1c73ao3ms0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Circuits:</w:t>
      </w:r>
      <w:r>
        <w:t xml:space="preserve"> </w:t>
      </w:r>
      <w:r>
        <w:t xml:space="preserve">4 (baseline ALLOW/DENY + Pauli twirling ALLOW/DENY)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Shots:</w:t>
      </w:r>
      <w:r>
        <w:t xml:space="preserve"> </w:t>
      </w:r>
      <w:r>
        <w:t xml:space="preserve">8192 per circuit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DONE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quantitative-results"/>
    <w:p>
      <w:pPr>
        <w:pStyle w:val="Heading2"/>
      </w:pPr>
      <w:r>
        <w:t xml:space="preserve">Quantitative Results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21"/>
        <w:gridCol w:w="1492"/>
        <w:gridCol w:w="1836"/>
        <w:gridCol w:w="1606"/>
        <w:gridCol w:w="1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S_A (ALLOW)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L_D_raw (DENY)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Δ_B (margin)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Pauli Twirling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Start w:id="26" w:name="success-criteria-per-configuration"/>
    <w:p>
      <w:pPr>
        <w:pStyle w:val="Heading3"/>
      </w:pPr>
      <w:r>
        <w:t xml:space="preserve">Success Criteria (Per Configuration)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S_A ≥ 0.90</w:t>
      </w:r>
      <w:r>
        <w:t xml:space="preserve"> </w:t>
      </w:r>
      <w:r>
        <w:t xml:space="preserve">(ALLOW discrimination)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L_D_raw ≤ 0.02</w:t>
      </w:r>
      <w:r>
        <w:t xml:space="preserve"> </w:t>
      </w:r>
      <w:r>
        <w:t xml:space="preserve">(DENY leakage, raw) 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Δ_B ≥ 0.00</w:t>
      </w:r>
      <w:r>
        <w:t xml:space="preserve"> </w:t>
      </w:r>
      <w:r>
        <w:t xml:space="preserve">(boundary margin: S_A − L_D_raw − 0.20) ✅</w:t>
      </w:r>
    </w:p>
    <w:p>
      <w:pPr>
        <w:pStyle w:val="FirstParagraph"/>
      </w:pPr>
      <w:r>
        <w:rPr>
          <w:bCs/>
          <w:b/>
        </w:rPr>
        <w:t xml:space="preserve">Both configurations meet all three criteria — using RAW DENY leakage, with no SPAM subtraction.</w:t>
      </w:r>
    </w:p>
    <w:bookmarkEnd w:id="26"/>
    <w:bookmarkStart w:id="27" w:name="note-on-spam-methodology-important"/>
    <w:p>
      <w:pPr>
        <w:pStyle w:val="Heading3"/>
      </w:pPr>
      <w:r>
        <w:t xml:space="preserve">Note on SPAM methodology (important)</w:t>
      </w:r>
    </w:p>
    <w:p>
      <w:pPr>
        <w:pStyle w:val="FirstParagraph"/>
      </w:pPr>
      <w:r>
        <w:t xml:space="preserve">The SPAM_P calibration prepares |+⟩ and measures ~50/50 (observed 0.4944).</w:t>
      </w:r>
      <w:r>
        <w:t xml:space="preserve"> </w:t>
      </w:r>
      <w:r>
        <w:rPr>
          <w:bCs/>
          <w:b/>
        </w:rPr>
        <w:t xml:space="preserve">That ~0.5 is the expected physical behavior of a superposition, not a spurious readout-excitation baseline.</w:t>
      </w:r>
      <w:r>
        <w:t xml:space="preserve"> </w:t>
      </w:r>
      <w:r>
        <w:t xml:space="preserve">It is therefore used</w:t>
      </w:r>
      <w:r>
        <w:t xml:space="preserve"> </w:t>
      </w:r>
      <w:r>
        <w:rPr>
          <w:bCs/>
          <w:b/>
        </w:rPr>
        <w:t xml:space="preserve">only as a gating diagnostic</w:t>
      </w:r>
      <w:r>
        <w:t xml:space="preserve"> </w:t>
      </w:r>
      <w:r>
        <w:t xml:space="preserve">(confirming the payload readout axis behaves as expected) and is</w:t>
      </w:r>
      <w:r>
        <w:t xml:space="preserve"> </w:t>
      </w:r>
      <w:r>
        <w:rPr>
          <w:bCs/>
          <w:b/>
        </w:rPr>
        <w:t xml:space="preserve">NOT subtracted</w:t>
      </w:r>
      <w:r>
        <w:t xml:space="preserve"> </w:t>
      </w:r>
      <w:r>
        <w:t xml:space="preserve">from DENY leakage. An earlier version of this record incorrectly computed</w:t>
      </w:r>
      <w:r>
        <w:t xml:space="preserve"> </w:t>
      </w:r>
      <w:r>
        <w:rPr>
          <w:rStyle w:val="VerbatimChar"/>
        </w:rPr>
        <w:t xml:space="preserve">L_D_corrected = max(0, L_D_raw − 0.4944)</w:t>
      </w:r>
      <w:r>
        <w:t xml:space="preserve">, which forced all DENY leakage to zero and artificially inflated the boundary margin. That correction has been removed; DENY leakage is now reported as raw. Both configurations pass the 0.02 DENY ceiling by enormous margins without any correction.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detailed-scorecard"/>
    <w:p>
      <w:pPr>
        <w:pStyle w:val="Heading2"/>
      </w:pPr>
      <w:r>
        <w:t xml:space="preserve">Detailed Scorecard</w:t>
      </w:r>
    </w:p>
    <w:bookmarkStart w:id="29" w:name="baseline-configuration"/>
    <w:p>
      <w:pPr>
        <w:pStyle w:val="Heading3"/>
      </w:pPr>
      <w:r>
        <w:t xml:space="preserve">Baseline Configuration</w:t>
      </w:r>
    </w:p>
    <w:p>
      <w:pPr>
        <w:pStyle w:val="FirstParagraph"/>
      </w:pPr>
      <w:r>
        <w:rPr>
          <w:bCs/>
          <w:b/>
        </w:rPr>
        <w:t xml:space="preserve">ALLOW path (arm1):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{'11': 4083, '01': 3965, '10': 78, '00': 66}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4083 + 3965 = 8048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S_A = 8048 / 8192 = 0.9824</w:t>
      </w:r>
      <w:r>
        <w:t xml:space="preserve"> </w:t>
      </w:r>
      <w:r>
        <w:t xml:space="preserve">(≥0.90 ✓)</w:t>
      </w:r>
    </w:p>
    <w:p>
      <w:pPr>
        <w:pStyle w:val="BodyText"/>
      </w:pPr>
      <w:r>
        <w:rPr>
          <w:bCs/>
          <w:b/>
        </w:rPr>
        <w:t xml:space="preserve">DENY path (arm2):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{'10': 4109, '00': 4072, '01': 6, '11': 5}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6 + 5 = 11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L_D_raw = 11 / 8192 = 0.0013</w:t>
      </w:r>
      <w:r>
        <w:t xml:space="preserve"> </w:t>
      </w:r>
      <w:r>
        <w:t xml:space="preserve">(≤0.02 ✓, no correction applied)</w:t>
      </w:r>
    </w:p>
    <w:p>
      <w:pPr>
        <w:pStyle w:val="BodyText"/>
      </w:pPr>
      <w:r>
        <w:rPr>
          <w:bCs/>
          <w:b/>
        </w:rPr>
        <w:t xml:space="preserve">Boundary margin: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Δ_B = 0.9824 − 0.0013 − 0.20 = 0.7811</w:t>
      </w:r>
      <w:r>
        <w:t xml:space="preserve"> </w:t>
      </w:r>
      <w:r>
        <w:t xml:space="preserve">(≥0.00 ✓)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✅ PASS</w:t>
      </w:r>
    </w:p>
    <w:p>
      <w:r>
        <w:pict>
          <v:rect style="width:0;height:1.5pt" o:hralign="center" o:hrstd="t" o:hr="t"/>
        </w:pict>
      </w:r>
    </w:p>
    <w:bookmarkEnd w:id="29"/>
    <w:bookmarkStart w:id="30" w:name="pauli-twirling-configuration"/>
    <w:p>
      <w:pPr>
        <w:pStyle w:val="Heading3"/>
      </w:pPr>
      <w:r>
        <w:t xml:space="preserve">Pauli Twirling Configuration</w:t>
      </w:r>
    </w:p>
    <w:p>
      <w:pPr>
        <w:pStyle w:val="FirstParagraph"/>
      </w:pPr>
      <w:r>
        <w:rPr>
          <w:bCs/>
          <w:b/>
        </w:rPr>
        <w:t xml:space="preserve">ALLOW path (arm3):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{'01': 4030, '11': 4060, '10': 56, '00': 46}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4030 + 4060 = 8090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S_A = 8090 / 8192 = 0.9875</w:t>
      </w:r>
      <w:r>
        <w:t xml:space="preserve"> </w:t>
      </w:r>
      <w:r>
        <w:t xml:space="preserve">(≥0.90 ✓)</w:t>
      </w:r>
    </w:p>
    <w:p>
      <w:pPr>
        <w:pStyle w:val="BodyText"/>
      </w:pPr>
      <w:r>
        <w:rPr>
          <w:bCs/>
          <w:b/>
        </w:rPr>
        <w:t xml:space="preserve">DENY path (arm4):</w:t>
      </w:r>
      <w:r>
        <w:t xml:space="preserve"> </w:t>
      </w:r>
      <w:r>
        <w:t xml:space="preserve">- Counts:</w:t>
      </w:r>
      <w:r>
        <w:t xml:space="preserve"> </w:t>
      </w:r>
      <w:r>
        <w:rPr>
          <w:rStyle w:val="VerbatimChar"/>
        </w:rPr>
        <w:t xml:space="preserve">{'10': 3933, '00': 4249, '11': 6, '01': 4}</w:t>
      </w:r>
      <w:r>
        <w:t xml:space="preserve"> </w:t>
      </w:r>
      <w:r>
        <w:t xml:space="preserve">- Payload outcome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: 6 + 4 = 10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L_D_raw = 10 / 8192 = 0.0012</w:t>
      </w:r>
      <w:r>
        <w:t xml:space="preserve"> </w:t>
      </w:r>
      <w:r>
        <w:t xml:space="preserve">(≤0.02 ✓, no correction applied)</w:t>
      </w:r>
    </w:p>
    <w:p>
      <w:pPr>
        <w:pStyle w:val="BodyText"/>
      </w:pPr>
      <w:r>
        <w:rPr>
          <w:bCs/>
          <w:b/>
        </w:rPr>
        <w:t xml:space="preserve">Boundary margin: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Δ_B = 0.9875 − 0.0012 − 0.20 = 0.7863</w:t>
      </w:r>
      <w:r>
        <w:t xml:space="preserve"> </w:t>
      </w:r>
      <w:r>
        <w:t xml:space="preserve">(≥0.00 ✓)</w:t>
      </w:r>
    </w:p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✅ PASS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comparative-analysis"/>
    <w:p>
      <w:pPr>
        <w:pStyle w:val="Heading2"/>
      </w:pPr>
      <w:r>
        <w:t xml:space="preserve">Comparative Analysis</w:t>
      </w:r>
    </w:p>
    <w:bookmarkStart w:id="32" w:name="baseline-vs.-pauli-twirling"/>
    <w:p>
      <w:pPr>
        <w:pStyle w:val="Heading3"/>
      </w:pPr>
      <w:r>
        <w:t xml:space="preserve">Baseline vs. Pauli Twirling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342"/>
        <w:gridCol w:w="2147"/>
        <w:gridCol w:w="1208"/>
        <w:gridCol w:w="21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Twirling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Slight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L_D_raw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No meaningful change (both ~0.12–0.13%)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Slight improvement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Pauli twirling provides a</w:t>
      </w:r>
      <w:r>
        <w:t xml:space="preserve"> </w:t>
      </w:r>
      <w:r>
        <w:rPr>
          <w:bCs/>
          <w:b/>
        </w:rPr>
        <w:t xml:space="preserve">modest improvement</w:t>
      </w:r>
      <w:r>
        <w:t xml:space="preserve"> </w:t>
      </w:r>
      <w:r>
        <w:t xml:space="preserve">in ALLOW discrimination (S_A) and boundary margin (Δ_B) compared to the unprotected baseline. Both configurations comfortably pass all criteria with huge margins.</w:t>
      </w:r>
    </w:p>
    <w:p>
      <w:pPr>
        <w:pStyle w:val="BodyText"/>
      </w:pPr>
      <w:r>
        <w:rPr>
          <w:bCs/>
          <w:b/>
        </w:rPr>
        <w:t xml:space="preserve">Statistical significance:</w:t>
      </w:r>
      <w:r>
        <w:t xml:space="preserve"> </w:t>
      </w:r>
      <w:r>
        <w:t xml:space="preserve">The +0.0051 improvement in S_A corresponds to 42 more correct ALLOW outcomes out of 8192 shots. Two-proportion z-test: z=2.70, p=0.007 (two-sided), 95% CI [0.0014, 0.0089]. The improvement is statistically significant at α=0.05.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interpretation-boundaries"/>
    <w:p>
      <w:pPr>
        <w:pStyle w:val="Heading2"/>
      </w:pPr>
      <w:r>
        <w:t xml:space="preserve">Interpretation &amp; Boundaries</w:t>
      </w:r>
    </w:p>
    <w:bookmarkStart w:id="34" w:name="what-this-experiment-demonstrates"/>
    <w:p>
      <w:pPr>
        <w:pStyle w:val="Heading3"/>
      </w:pPr>
      <w:r>
        <w:t xml:space="preserve">What This Experiment Demonstrates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Pauli twirling provides modest but statistically significant improvement</w:t>
      </w:r>
      <w:r>
        <w:t xml:space="preserve"> </w:t>
      </w:r>
      <w:r>
        <w:t xml:space="preserve">in authorization boundary fidelity on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(Heron r2) for this specific qubit pair (Q_A=1, Q_P=2). Two-proportion z-test confirms the +0.0051 improvement is unlikely due to chance (p=0.007).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Both baseline and Pauli twirling pass all criteria</w:t>
      </w:r>
      <w:r>
        <w:t xml:space="preserve"> </w:t>
      </w:r>
      <w:r>
        <w:t xml:space="preserve">— the boundary is stable with or without this noise mitigation technique on this hardware.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DENY leakage remains negligible</w:t>
      </w:r>
      <w:r>
        <w:t xml:space="preserve"> </w:t>
      </w:r>
      <w:r>
        <w:t xml:space="preserve">in both configurations (L_D_raw ≈ 0.0012–0.0013, i.e. ~0.12–0.13% raw, far below the 0.02 ceiling with no correction needed).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Large safety margins</w:t>
      </w:r>
      <w:r>
        <w:t xml:space="preserve"> </w:t>
      </w:r>
      <w:r>
        <w:t xml:space="preserve">— Δ_B ≈ 0.78 (far exceeding the 0.00 threshold) indicates the boundary is robust under current noise levels.</w:t>
      </w:r>
    </w:p>
    <w:bookmarkEnd w:id="34"/>
    <w:bookmarkStart w:id="35" w:name="Xdf80ad27eed32b89d9a67e35ca1317094d2f416"/>
    <w:p>
      <w:pPr>
        <w:pStyle w:val="Heading3"/>
      </w:pPr>
      <w:r>
        <w:t xml:space="preserve">What This Experiment Does NOT Demonstrate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Generalization</w:t>
      </w:r>
      <w:r>
        <w:t xml:space="preserve"> </w:t>
      </w:r>
      <w:r>
        <w:t xml:space="preserve">— Results apply only to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, qubits Q_A=1/Q_P=2, and the 2026-07-17 calibration. No claim that Pauli twirling will improve all boundaries on all hardware.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Cryptographic security</w:t>
      </w:r>
      <w:r>
        <w:t xml:space="preserve"> </w:t>
      </w:r>
      <w:r>
        <w:t xml:space="preserve">— This is a metrology experiment, not a cryptographic protocol validation.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Error correction</w:t>
      </w:r>
      <w:r>
        <w:t xml:space="preserve"> </w:t>
      </w:r>
      <w:r>
        <w:t xml:space="preserve">— Pauli twirling is noise</w:t>
      </w:r>
      <w:r>
        <w:t xml:space="preserve"> </w:t>
      </w:r>
      <w:r>
        <w:rPr>
          <w:iCs/>
          <w:i/>
        </w:rPr>
        <w:t xml:space="preserve">mitigation</w:t>
      </w:r>
      <w:r>
        <w:t xml:space="preserve"> </w:t>
      </w:r>
      <w:r>
        <w:t xml:space="preserve">(not correction); no QEC codes used.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Dynamical Decoupling</w:t>
      </w:r>
      <w:r>
        <w:t xml:space="preserve"> </w:t>
      </w:r>
      <w:r>
        <w:t xml:space="preserve">— DD circuits were omitted due to complexity; no conclusion about DD impact. This experiment tests Pauli twirling vs. baseline only, not a comprehensive noise-mitigation comparison.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Multi-round or complex boundaries</w:t>
      </w:r>
      <w:r>
        <w:t xml:space="preserve"> </w:t>
      </w:r>
      <w:r>
        <w:t xml:space="preserve">— Single-round, binary ALLOW/DENY boundary only.</w:t>
      </w:r>
    </w:p>
    <w:bookmarkEnd w:id="35"/>
    <w:bookmarkStart w:id="36" w:name="honest-boundaries"/>
    <w:p>
      <w:pPr>
        <w:pStyle w:val="Heading3"/>
      </w:pPr>
      <w:r>
        <w:t xml:space="preserve">Honest Boundaries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Setup-specific:</w:t>
      </w:r>
      <w:r>
        <w:t xml:space="preserve"> </w:t>
      </w:r>
      <w:r>
        <w:t xml:space="preserve">Results depend on qubit quality, gate fidelity, and calibration state at execution time.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rescue attempts:</w:t>
      </w:r>
      <w:r>
        <w:t xml:space="preserve"> </w:t>
      </w:r>
      <w:r>
        <w:t xml:space="preserve">PASS verdict is based on first-run data; no parameter tuning or re-execution.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Raw leakage metrics:</w:t>
      </w:r>
      <w:r>
        <w:t xml:space="preserve"> </w:t>
      </w:r>
      <w:r>
        <w:t xml:space="preserve">DENY leakage is reported as raw. The in-situ SPAM circuits (SPAM_A error, SPAM_P |+⟩ readout) are used as a gating/diagnostic check only, not as a subtraction term. No SPAM correction is applied to leakage values.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provenance-integrity"/>
    <w:p>
      <w:pPr>
        <w:pStyle w:val="Heading2"/>
      </w:pPr>
      <w:r>
        <w:t xml:space="preserve">Provenance &amp; Integrity</w:t>
      </w:r>
    </w:p>
    <w:bookmarkStart w:id="38" w:name="preregistration"/>
    <w:p>
      <w:pPr>
        <w:pStyle w:val="Heading3"/>
      </w:pPr>
      <w:r>
        <w:t xml:space="preserve">Preregistration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LOCK commit:</w:t>
      </w:r>
      <w:r>
        <w:t xml:space="preserve"> </w:t>
      </w:r>
      <w:r>
        <w:rPr>
          <w:rStyle w:val="VerbatimChar"/>
        </w:rPr>
        <w:t xml:space="preserve">c2466ff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ark-447-v1.0-lock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2026-07-17 (before hardware execution)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Modifications:</w:t>
      </w:r>
      <w:r>
        <w:t xml:space="preserve"> </w:t>
      </w:r>
      <w:r>
        <w:t xml:space="preserve">DD circuits omitted; simplified to baseline vs. Pauli twirling (4 circuits instead of 6)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Protocol:</w:t>
      </w:r>
      <w:r>
        <w:t xml:space="preserve"> </w:t>
      </w:r>
      <w:r>
        <w:t xml:space="preserve">Field 27 (LOCK → SPAM gate → principal job → analyze → verdict)</w:t>
      </w:r>
    </w:p>
    <w:bookmarkEnd w:id="38"/>
    <w:bookmarkStart w:id="39" w:name="jobs"/>
    <w:p>
      <w:pPr>
        <w:pStyle w:val="Heading3"/>
      </w:pPr>
      <w:r>
        <w:t xml:space="preserve">Jobs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SPAM:</w:t>
      </w:r>
      <w:r>
        <w:t xml:space="preserve"> </w:t>
      </w:r>
      <w:r>
        <w:rPr>
          <w:rStyle w:val="VerbatimChar"/>
        </w:rPr>
        <w:t xml:space="preserve">d9cpfoineu4c739m9ek0</w:t>
      </w:r>
      <w:r>
        <w:t xml:space="preserve"> </w:t>
      </w:r>
      <w:r>
        <w:t xml:space="preserve">(PASS)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Principal:</w:t>
      </w:r>
      <w:r>
        <w:t xml:space="preserve"> </w:t>
      </w:r>
      <w:r>
        <w:rPr>
          <w:rStyle w:val="VerbatimChar"/>
        </w:rPr>
        <w:t xml:space="preserve">d9cphfsinv1c73ao3ms0</w:t>
      </w:r>
      <w:r>
        <w:t xml:space="preserve"> </w:t>
      </w:r>
      <w:r>
        <w:t xml:space="preserve">(DONE, 4 circuits × 8192 shots)</w:t>
      </w:r>
    </w:p>
    <w:bookmarkEnd w:id="39"/>
    <w:bookmarkStart w:id="40" w:name="files"/>
    <w:p>
      <w:pPr>
        <w:pStyle w:val="Heading3"/>
      </w:pPr>
      <w:r>
        <w:t xml:space="preserve">Files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Preregistration:</w:t>
      </w:r>
      <w:r>
        <w:t xml:space="preserve"> </w:t>
      </w:r>
      <w:r>
        <w:rPr>
          <w:rStyle w:val="VerbatimChar"/>
        </w:rPr>
        <w:t xml:space="preserve">ARK_447_preregistration.md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Code:</w:t>
      </w:r>
      <w:r>
        <w:t xml:space="preserve"> </w:t>
      </w:r>
      <w:r>
        <w:t xml:space="preserve">6 Python scripts (</w:t>
      </w:r>
      <w:r>
        <w:rPr>
          <w:rStyle w:val="VerbatimChar"/>
        </w:rPr>
        <w:t xml:space="preserve">ark_447_*.py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Integrity:</w:t>
      </w:r>
      <w:r>
        <w:t xml:space="preserve"> </w:t>
      </w:r>
      <w:r>
        <w:rPr>
          <w:rStyle w:val="VerbatimChar"/>
        </w:rPr>
        <w:t xml:space="preserve">MANIFEST.txt</w:t>
      </w:r>
      <w:r>
        <w:t xml:space="preserve"> </w:t>
      </w:r>
      <w:r>
        <w:t xml:space="preserve">(SHA-256 hashes of all code files)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Raw data:</w:t>
      </w:r>
      <w:r>
        <w:t xml:space="preserve"> </w:t>
      </w:r>
      <w:r>
        <w:rPr>
          <w:rStyle w:val="VerbatimChar"/>
        </w:rPr>
        <w:t xml:space="preserve">raw_results.json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spam_results.json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Proof record:</w:t>
      </w:r>
      <w:r>
        <w:t xml:space="preserve"> </w:t>
      </w:r>
      <w:r>
        <w:rPr>
          <w:rStyle w:val="VerbatimChar"/>
        </w:rPr>
        <w:t xml:space="preserve">proofrecord.json</w:t>
      </w:r>
    </w:p>
    <w:bookmarkEnd w:id="40"/>
    <w:bookmarkStart w:id="41" w:name="repository"/>
    <w:p>
      <w:pPr>
        <w:pStyle w:val="Heading3"/>
      </w:pPr>
      <w:r>
        <w:t xml:space="preserve">Repository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GitHub:</w:t>
      </w:r>
      <w:r>
        <w:t xml:space="preserve"> </w:t>
      </w:r>
      <w:r>
        <w:rPr>
          <w:rStyle w:val="VerbatimChar"/>
        </w:rPr>
        <w:t xml:space="preserve">derekhone/executionproof-testbeds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execute/ark-447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Tag:</w:t>
      </w:r>
      <w:r>
        <w:t xml:space="preserve"> </w:t>
      </w:r>
      <w:r>
        <w:rPr>
          <w:rStyle w:val="VerbatimChar"/>
        </w:rPr>
        <w:t xml:space="preserve">ark-447-v1.1</w:t>
      </w:r>
      <w:r>
        <w:t xml:space="preserve"> </w:t>
      </w:r>
      <w:r>
        <w:t xml:space="preserve">(final; supersedes</w:t>
      </w:r>
      <w:r>
        <w:t xml:space="preserve"> </w:t>
      </w:r>
      <w:r>
        <w:rPr>
          <w:rStyle w:val="VerbatimChar"/>
        </w:rPr>
        <w:t xml:space="preserve">ark-447-v1.0</w:t>
      </w:r>
      <w:r>
        <w:t xml:space="preserve">)</w:t>
      </w:r>
    </w:p>
    <w:bookmarkEnd w:id="41"/>
    <w:bookmarkStart w:id="42" w:name="correction-history"/>
    <w:p>
      <w:pPr>
        <w:pStyle w:val="Heading3"/>
      </w:pPr>
      <w:r>
        <w:t xml:space="preserve">Correction history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v1.0</w:t>
      </w:r>
      <w:r>
        <w:t xml:space="preserve"> </w:t>
      </w:r>
      <w:r>
        <w:t xml:space="preserve">— original release. Contained an invalid SPAM correction (</w:t>
      </w:r>
      <w:r>
        <w:rPr>
          <w:rStyle w:val="VerbatimChar"/>
        </w:rPr>
        <w:t xml:space="preserve">L_D_corrected = max(0, L_D_raw − SPAM_P)</w:t>
      </w:r>
      <w:r>
        <w:t xml:space="preserve">) that forced DENY leakage to zero and inflated the margin. Terminology also overstated scope (</w:t>
      </w:r>
      <w:r>
        <w:t xml:space="preserve">“</w:t>
      </w:r>
      <w:r>
        <w:t xml:space="preserve">noise-suppression comparison</w:t>
      </w:r>
      <w:r>
        <w:t xml:space="preserve">”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v1.1</w:t>
      </w:r>
      <w:r>
        <w:t xml:space="preserve"> </w:t>
      </w:r>
      <w:r>
        <w:t xml:space="preserve">— this release. (1) Removed the invalid SPAM subtraction; DENY leakage now reported as raw (Baseline 0.0013, Twirling 0.0012), margins recomputed (Baseline Δ_B=0.7811, Twirling Δ_B=0.7863). (2) Scope corrected to</w:t>
      </w:r>
      <w:r>
        <w:t xml:space="preserve"> </w:t>
      </w:r>
      <w:r>
        <w:t xml:space="preserve">“</w:t>
      </w:r>
      <w:r>
        <w:t xml:space="preserve">Pauli twirling vs. baseline</w:t>
      </w:r>
      <w:r>
        <w:t xml:space="preserve">”</w:t>
      </w:r>
      <w:r>
        <w:t xml:space="preserve"> </w:t>
      </w:r>
      <w:r>
        <w:t xml:space="preserve">(DD not tested). (3) Added a two-proportion significance test for the ALLOW improvement (z=2.70, p=0.007).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Tag policy:</w:t>
      </w:r>
      <w:r>
        <w:t xml:space="preserve"> </w:t>
      </w:r>
      <w:r>
        <w:rPr>
          <w:rStyle w:val="VerbatimChar"/>
        </w:rPr>
        <w:t xml:space="preserve">ark-447-v1.0</w:t>
      </w:r>
      <w:r>
        <w:t xml:space="preserve"> </w:t>
      </w:r>
      <w:r>
        <w:t xml:space="preserve">is retained at its original commit for immutability/audit; the corrected package is published as</w:t>
      </w:r>
      <w:r>
        <w:t xml:space="preserve"> </w:t>
      </w:r>
      <w:r>
        <w:rPr>
          <w:rStyle w:val="VerbatimChar"/>
        </w:rPr>
        <w:t xml:space="preserve">ark-447-v1.1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elation-to-prior-work"/>
    <w:p>
      <w:pPr>
        <w:pStyle w:val="Heading2"/>
      </w:pPr>
      <w:r>
        <w:t xml:space="preserve">Relation to Prior Work</w:t>
      </w:r>
    </w:p>
    <w:p>
      <w:pPr>
        <w:pStyle w:val="FirstParagraph"/>
      </w:pPr>
      <w:r>
        <w:rPr>
          <w:bCs/>
          <w:b/>
        </w:rPr>
        <w:t xml:space="preserve">ARK-441</w:t>
      </w:r>
      <w:r>
        <w:t xml:space="preserve"> </w:t>
      </w:r>
      <w:r>
        <w:t xml:space="preserve">(binary ALLOW/DENY baseline, unprotected) →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(S_A=0.9979, L_D=0.0021, Δ_B=0.9779)</w:t>
      </w:r>
    </w:p>
    <w:p>
      <w:pPr>
        <w:pStyle w:val="BodyText"/>
      </w:pPr>
      <w:r>
        <w:rPr>
          <w:bCs/>
          <w:b/>
        </w:rPr>
        <w:t xml:space="preserve">ARK-447</w:t>
      </w:r>
      <w:r>
        <w:t xml:space="preserve"> </w:t>
      </w:r>
      <w:r>
        <w:t xml:space="preserve">tests whether</w:t>
      </w:r>
      <w:r>
        <w:t xml:space="preserve"> </w:t>
      </w:r>
      <w:r>
        <w:rPr>
          <w:bCs/>
          <w:b/>
        </w:rPr>
        <w:t xml:space="preserve">Pauli twirling</w:t>
      </w:r>
      <w:r>
        <w:t xml:space="preserve"> </w:t>
      </w:r>
      <w:r>
        <w:t xml:space="preserve">can improve on ARK-441’s baseline.</w:t>
      </w:r>
    </w:p>
    <w:p>
      <w:pPr>
        <w:pStyle w:val="BodyText"/>
      </w:pPr>
      <w:r>
        <w:rPr>
          <w:bCs/>
          <w:b/>
        </w:rPr>
        <w:t xml:space="preserve">Result:</w:t>
      </w:r>
      <w:r>
        <w:t xml:space="preserve"> </w:t>
      </w:r>
      <w:r>
        <w:t xml:space="preserve">ARK-447 baseline (S_A=0.9824, Δ_B=0.7811) is comparable to ARK-441 (different backend/qubits). Pauli twirling provides modest improvement (S_A=0.9875, Δ_B=0.7863).</w:t>
      </w:r>
    </w:p>
    <w:p>
      <w:r>
        <w:pict>
          <v:rect style="width:0;height:1.5pt" o:hralign="center" o:hrstd="t" o:hr="t"/>
        </w:pict>
      </w:r>
    </w:p>
    <w:bookmarkEnd w:id="44"/>
    <w:bookmarkStart w:id="45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Dynamical Decoupling (DD)</w:t>
      </w:r>
      <w:r>
        <w:t xml:space="preserve"> </w:t>
      </w:r>
      <w:r>
        <w:t xml:space="preserve">— Implement DD with proper scheduling to compare against baseline and Pauli twirling.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on different backends</w:t>
      </w:r>
      <w:r>
        <w:t xml:space="preserve"> </w:t>
      </w:r>
      <w:r>
        <w:t xml:space="preserve">— Verify whether Pauli twirling improvement generalizes to other Heron r2 backends (</w:t>
      </w:r>
      <w:r>
        <w:rPr>
          <w:rStyle w:val="VerbatimChar"/>
        </w:rPr>
        <w:t xml:space="preserve">ibm_fez</w:t>
      </w:r>
      <w:r>
        <w:t xml:space="preserve">,</w:t>
      </w:r>
      <w:r>
        <w:t xml:space="preserve"> </w:t>
      </w:r>
      <w:r>
        <w:rPr>
          <w:rStyle w:val="VerbatimChar"/>
        </w:rPr>
        <w:t xml:space="preserve">ibm_nazca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Multi-round boundaries</w:t>
      </w:r>
      <w:r>
        <w:t xml:space="preserve"> </w:t>
      </w:r>
      <w:r>
        <w:t xml:space="preserve">— Extend to sequential authorization checks with persistent state.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Error mitigation stacking</w:t>
      </w:r>
      <w:r>
        <w:t xml:space="preserve"> </w:t>
      </w:r>
      <w:r>
        <w:t xml:space="preserve">— Combine Pauli twirling + DD + readout error mitigation.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Defensible conclusion:</w:t>
      </w:r>
      <w:r>
        <w:t xml:space="preserve"> </w:t>
      </w:r>
      <w:r>
        <w:t xml:space="preserve">On this specific</w:t>
      </w:r>
      <w:r>
        <w:t xml:space="preserve"> </w:t>
      </w:r>
      <w:r>
        <w:rPr>
          <w:rStyle w:val="VerbatimChar"/>
        </w:rPr>
        <w:t xml:space="preserve">ibm_marrakesh</w:t>
      </w:r>
      <w:r>
        <w:t xml:space="preserve"> </w:t>
      </w:r>
      <w:r>
        <w:t xml:space="preserve">qubit pair (Q_A=1, Q_P=2) and 2026-07-17 calibration, both baseline and Pauli-twirled authorization boundaries passed all preregistered criteria using raw DENY leakage. Pauli twirling produced a modest, statistically significant increase in ALLOW fidelity of +0.0051 (two-proportion z-test: z=2.70, p=0.007), while raw DENY leakage remained ~0.12–0.13% in both configurations. Dynamical decoupling was not tested.**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2026-07-17T03:14:08Z</dcterms:created>
  <dcterms:modified xsi:type="dcterms:W3CDTF">2026-07-17T03:14:08Z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