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k-455b-results"/>
    <w:p>
      <w:pPr>
        <w:pStyle w:val="Heading1"/>
      </w:pPr>
      <w:r>
        <w:t xml:space="preserve">ARK-455b Results</w:t>
      </w:r>
    </w:p>
    <w:bookmarkEnd w:id="20"/>
    <w:bookmarkStart w:id="29" w:name="X0f0628c36c5772b0f905f2ed375f60753f91952"/>
    <w:p>
      <w:pPr>
        <w:pStyle w:val="Heading1"/>
      </w:pPr>
      <w:r>
        <w:t xml:space="preserve">ProofRecord Verification After Tampering — Corrected Retest with Validity-Window Semantics</w:t>
      </w:r>
    </w:p>
    <w:p>
      <w:pPr>
        <w:pStyle w:val="FirstParagraph"/>
      </w:pPr>
      <w:r>
        <w:rPr>
          <w:bCs/>
          <w:b/>
        </w:rPr>
        <w:t xml:space="preserve">Verdict: ✅ PASS</w:t>
      </w:r>
    </w:p>
    <w:p>
      <w:pPr>
        <w:pStyle w:val="BodyText"/>
      </w:pPr>
      <w:r>
        <w:rPr>
          <w:bCs/>
          <w:b/>
        </w:rPr>
        <w:t xml:space="preserve">Execution date:</w:t>
      </w:r>
      <w:r>
        <w:t xml:space="preserve"> </w:t>
      </w:r>
      <w:r>
        <w:t xml:space="preserve">2026-07-17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Local classical software (no IBM QPU)</w:t>
      </w:r>
      <w:r>
        <w:t xml:space="preserve"> </w:t>
      </w:r>
      <w:r>
        <w:rPr>
          <w:bCs/>
          <w:b/>
        </w:rPr>
        <w:t xml:space="preserve">Lock commit:</w:t>
      </w:r>
      <w:r>
        <w:t xml:space="preserve"> </w:t>
      </w:r>
      <w:r>
        <w:rPr>
          <w:rStyle w:val="VerbatimChar"/>
        </w:rPr>
        <w:t xml:space="preserve">6776616</w:t>
      </w:r>
      <w:r>
        <w:t xml:space="preserve"> </w:t>
      </w:r>
      <w:r>
        <w:t xml:space="preserve">(prereg + code + MANIFEST committed before execution)</w:t>
      </w:r>
      <w:r>
        <w:t xml:space="preserve"> </w:t>
      </w:r>
      <w:r>
        <w:rPr>
          <w:bCs/>
          <w:b/>
        </w:rPr>
        <w:t xml:space="preserve">Kill-gate:</w:t>
      </w:r>
      <w:r>
        <w:t xml:space="preserve"> </w:t>
      </w:r>
      <w:r>
        <w:t xml:space="preserve">PASS (100.0% V1–V2 concordance; both verifiers accepted all 50 valid records; 50/50 tampered carried effective mutations)</w:t>
      </w:r>
    </w:p>
    <w:p>
      <w:r>
        <w:pict>
          <v:rect style="width:0;height:1.5pt" o:hralign="center" o:hrstd="t" o:hr="t"/>
        </w:pict>
      </w:r>
    </w:p>
    <w:bookmarkStart w:id="22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ARK-455b is the corrected retest of ARK-455, whose v1.0 FAIL was traced to a</w:t>
      </w:r>
      <w:r>
        <w:t xml:space="preserve"> </w:t>
      </w:r>
      <w:r>
        <w:t xml:space="preserve">test-harness no-op in the Arm-3 timestamp tamper (see</w:t>
      </w:r>
      <w:r>
        <w:t xml:space="preserve"> </w:t>
      </w:r>
      <w:hyperlink r:id="rId21">
        <w:r>
          <w:rPr>
            <w:rStyle w:val="VerbatimChar"/>
          </w:rPr>
          <w:t xml:space="preserve">../ark-455/CORRECTION.md</w:t>
        </w:r>
      </w:hyperlink>
      <w:r>
        <w:t xml:space="preserve">). With the tamper corrected</w:t>
      </w:r>
      <w:r>
        <w:t xml:space="preserve"> </w:t>
      </w:r>
      <w:r>
        <w:t xml:space="preserve">and a validity-window gate added,</w:t>
      </w:r>
      <w:r>
        <w:t xml:space="preserve"> </w:t>
      </w:r>
      <w:r>
        <w:rPr>
          <w:bCs/>
          <w:b/>
        </w:rPr>
        <w:t xml:space="preserve">all three preregistered criteria pass with</w:t>
      </w:r>
      <w:r>
        <w:rPr>
          <w:bCs/>
          <w:b/>
        </w:rPr>
        <w:t xml:space="preserve"> </w:t>
      </w:r>
      <w:r>
        <w:rPr>
          <w:bCs/>
          <w:b/>
        </w:rPr>
        <w:t xml:space="preserve">perfect margins</w:t>
      </w:r>
      <w:r>
        <w:t xml:space="preserve">, and the two new-in-455b conditions behave exactly as the</w:t>
      </w:r>
      <w:r>
        <w:t xml:space="preserve"> </w:t>
      </w:r>
      <w:r>
        <w:t xml:space="preserve">doctrine predicts: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Arm 3 (timestamp, real post-signing +1s):</w:t>
      </w:r>
      <w:r>
        <w:t xml:space="preserve"> </w:t>
      </w:r>
      <w:r>
        <w:t xml:space="preserve">now detected at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by both</w:t>
      </w:r>
      <w:r>
        <w:t xml:space="preserve"> </w:t>
      </w:r>
      <w:r>
        <w:t xml:space="preserve">verifiers — directly confirming that the ARK-455 0%</w:t>
      </w:r>
      <w:r>
        <w:t xml:space="preserve"> </w:t>
      </w:r>
      <w:r>
        <w:t xml:space="preserve">“</w:t>
      </w:r>
      <w:r>
        <w:t xml:space="preserve">detection failure</w:t>
      </w:r>
      <w:r>
        <w:t xml:space="preserve">”</w:t>
      </w:r>
      <w:r>
        <w:t xml:space="preserve"> </w:t>
      </w:r>
      <w:r>
        <w:t xml:space="preserve">was an</w:t>
      </w:r>
      <w:r>
        <w:t xml:space="preserve"> </w:t>
      </w:r>
      <w:r>
        <w:t xml:space="preserve">artifact of a no-op mutation, not a verifier or specification defect.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Arm 9 (timestamp, pre-signing expired, valid signature):</w:t>
      </w:r>
      <w:r>
        <w:t xml:space="preserve"> </w:t>
      </w:r>
      <w:r>
        <w:t xml:space="preserve">rejected at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by the validity-window gate — a record that a bare signature check</w:t>
      </w:r>
      <w:r>
        <w:t xml:space="preserve"> </w:t>
      </w:r>
      <w:r>
        <w:t xml:space="preserve">(ARK-455) would have accepted.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— V_accept_original (Arm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— V_reject_min (Arms 2–9)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— V_margin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V1–V2 concordance (all arms)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100.00% (900/900)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Mutation-effectiveness (Arms 2–9)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(800/800)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sign-as-executed"/>
    <w:p>
      <w:pPr>
        <w:pStyle w:val="Heading2"/>
      </w:pPr>
      <w:r>
        <w:t xml:space="preserve">2. Design as Executed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 arms × 100 records = 900 records</w:t>
      </w:r>
      <w:r>
        <w:t xml:space="preserve"> </w:t>
      </w:r>
      <w:r>
        <w:t xml:space="preserve">(the concrete design registered in</w:t>
      </w:r>
      <w:r>
        <w:t xml:space="preserve"> </w:t>
      </w:r>
      <w:r>
        <w:t xml:space="preserve">PREREGISTRATION.md; no other variant was run).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Dual independent verifiers:</w:t>
      </w:r>
      <w:r>
        <w:t xml:space="preserve"> </w:t>
      </w:r>
      <w:r>
        <w:t xml:space="preserve">V1 (JavaScript, tweetnacl), V2 (Python, PyNaCl).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Two-gate verification:</w:t>
      </w:r>
      <w:r>
        <w:t xml:space="preserve"> </w:t>
      </w:r>
      <w:r>
        <w:t xml:space="preserve">Gate A = Ed25519 signature over RFC 8785 (JCS)</w:t>
      </w:r>
      <w:r>
        <w:t xml:space="preserve"> </w:t>
      </w:r>
      <w:r>
        <w:t xml:space="preserve">canonical form of the 7 signed fields; Gate B = validity window (reject</w:t>
      </w:r>
      <w:r>
        <w:t xml:space="preserve"> </w:t>
      </w:r>
      <w:r>
        <w:t xml:space="preserve">future-dated</w:t>
      </w:r>
      <w:r>
        <w:t xml:space="preserve"> </w:t>
      </w:r>
      <w:r>
        <w:rPr>
          <w:rStyle w:val="VerbatimChar"/>
        </w:rPr>
        <w:t xml:space="preserve">age &lt; 0</w:t>
      </w:r>
      <w:r>
        <w:t xml:space="preserve"> </w:t>
      </w:r>
      <w:r>
        <w:t xml:space="preserve">or expired</w:t>
      </w:r>
      <w:r>
        <w:t xml:space="preserve"> </w:t>
      </w:r>
      <w:r>
        <w:rPr>
          <w:rStyle w:val="VerbatimChar"/>
        </w:rPr>
        <w:t xml:space="preserve">age &gt; TTL</w:t>
      </w:r>
      <w:r>
        <w:t xml:space="preserve">).</w:t>
      </w:r>
      <w:r>
        <w:t xml:space="preserve"> </w:t>
      </w:r>
      <w:r>
        <w:rPr>
          <w:bCs/>
          <w:b/>
        </w:rPr>
        <w:t xml:space="preserve">TTL = 300 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verification_time</w:t>
      </w:r>
      <w:r>
        <w:t xml:space="preserve"> </w:t>
      </w:r>
      <w:r>
        <w:t xml:space="preserve">captured after record generation (auditor verifies an</w:t>
      </w:r>
      <w:r>
        <w:t xml:space="preserve"> </w:t>
      </w:r>
      <w:r>
        <w:t xml:space="preserve">issued record), modelling realistic issuance→verification ordering.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Mutation-effectiveness gate:</w:t>
      </w:r>
      <w:r>
        <w:t xml:space="preserve"> </w:t>
      </w:r>
      <w:r>
        <w:t xml:space="preserve">every REJECT-arm record was confirmed to carry</w:t>
      </w:r>
      <w:r>
        <w:t xml:space="preserve"> </w:t>
      </w:r>
      <w:r>
        <w:t xml:space="preserve">an effective mutation before scoring; the run would have aborted otherwise.</w:t>
      </w:r>
    </w:p>
    <w:p>
      <w:r>
        <w:pict>
          <v:rect style="width:0;height:1.5pt" o:hralign="center" o:hrstd="t" o:hr="t"/>
        </w:pict>
      </w:r>
    </w:p>
    <w:bookmarkEnd w:id="23"/>
    <w:bookmarkStart w:id="24" w:name="per-arm-results"/>
    <w:p>
      <w:pPr>
        <w:pStyle w:val="Heading2"/>
      </w:pPr>
      <w:r>
        <w:t xml:space="preserve">3. Per-Arm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acc / rej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acc / rej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Mut-eff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ACCEPT-original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REJECT-timestamp-postsign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 (real +1s)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REJECT-payload_hash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REJECT-evidence_refs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REJECT-review_path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REJECT-timestamp-presign-expired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pre-sign (valid sig, expired)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attribution:</w:t>
      </w:r>
      <w:r>
        <w:t xml:space="preserve"> </w:t>
      </w:r>
      <w:r>
        <w:t xml:space="preserve">Arms 2–8 rejected via Gate A (broken signature). Arm 9</w:t>
      </w:r>
      <w:r>
        <w:t xml:space="preserve"> </w:t>
      </w:r>
      <w:r>
        <w:t xml:space="preserve">rejected via Gate B (valid signature, out-of-window timestamp) — the condition</w:t>
      </w:r>
      <w:r>
        <w:t xml:space="preserve"> </w:t>
      </w:r>
      <w:r>
        <w:t xml:space="preserve">Gate A alone cannot catch.</w:t>
      </w:r>
    </w:p>
    <w:p>
      <w:r>
        <w:pict>
          <v:rect style="width:0;height:1.5pt" o:hralign="center" o:hrstd="t" o:hr="t"/>
        </w:pict>
      </w:r>
    </w:p>
    <w:bookmarkEnd w:id="24"/>
    <w:bookmarkStart w:id="25" w:name="recorded-seeds-256-bit"/>
    <w:p>
      <w:pPr>
        <w:pStyle w:val="Heading2"/>
      </w:pPr>
      <w:r>
        <w:t xml:space="preserve">4. Recorded Seeds (256-bit)</w:t>
      </w:r>
    </w:p>
    <w:p>
      <w:pPr>
        <w:pStyle w:val="FirstParagraph"/>
      </w:pPr>
      <w:r>
        <w:rPr>
          <w:bCs/>
          <w:b/>
        </w:rPr>
        <w:t xml:space="preserve">Kill-gate calibration seed:</w:t>
      </w:r>
      <w:r>
        <w:t xml:space="preserve"> </w:t>
      </w:r>
      <w:r>
        <w:rPr>
          <w:rStyle w:val="VerbatimChar"/>
        </w:rPr>
        <w:t xml:space="preserve">74286458217247489335822290487316412859199419933419266139920589335769580693475</w:t>
      </w:r>
      <w:r>
        <w:t xml:space="preserve"> </w:t>
      </w:r>
      <w:r>
        <w:rPr>
          <w:bCs/>
          <w:b/>
        </w:rPr>
        <w:t xml:space="preserve">Kill-gate verification_time:</w:t>
      </w:r>
      <w:r>
        <w:t xml:space="preserve"> </w:t>
      </w:r>
      <w:r>
        <w:rPr>
          <w:rStyle w:val="VerbatimChar"/>
        </w:rPr>
        <w:t xml:space="preserve">2026-07-17T18:04:42.222404Z</w:t>
      </w:r>
    </w:p>
    <w:p>
      <w:pPr>
        <w:pStyle w:val="BodyText"/>
      </w:pPr>
      <w:r>
        <w:rPr>
          <w:bCs/>
          <w:b/>
        </w:rPr>
        <w:t xml:space="preserve">Arm run window:</w:t>
      </w:r>
      <w:r>
        <w:t xml:space="preserve"> </w:t>
      </w:r>
      <w:r>
        <w:t xml:space="preserve">start</w:t>
      </w:r>
      <w:r>
        <w:t xml:space="preserve"> </w:t>
      </w:r>
      <w:r>
        <w:rPr>
          <w:rStyle w:val="VerbatimChar"/>
        </w:rPr>
        <w:t xml:space="preserve">2026-07-17T18:04:50.268672Z</w:t>
      </w:r>
      <w:r>
        <w:t xml:space="preserve"> </w:t>
      </w:r>
      <w:r>
        <w:t xml:space="preserve">→ end</w:t>
      </w:r>
      <w:r>
        <w:t xml:space="preserve"> </w:t>
      </w:r>
      <w:r>
        <w:rPr>
          <w:rStyle w:val="VerbatimChar"/>
        </w:rPr>
        <w:t xml:space="preserve">2026-07-17T18:05:39.138979Z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30338702788410171279486108367259501284442999707035235467814445062761844386588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114658493849469925467984076741683536542222061775061141230437307184350924665141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10539541460530217100803529659772073539471901155054030814084754831114806174598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79613172710084360017150326956993828022126191243796839023154829759239404100405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31657411637600192849372484230115948889265032213629703382375313655083237893451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48298488535432155429788460904874641117646375606993354884950720134018253690161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12785898093060915003940639818053630832397609425253820601936312564888581585415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47940087078354831943039200380895684112077847902644115690181724852310640318887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13412507691496949081260263630318694331612394797312134373558027435505297124233</w:t>
            </w:r>
          </w:p>
        </w:tc>
      </w:tr>
    </w:tbl>
    <w:p>
      <w:pPr>
        <w:pStyle w:val="BodyText"/>
      </w:pPr>
      <w:r>
        <w:t xml:space="preserve">Full per-arm data in</w:t>
      </w:r>
      <w:r>
        <w:t xml:space="preserve"> </w:t>
      </w:r>
      <w:r>
        <w:rPr>
          <w:rStyle w:val="VerbatimChar"/>
        </w:rPr>
        <w:t xml:space="preserve">results/arm_1_results.json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results/arm_9_results.json</w:t>
      </w:r>
      <w:r>
        <w:t xml:space="preserve">;</w:t>
      </w:r>
      <w:r>
        <w:t xml:space="preserve"> </w:t>
      </w:r>
      <w:r>
        <w:t xml:space="preserve">kill-gate detail in</w:t>
      </w:r>
      <w:r>
        <w:t xml:space="preserve"> </w:t>
      </w:r>
      <w:r>
        <w:rPr>
          <w:rStyle w:val="VerbatimChar"/>
        </w:rPr>
        <w:t xml:space="preserve">results/killgate_calibration.json</w:t>
      </w:r>
      <w:r>
        <w:t xml:space="preserve">; overall metrics in</w:t>
      </w:r>
      <w:r>
        <w:t xml:space="preserve"> </w:t>
      </w:r>
      <w:r>
        <w:rPr>
          <w:rStyle w:val="VerbatimChar"/>
        </w:rPr>
        <w:t xml:space="preserve">results/overall_results.json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interpretation"/>
    <w:p>
      <w:pPr>
        <w:pStyle w:val="Heading2"/>
      </w:pPr>
      <w:r>
        <w:t xml:space="preserve">5. Interpretation</w:t>
      </w:r>
    </w:p>
    <w:p>
      <w:pPr>
        <w:pStyle w:val="FirstParagraph"/>
      </w:pPr>
      <w:r>
        <w:rPr>
          <w:bCs/>
          <w:b/>
        </w:rPr>
        <w:t xml:space="preserve">H1 (primary) — CONFIRMED.</w:t>
      </w:r>
      <w:r>
        <w:t xml:space="preserve"> </w:t>
      </w:r>
      <w:r>
        <w:t xml:space="preserve">Independent verifiers accept genuine in-window</w:t>
      </w:r>
      <w:r>
        <w:t xml:space="preserve"> </w:t>
      </w:r>
      <w:r>
        <w:t xml:space="preserve">originals and reject every tampered and every expired record. All of C1–C3 pass</w:t>
      </w:r>
      <w:r>
        <w:t xml:space="preserve"> </w:t>
      </w:r>
      <w:r>
        <w:t xml:space="preserve">at 1.0000.</w:t>
      </w:r>
    </w:p>
    <w:p>
      <w:pPr>
        <w:pStyle w:val="BodyText"/>
      </w:pPr>
      <w:r>
        <w:rPr>
          <w:bCs/>
          <w:b/>
        </w:rPr>
        <w:t xml:space="preserve">H2a (tampering universality) — CONFIRMED.</w:t>
      </w:r>
      <w:r>
        <w:t xml:space="preserve"> </w:t>
      </w:r>
      <w:r>
        <w:t xml:space="preserve">All seven post-signing tampering</w:t>
      </w:r>
      <w:r>
        <w:t xml:space="preserve"> </w:t>
      </w:r>
      <w:r>
        <w:t xml:space="preserve">targets, including the corrected timestamp arm, are detected at 100%. No target</w:t>
      </w:r>
      <w:r>
        <w:t xml:space="preserve"> </w:t>
      </w:r>
      <w:r>
        <w:t xml:space="preserve">is exempt.</w:t>
      </w:r>
    </w:p>
    <w:p>
      <w:pPr>
        <w:pStyle w:val="BodyText"/>
      </w:pPr>
      <w:r>
        <w:rPr>
          <w:bCs/>
          <w:b/>
        </w:rPr>
        <w:t xml:space="preserve">H2b (dual verifier agreement) — CONFIRMED.</w:t>
      </w:r>
      <w:r>
        <w:t xml:space="preserve"> </w:t>
      </w:r>
      <w:r>
        <w:t xml:space="preserve">100.00% concordance across all 900</w:t>
      </w:r>
      <w:r>
        <w:t xml:space="preserve"> </w:t>
      </w:r>
      <w:r>
        <w:t xml:space="preserve">records (independent JS and Python implementations).</w:t>
      </w:r>
    </w:p>
    <w:p>
      <w:pPr>
        <w:pStyle w:val="BodyText"/>
      </w:pPr>
      <w:r>
        <w:rPr>
          <w:bCs/>
          <w:b/>
        </w:rPr>
        <w:t xml:space="preserve">H2c (signature binding) — CONFIRMED.</w:t>
      </w:r>
      <w:r>
        <w:t xml:space="preserve"> </w:t>
      </w:r>
      <w:r>
        <w:t xml:space="preserve">No post-signing tampered record (Arms</w:t>
      </w:r>
      <w:r>
        <w:t xml:space="preserve"> </w:t>
      </w:r>
      <w:r>
        <w:t xml:space="preserve">2–8) produced a valid signature.</w:t>
      </w:r>
    </w:p>
    <w:p>
      <w:pPr>
        <w:pStyle w:val="BodyText"/>
      </w:pPr>
      <w:r>
        <w:rPr>
          <w:bCs/>
          <w:b/>
        </w:rPr>
        <w:t xml:space="preserve">H2d (validity-window binding) — CONFIRMED.</w:t>
      </w:r>
      <w:r>
        <w:t xml:space="preserve"> </w:t>
      </w:r>
      <w:r>
        <w:t xml:space="preserve">Arm 9 records, whose signatures</w:t>
      </w:r>
      <w:r>
        <w:t xml:space="preserve"> </w:t>
      </w:r>
      <w:r>
        <w:t xml:space="preserve">are cryptographically valid, are rejected at 100% because their timestamps are</w:t>
      </w:r>
      <w:r>
        <w:t xml:space="preserve"> </w:t>
      </w:r>
      <w:r>
        <w:t xml:space="preserve">out of the 300 s window. Temporal validity is enforced independently of signature</w:t>
      </w:r>
      <w:r>
        <w:t xml:space="preserve"> </w:t>
      </w:r>
      <w:r>
        <w:t xml:space="preserve">validity (expiry doctrine of ARK-442, now at the verification layer).</w:t>
      </w:r>
    </w:p>
    <w:p>
      <w:pPr>
        <w:pStyle w:val="BodyText"/>
      </w:pPr>
      <w:r>
        <w:rPr>
          <w:bCs/>
          <w:b/>
        </w:rPr>
        <w:t xml:space="preserve">H2e (mutation effectiveness) — CONFIRMED.</w:t>
      </w:r>
      <w:r>
        <w:t xml:space="preserve"> </w:t>
      </w:r>
      <w:r>
        <w:t xml:space="preserve">800/800 REJECT-arm records carried</w:t>
      </w:r>
      <w:r>
        <w:t xml:space="preserve"> </w:t>
      </w:r>
      <w:r>
        <w:t xml:space="preserve">an effective mutation. The class of defect that produced the ARK-455 anomaly</w:t>
      </w:r>
      <w:r>
        <w:t xml:space="preserve"> </w:t>
      </w:r>
      <w:r>
        <w:t xml:space="preserve">cannot pass this harness silently.</w:t>
      </w:r>
    </w:p>
    <w:bookmarkStart w:id="26" w:name="relationship-to-ark-455"/>
    <w:p>
      <w:pPr>
        <w:pStyle w:val="Heading3"/>
      </w:pPr>
      <w:r>
        <w:t xml:space="preserve">Relationship to ARK-455</w:t>
      </w:r>
    </w:p>
    <w:p>
      <w:pPr>
        <w:pStyle w:val="FirstParagraph"/>
      </w:pPr>
      <w:r>
        <w:t xml:space="preserve">ARK-455b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retract ARK-455’s recorded FAIL. It (1) confirms the</w:t>
      </w:r>
      <w:r>
        <w:t xml:space="preserve"> </w:t>
      </w:r>
      <w:r>
        <w:t xml:space="preserve">erratum’s root-cause finding by showing that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timestamp tamper is</w:t>
      </w:r>
      <w:r>
        <w:t xml:space="preserve"> </w:t>
      </w:r>
      <w:r>
        <w:t xml:space="preserve">detected at 100%, and (2) extends the specification with validity-window</w:t>
      </w:r>
      <w:r>
        <w:t xml:space="preserve"> </w:t>
      </w:r>
      <w:r>
        <w:t xml:space="preserve">semantics. The ARK-455 FAIL stands as an honest record of a harness defect; the</w:t>
      </w:r>
      <w:r>
        <w:t xml:space="preserve"> </w:t>
      </w:r>
      <w:r>
        <w:t xml:space="preserve">capability it appeared to question is demonstrated intact here.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onest-boundary-statements"/>
    <w:p>
      <w:pPr>
        <w:pStyle w:val="Heading2"/>
      </w:pPr>
      <w:r>
        <w:t xml:space="preserve">6. Honest Boundary Statements</w:t>
      </w:r>
    </w:p>
    <w:p>
      <w:pPr>
        <w:numPr>
          <w:ilvl w:val="0"/>
          <w:numId w:val="1003"/>
        </w:numPr>
        <w:pStyle w:val="Compact"/>
      </w:pPr>
      <w:r>
        <w:t xml:space="preserve">Classical software test; no quantum claim.</w:t>
      </w:r>
    </w:p>
    <w:p>
      <w:pPr>
        <w:numPr>
          <w:ilvl w:val="0"/>
          <w:numId w:val="1003"/>
        </w:numPr>
        <w:pStyle w:val="Compact"/>
      </w:pPr>
      <w:r>
        <w:t xml:space="preserve">Single-field tampering only (one mutation per record); multi-field tampering,</w:t>
      </w:r>
      <w:r>
        <w:t xml:space="preserve"> </w:t>
      </w:r>
      <w:r>
        <w:t xml:space="preserve">replay across keys, and adversarial signature forgery remain deferred.</w:t>
      </w:r>
    </w:p>
    <w:p>
      <w:pPr>
        <w:numPr>
          <w:ilvl w:val="0"/>
          <w:numId w:val="1003"/>
        </w:numPr>
        <w:pStyle w:val="Compact"/>
      </w:pPr>
      <w:r>
        <w:t xml:space="preserve">A PASS here validates the verification model and expiry semantics under the</w:t>
      </w:r>
      <w:r>
        <w:t xml:space="preserve"> </w:t>
      </w:r>
      <w:r>
        <w:t xml:space="preserve">registered arms; it does not claim coverage beyond them.</w:t>
      </w:r>
    </w:p>
    <w:p>
      <w:pPr>
        <w:numPr>
          <w:ilvl w:val="0"/>
          <w:numId w:val="1003"/>
        </w:numPr>
        <w:pStyle w:val="Compact"/>
      </w:pPr>
      <w:r>
        <w:t xml:space="preserve">Results are reported exactly as produced by the locked code and recorded seeds.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Remnant Fieldworks Inc. — ExecutionProof ARK Series</w:t>
      </w:r>
      <w:r>
        <w:t xml:space="preserve"> </w:t>
      </w:r>
      <w:r>
        <w:rPr>
          <w:iCs/>
          <w:i/>
        </w:rPr>
        <w:t xml:space="preserve">Repository: https://github.com/derekhone/executionproof-testbeds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ark-455/CORREC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rk-455/CORREC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2026-07-17T18:06:29Z</dcterms:created>
  <dcterms:modified xsi:type="dcterms:W3CDTF">2026-07-17T18:06:29Z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