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f79f6c8aa4eaf2ba77e6183536204317fc87ac"/>
    <w:p>
      <w:pPr>
        <w:pStyle w:val="Heading1"/>
      </w:pPr>
      <w:r>
        <w:t xml:space="preserve">ARK-463 Preregistration — Production Deployment · Exact-Action Binding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ARK-463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P01 — Production Boundary Integrations</w:t>
      </w:r>
      <w:r>
        <w:br/>
      </w:r>
      <w:r>
        <w:rPr>
          <w:bCs/>
          <w:b/>
        </w:rPr>
        <w:t xml:space="preserve">Action Type:</w:t>
      </w:r>
      <w:r>
        <w:t xml:space="preserve"> </w:t>
      </w:r>
      <w:r>
        <w:t xml:space="preserve">Production Deployment</w:t>
      </w:r>
      <w:r>
        <w:br/>
      </w:r>
      <w:r>
        <w:rPr>
          <w:bCs/>
          <w:b/>
        </w:rPr>
        <w:t xml:space="preserve">Failure Mode:</w:t>
      </w:r>
      <w:r>
        <w:t xml:space="preserve"> </w:t>
      </w:r>
      <w:r>
        <w:t xml:space="preserve">Exact-Action Binding</w:t>
      </w:r>
      <w:r>
        <w:br/>
      </w:r>
      <w:r>
        <w:rPr>
          <w:bCs/>
          <w:b/>
        </w:rPr>
        <w:t xml:space="preserve">Preregistration Date: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LOCKED (awaiting execution)</w:t>
      </w:r>
    </w:p>
    <w:p>
      <w:r>
        <w:pict>
          <v:rect style="width:0;height:1.5pt" o:hralign="center" o:hrstd="t" o:hr="t"/>
        </w:pict>
      </w:r>
    </w:p>
    <w:bookmarkStart w:id="20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Cs/>
          <w:b/>
        </w:rPr>
        <w:t xml:space="preserve">Does an ExecutionProof-based production deployment guard correctly enforce exact-action binding across all deployment tuple dimensions, preventing authorization substitution or fuzzy matching?</w:t>
      </w:r>
    </w:p>
    <w:p>
      <w:pPr>
        <w:pStyle w:val="BodyText"/>
      </w:pPr>
      <w:r>
        <w:t xml:space="preserve">A production deployment authorization must bind to an exact 5-tuple: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service_name</w:t>
      </w:r>
      <w:r>
        <w:t xml:space="preserve"> </w:t>
      </w:r>
      <w:r>
        <w:t xml:space="preserve">(string, case-sensitive)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(string: production, staging, development,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(string: semantic version or image SHA)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(string: cloud region identifier)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deployment_method</w:t>
      </w:r>
      <w:r>
        <w:t xml:space="preserve"> </w:t>
      </w:r>
      <w:r>
        <w:t xml:space="preserve">(string: rolling-update, blue-green, canary, recreate)</w:t>
      </w:r>
    </w:p>
    <w:p>
      <w:pPr>
        <w:pStyle w:val="BodyText"/>
      </w:pPr>
      <w:r>
        <w:rPr>
          <w:bCs/>
          <w:b/>
        </w:rPr>
        <w:t xml:space="preserve">Hypothesis:</w:t>
      </w:r>
      <w:r>
        <w:t xml:space="preserve"> </w:t>
      </w:r>
      <w:r>
        <w:t xml:space="preserve">A correctly implemented deployment guard will:</w:t>
      </w:r>
      <w:r>
        <w:t xml:space="preserve"> </w:t>
      </w:r>
      <w:r>
        <w:t xml:space="preserve">1. ALLOW when the presented deployment tuple matches the authorized tuple exactly on all 5 dimensions</w:t>
      </w:r>
      <w:r>
        <w:t xml:space="preserve"> </w:t>
      </w:r>
      <w:r>
        <w:t xml:space="preserve">2. DENY when ANY dimension differs, even by a single character (case, whitespace, punctuation, prefix/suffix)</w:t>
      </w:r>
      <w:r>
        <w:t xml:space="preserve"> </w:t>
      </w:r>
      <w:r>
        <w:t xml:space="preserve">3. Never apply normalization, fuzzy matching, prefix matching, or wildcard expansion</w:t>
      </w:r>
    </w:p>
    <w:p>
      <w:r>
        <w:pict>
          <v:rect style="width:0;height:1.5pt" o:hralign="center" o:hrstd="t" o:hr="t"/>
        </w:pict>
      </w:r>
    </w:p>
    <w:bookmarkEnd w:id="20"/>
    <w:bookmarkStart w:id="23" w:name="experimental-design"/>
    <w:p>
      <w:pPr>
        <w:pStyle w:val="Heading2"/>
      </w:pPr>
      <w:r>
        <w:t xml:space="preserve">Experimental Design</w:t>
      </w:r>
    </w:p>
    <w:bookmarkStart w:id="21" w:name="test-structure"/>
    <w:p>
      <w:pPr>
        <w:pStyle w:val="Heading3"/>
      </w:pPr>
      <w:r>
        <w:t xml:space="preserve">Test 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arms</w:t>
      </w:r>
      <w:r>
        <w:t xml:space="preserve"> </w:t>
      </w:r>
      <w:r>
        <w:t xml:space="preserve">×</w:t>
      </w:r>
      <w:r>
        <w:t xml:space="preserve"> </w:t>
      </w:r>
      <w:r>
        <w:rPr>
          <w:bCs/>
          <w:b/>
        </w:rPr>
        <w:t xml:space="preserve">100 scenarios per arm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800 total decisions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 independent guards:</w:t>
      </w:r>
      <w:r>
        <w:t xml:space="preserve"> </w:t>
      </w:r>
      <w:r>
        <w:t xml:space="preserve">V1 (JavaScript) + V2 (Python)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Kill-gate control:</w:t>
      </w:r>
      <w:r>
        <w:t xml:space="preserve"> </w:t>
      </w:r>
      <w:r>
        <w:t xml:space="preserve">Broken guard that ignores exact-match requirement (always ALLOWs)</w:t>
      </w:r>
    </w:p>
    <w:bookmarkEnd w:id="21"/>
    <w:bookmarkStart w:id="22" w:name="arms-decision-paths"/>
    <w:p>
      <w:pPr>
        <w:pStyle w:val="Heading3"/>
      </w:pPr>
      <w:r>
        <w:t xml:space="preserve">Arms (Decision Paths)</w:t>
      </w:r>
    </w:p>
    <w:p>
      <w:pPr>
        <w:pStyle w:val="FirstParagraph"/>
      </w:pPr>
      <w:r>
        <w:rPr>
          <w:bCs/>
          <w:b/>
        </w:rPr>
        <w:t xml:space="preserve">Arm 1: Exact Match (ALLOW)</w:t>
      </w:r>
      <w:r>
        <w:br/>
      </w:r>
      <w:r>
        <w:t xml:space="preserve">All 5 dimensions match exactly. Expected: ALLOW (100/100)</w:t>
      </w:r>
    </w:p>
    <w:p>
      <w:pPr>
        <w:pStyle w:val="BodyText"/>
      </w:pPr>
      <w:r>
        <w:rPr>
          <w:bCs/>
          <w:b/>
        </w:rPr>
        <w:t xml:space="preserve">Arm 2: Service Name Mismatch (DENY)</w:t>
      </w:r>
      <w:r>
        <w:br/>
      </w:r>
      <w:r>
        <w:t xml:space="preserve">Service name differs (case, prefix, typo). Expected: DENY (100/100)</w:t>
      </w:r>
    </w:p>
    <w:p>
      <w:pPr>
        <w:pStyle w:val="BodyText"/>
      </w:pPr>
      <w:r>
        <w:rPr>
          <w:bCs/>
          <w:b/>
        </w:rPr>
        <w:t xml:space="preserve">Arm 3: Environment Mismatch (DENY)</w:t>
      </w:r>
      <w:r>
        <w:br/>
      </w:r>
      <w:r>
        <w:t xml:space="preserve">Environment differs (production vs staging, case variants). Expected: DENY (100/100)</w:t>
      </w:r>
    </w:p>
    <w:p>
      <w:pPr>
        <w:pStyle w:val="BodyText"/>
      </w:pPr>
      <w:r>
        <w:rPr>
          <w:bCs/>
          <w:b/>
        </w:rPr>
        <w:t xml:space="preserve">Arm 4: Version Mismatch (DENY)</w:t>
      </w:r>
      <w:r>
        <w:br/>
      </w:r>
      <w:r>
        <w:t xml:space="preserve">Version differs (v2.3.1 vs v2.3.2, SHA variants). Expected: DENY (100/100)</w:t>
      </w:r>
    </w:p>
    <w:p>
      <w:pPr>
        <w:pStyle w:val="BodyText"/>
      </w:pPr>
      <w:r>
        <w:rPr>
          <w:bCs/>
          <w:b/>
        </w:rPr>
        <w:t xml:space="preserve">Arm 5: Region Mismatch (DENY)</w:t>
      </w:r>
      <w:r>
        <w:br/>
      </w:r>
      <w:r>
        <w:t xml:space="preserve">Region differs (us-east-1 vs us-west-1, case). Expected: DENY (100/100)</w:t>
      </w:r>
    </w:p>
    <w:p>
      <w:pPr>
        <w:pStyle w:val="BodyText"/>
      </w:pPr>
      <w:r>
        <w:rPr>
          <w:bCs/>
          <w:b/>
        </w:rPr>
        <w:t xml:space="preserve">Arm 6: Deployment Method Mismatch (DENY)</w:t>
      </w:r>
      <w:r>
        <w:br/>
      </w:r>
      <w:r>
        <w:t xml:space="preserve">Deployment method differs (rolling-update vs blue-green). Expected: DENY (100/100)</w:t>
      </w:r>
    </w:p>
    <w:p>
      <w:pPr>
        <w:pStyle w:val="BodyText"/>
      </w:pPr>
      <w:r>
        <w:rPr>
          <w:bCs/>
          <w:b/>
        </w:rPr>
        <w:t xml:space="preserve">Arm 7: Multiple Dimension Mismatch (DENY)</w:t>
      </w:r>
      <w:r>
        <w:br/>
      </w:r>
      <w:r>
        <w:t xml:space="preserve">2+ dimensions differ simultaneously. Expected: DENY (100/100)</w:t>
      </w:r>
    </w:p>
    <w:p>
      <w:pPr>
        <w:pStyle w:val="BodyText"/>
      </w:pPr>
      <w:r>
        <w:rPr>
          <w:bCs/>
          <w:b/>
        </w:rPr>
        <w:t xml:space="preserve">Arm 8: Exact Match Stress (ALLOW)</w:t>
      </w:r>
      <w:r>
        <w:br/>
      </w:r>
      <w:r>
        <w:t xml:space="preserve">Exact matches with edge-case values (long names, special chars, SHAs). Expected: ALLOW (100/100)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cenario-data-model"/>
    <w:p>
      <w:pPr>
        <w:pStyle w:val="Heading2"/>
      </w:pPr>
      <w:r>
        <w:t xml:space="preserve">Scenario Data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(arm_X_NNN format)"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"authorized_deployment"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"presented_deployment"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"deployment_method"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 | 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(1-8)"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"mismatch_dimensions"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"array of dimension names"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8" w:name="guard-implementations"/>
    <w:p>
      <w:pPr>
        <w:pStyle w:val="Heading2"/>
      </w:pPr>
      <w:r>
        <w:t xml:space="preserve">Guard Implementations</w:t>
      </w:r>
    </w:p>
    <w:bookmarkStart w:id="25" w:name="Xcfa9abb408dcb56667cd36d4ef885179e972eee"/>
    <w:p>
      <w:pPr>
        <w:pStyle w:val="Heading3"/>
      </w:pPr>
      <w:r>
        <w:t xml:space="preserve">V1 Guard (JavaScript - verifiers/v1_guard.js)</w:t>
      </w:r>
    </w:p>
    <w:p>
      <w:pPr>
        <w:numPr>
          <w:ilvl w:val="0"/>
          <w:numId w:val="1002"/>
        </w:numPr>
        <w:pStyle w:val="Compact"/>
      </w:pPr>
      <w:r>
        <w:t xml:space="preserve">Exact byte-equality comparison on all 5 dimensions</w:t>
      </w:r>
    </w:p>
    <w:p>
      <w:pPr>
        <w:numPr>
          <w:ilvl w:val="0"/>
          <w:numId w:val="1002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{decision: "ALLOW" | "DENY", reason: string}</w:t>
      </w:r>
    </w:p>
    <w:p>
      <w:pPr>
        <w:numPr>
          <w:ilvl w:val="0"/>
          <w:numId w:val="1002"/>
        </w:numPr>
        <w:pStyle w:val="Compact"/>
      </w:pPr>
      <w:r>
        <w:t xml:space="preserve">No normalization, no fuzzy matching</w:t>
      </w:r>
    </w:p>
    <w:bookmarkEnd w:id="25"/>
    <w:bookmarkStart w:id="26" w:name="v2-guard-python---verifiersv2_guard.py"/>
    <w:p>
      <w:pPr>
        <w:pStyle w:val="Heading3"/>
      </w:pPr>
      <w:r>
        <w:t xml:space="preserve">V2 Guard (Python - verifiers/v2_guard.py)</w:t>
      </w:r>
    </w:p>
    <w:p>
      <w:pPr>
        <w:numPr>
          <w:ilvl w:val="0"/>
          <w:numId w:val="1003"/>
        </w:numPr>
        <w:pStyle w:val="Compact"/>
      </w:pPr>
      <w:r>
        <w:t xml:space="preserve">Independent implementation in Python</w:t>
      </w:r>
    </w:p>
    <w:p>
      <w:pPr>
        <w:numPr>
          <w:ilvl w:val="0"/>
          <w:numId w:val="1003"/>
        </w:numPr>
        <w:pStyle w:val="Compact"/>
      </w:pPr>
      <w:r>
        <w:t xml:space="preserve">Exact string equality (</w:t>
      </w:r>
      <w:r>
        <w:rPr>
          <w:rStyle w:val="VerbatimChar"/>
        </w:rPr>
        <w:t xml:space="preserve">==</w:t>
      </w:r>
      <w:r>
        <w:t xml:space="preserve">) on all 5 dimensions</w:t>
      </w:r>
    </w:p>
    <w:p>
      <w:pPr>
        <w:numPr>
          <w:ilvl w:val="0"/>
          <w:numId w:val="1003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{decision: "ALLOW" | "DENY", reason: string}</w:t>
      </w:r>
    </w:p>
    <w:bookmarkEnd w:id="26"/>
    <w:bookmarkStart w:id="27" w:name="kill-gate-broken-guard"/>
    <w:p>
      <w:pPr>
        <w:pStyle w:val="Heading3"/>
      </w:pPr>
      <w:r>
        <w:t xml:space="preserve">Kill-Gate (Broken Guard)</w:t>
      </w:r>
    </w:p>
    <w:p>
      <w:pPr>
        <w:numPr>
          <w:ilvl w:val="0"/>
          <w:numId w:val="1004"/>
        </w:numPr>
        <w:pStyle w:val="Compact"/>
      </w:pPr>
      <w:r>
        <w:t xml:space="preserve">Ignores exact-match requirement</w:t>
      </w:r>
    </w:p>
    <w:p>
      <w:pPr>
        <w:numPr>
          <w:ilvl w:val="0"/>
          <w:numId w:val="1004"/>
        </w:numPr>
        <w:pStyle w:val="Compact"/>
      </w:pPr>
      <w:r>
        <w:t xml:space="preserve">Always returns ALLOW regardless of tuple match</w:t>
      </w:r>
    </w:p>
    <w:p>
      <w:pPr>
        <w:numPr>
          <w:ilvl w:val="0"/>
          <w:numId w:val="1004"/>
        </w:numPr>
        <w:pStyle w:val="Compact"/>
      </w:pPr>
      <w:r>
        <w:t xml:space="preserve">Expected to produce wrong-allows on all DENY scenarios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ccess-criteria-pass-thresholds"/>
    <w:p>
      <w:pPr>
        <w:pStyle w:val="Heading2"/>
      </w:pPr>
      <w:r>
        <w:t xml:space="preserve">Success Criteria (PASS Thresholds)</w:t>
      </w:r>
    </w:p>
    <w:p>
      <w:pPr>
        <w:pStyle w:val="FirstParagraph"/>
      </w:pPr>
      <w:r>
        <w:rPr>
          <w:bCs/>
          <w:b/>
        </w:rPr>
        <w:t xml:space="preserve">Primary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 g_allow_exact ≥ 0.95</w:t>
      </w:r>
      <w:r>
        <w:t xml:space="preserve"> </w:t>
      </w:r>
      <w:r>
        <w:t xml:space="preserve">— Fraction of exact-match scenarios that ALLOW (Arms 1, 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 g_deny_mismatch_min ≥ 0.95</w:t>
      </w:r>
      <w:r>
        <w:t xml:space="preserve"> </w:t>
      </w:r>
      <w:r>
        <w:t xml:space="preserve">— Minimum fraction of mismatch scenarios that DENY (Arms 2-7, per-arm min)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 g_margin ≥ 0.90</w:t>
      </w:r>
      <w:r>
        <w:t xml:space="preserve"> </w:t>
      </w:r>
      <w:r>
        <w:t xml:space="preserve">— Safety margin:</w:t>
      </w:r>
      <w:r>
        <w:t xml:space="preserve"> </w:t>
      </w:r>
      <w:r>
        <w:rPr>
          <w:rStyle w:val="VerbatimChar"/>
        </w:rPr>
        <w:t xml:space="preserve">min(g_allow_exact, g_deny_mismatch_min)</w:t>
      </w:r>
    </w:p>
    <w:p>
      <w:pPr>
        <w:pStyle w:val="BodyText"/>
      </w:pPr>
      <w:r>
        <w:rPr>
          <w:bCs/>
          <w:b/>
        </w:rPr>
        <w:t xml:space="preserve">Dual-Guard Concordance: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C4: Concordance ≥ 95%</w:t>
      </w:r>
      <w:r>
        <w:t xml:space="preserve"> </w:t>
      </w:r>
      <w:r>
        <w:t xml:space="preserve">— V1 and V2 must agree on ≥95% of all 800 scenarios</w:t>
      </w:r>
    </w:p>
    <w:p>
      <w:pPr>
        <w:pStyle w:val="BodyText"/>
      </w:pPr>
      <w:r>
        <w:rPr>
          <w:bCs/>
          <w:b/>
        </w:rPr>
        <w:t xml:space="preserve">Kill-Gate Falsifiability: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C5: Kill-gate produces ≥ 50 wrong-allows</w:t>
      </w:r>
      <w:r>
        <w:t xml:space="preserve"> </w:t>
      </w:r>
      <w:r>
        <w:t xml:space="preserve">— Demonstrates testbed can detect broken guards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if C1 AND C2 AND C3 AND C4 AND C5 all met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29"/>
    <w:bookmarkStart w:id="30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Compute SHA-256 hashes of all source files →</w:t>
      </w:r>
      <w:r>
        <w:t xml:space="preserve"> </w:t>
      </w:r>
      <w:r>
        <w:rPr>
          <w:rStyle w:val="VerbatimChar"/>
        </w:rPr>
        <w:t xml:space="preserve">MANIFEST.txt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Generate: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generator/scenario_generator.py</w:t>
      </w:r>
      <w:r>
        <w:t xml:space="preserve"> </w:t>
      </w:r>
      <w:r>
        <w:t xml:space="preserve">to create 800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Execute Arms: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run_arms.py</w:t>
      </w:r>
      <w:r>
        <w:t xml:space="preserve"> </w:t>
      </w:r>
      <w:r>
        <w:t xml:space="preserve">to test both guards on all 800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Execute Kill-Gate: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run_killgate.py</w:t>
      </w:r>
      <w:r>
        <w:t xml:space="preserve"> </w:t>
      </w:r>
      <w:r>
        <w:t xml:space="preserve">to verify testbed falsifiability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all results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directory (JSON format)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with verdict and metrics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Publish:</w:t>
      </w:r>
      <w:r>
        <w:t xml:space="preserve"> </w:t>
      </w:r>
      <w:r>
        <w:t xml:space="preserve">Commit all artifacts, create PR, verify, then publish to Zenodo</w:t>
      </w:r>
    </w:p>
    <w:p>
      <w:r>
        <w:pict>
          <v:rect style="width:0;height:1.5pt" o:hralign="center" o:hrstd="t" o:hr="t"/>
        </w:pict>
      </w:r>
    </w:p>
    <w:bookmarkEnd w:id="30"/>
    <w:bookmarkStart w:id="31" w:name="compliance-scope"/>
    <w:p>
      <w:pPr>
        <w:pStyle w:val="Heading2"/>
      </w:pPr>
      <w:r>
        <w:t xml:space="preserve">Compliance &amp; Scope</w:t>
      </w:r>
    </w:p>
    <w:p>
      <w:pPr>
        <w:pStyle w:val="FirstParagraph"/>
      </w:pPr>
      <w:r>
        <w:rPr>
          <w:bCs/>
          <w:b/>
        </w:rPr>
        <w:t xml:space="preserve">RF Standing Covenant Compliance:</w:t>
      </w:r>
      <w:r>
        <w:t xml:space="preserve"> </w:t>
      </w:r>
      <w:r>
        <w:t xml:space="preserve">- ✓ Preregistration before execution</w:t>
      </w:r>
      <w:r>
        <w:t xml:space="preserve"> </w:t>
      </w:r>
      <w:r>
        <w:t xml:space="preserve">- ✓ Cryptographic lock (MANIFEST.txt)</w:t>
      </w:r>
      <w:r>
        <w:t xml:space="preserve"> </w:t>
      </w:r>
      <w:r>
        <w:t xml:space="preserve">- ✓ All outcomes preserved (PASS/FAIL)</w:t>
      </w:r>
      <w:r>
        <w:t xml:space="preserve"> </w:t>
      </w:r>
      <w:r>
        <w:t xml:space="preserve">- ✓ No legal/patent claims</w:t>
      </w:r>
      <w:r>
        <w:t xml:space="preserve"> </w:t>
      </w:r>
      <w:r>
        <w:t xml:space="preserve">- ✓ Synthetic data only</w:t>
      </w:r>
      <w:r>
        <w:t xml:space="preserve"> </w:t>
      </w:r>
      <w:r>
        <w:t xml:space="preserve">- ✓ Results published regardless of outcome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This is a testbed experiment, NOT production-ready authorization</w:t>
      </w:r>
      <w:r>
        <w:t xml:space="preserve"> </w:t>
      </w:r>
      <w:r>
        <w:t xml:space="preserve">- Does not test network security, credential management, or audit logging</w:t>
      </w:r>
      <w:r>
        <w:t xml:space="preserve"> </w:t>
      </w:r>
      <w:r>
        <w:t xml:space="preserve">- Does not validate deployment safety, rollback logic, or health checks</w:t>
      </w:r>
      <w:r>
        <w:t xml:space="preserve"> </w:t>
      </w:r>
      <w:r>
        <w:t xml:space="preserve">- Exact-action binding is necessary but NOT sufficient for production security</w:t>
      </w:r>
    </w:p>
    <w:p>
      <w:r>
        <w:pict>
          <v:rect style="width:0;height:1.5pt" o:hralign="center" o:hrstd="t" o:hr="t"/>
        </w:pict>
      </w:r>
    </w:p>
    <w:bookmarkEnd w:id="31"/>
    <w:bookmarkStart w:id="32" w:name="predicted-outcome"/>
    <w:p>
      <w:pPr>
        <w:pStyle w:val="Heading2"/>
      </w:pPr>
      <w:r>
        <w:t xml:space="preserve">Predicted Outcome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Both guards will achieve g_allow_exact = 1.0000 and g_deny_mismatch_min = 1.0000, resulting in VERDICT: PASS with 100% dual-guard concordance and complete kill-gate falsifiability.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Exact string equality is a solved problem in both JavaScript and Python. The testbed design explicitly avoids edge cases that would require normalization or locale-aware comparison.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Preregistration locked:</w:t>
      </w:r>
      <w:r>
        <w:t xml:space="preserve"> </w:t>
      </w:r>
      <w:r>
        <w:t xml:space="preserve">2026-07-18</w:t>
      </w:r>
      <w:r>
        <w:br/>
      </w:r>
      <w:r>
        <w:rPr>
          <w:bCs/>
          <w:b/>
        </w:rPr>
        <w:t xml:space="preserve">Execution:</w:t>
      </w:r>
      <w:r>
        <w:t xml:space="preserve"> </w:t>
      </w:r>
      <w:r>
        <w:t xml:space="preserve">Pending MANIFEST.txt lock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2026-07-18T19:07:45Z</dcterms:created>
  <dcterms:modified xsi:type="dcterms:W3CDTF">2026-07-18T19:07:45Z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