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k-452-preregistration"/>
    <w:p>
      <w:pPr>
        <w:pStyle w:val="Heading1"/>
      </w:pPr>
      <w:r>
        <w:t xml:space="preserve">ARK-452 Preregistration</w:t>
      </w:r>
    </w:p>
    <w:bookmarkEnd w:id="20"/>
    <w:bookmarkStart w:id="64" w:name="X36b0079e38cf1e375f6ef3c23f7c0f7fde82ef7"/>
    <w:p>
      <w:pPr>
        <w:pStyle w:val="Heading1"/>
      </w:pPr>
      <w:r>
        <w:t xml:space="preserve">Multi-Step Workflow With One Invalid Step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ExecutionProof ARK Authorization-Boundary Track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v1.0-draft → to be locked as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immediately before hardware submission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https://github.com/derekhone/executionproof-testbeds</w:t>
      </w:r>
      <w:r>
        <w:br/>
      </w:r>
      <w:r>
        <w:rPr>
          <w:bCs/>
          <w:b/>
        </w:rPr>
        <w:t xml:space="preserve">Folder:</w:t>
      </w:r>
      <w:r>
        <w:t xml:space="preserve"> </w:t>
      </w:r>
      <w:r>
        <w:rPr>
          <w:rStyle w:val="VerbatimChar"/>
        </w:rPr>
        <w:t xml:space="preserve">ark-452/</w:t>
      </w:r>
      <w:r>
        <w:br/>
      </w:r>
      <w:r>
        <w:rPr>
          <w:bCs/>
          <w:b/>
        </w:rPr>
        <w:t xml:space="preserve">Target tags:</w:t>
      </w:r>
      <w:r>
        <w:t xml:space="preserve"> </w:t>
      </w:r>
      <w:r>
        <w:rPr>
          <w:rStyle w:val="VerbatimChar"/>
        </w:rPr>
        <w:t xml:space="preserve">ark-452-v1.0-lock</w:t>
      </w:r>
      <w:r>
        <w:t xml:space="preserve"> </w:t>
      </w:r>
      <w:r>
        <w:t xml:space="preserve">(preregistration LOCK) →</w:t>
      </w:r>
      <w:r>
        <w:t xml:space="preserve"> </w:t>
      </w:r>
      <w:r>
        <w:rPr>
          <w:rStyle w:val="VerbatimChar"/>
        </w:rPr>
        <w:t xml:space="preserve">ark-452-v1.0</w:t>
      </w:r>
      <w:r>
        <w:t xml:space="preserve"> </w:t>
      </w:r>
      <w:r>
        <w:t xml:space="preserve">(execution result)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Date drafted:</w:t>
      </w:r>
      <w:r>
        <w:t xml:space="preserve"> </w:t>
      </w:r>
      <w:r>
        <w:t xml:space="preserve">2026-07-17</w:t>
      </w:r>
      <w:r>
        <w:br/>
      </w:r>
      <w:r>
        <w:rPr>
          <w:bCs/>
          <w:b/>
        </w:rPr>
        <w:t xml:space="preserve">Lock date:</w:t>
      </w:r>
      <w:r>
        <w:t xml:space="preserve"> </w:t>
      </w:r>
      <w:r>
        <w:t xml:space="preserve">To be set at moment of hardware submission</w:t>
      </w:r>
      <w:r>
        <w:br/>
      </w:r>
      <w:r>
        <w:rPr>
          <w:bCs/>
          <w:b/>
        </w:rPr>
        <w:t xml:space="preserve">Prerequisite:</w:t>
      </w:r>
      <w:r>
        <w:t xml:space="preserve"> </w:t>
      </w:r>
      <w:r>
        <w:t xml:space="preserve">ARK-449 should be executed and published before ARK-452 is submitted. ARK-449 establishes the single-step state-change boundary. ARK-452 extends it to sequential multi-step chains. If IBM budget requires sequencing, ARK-449 takes priority.</w:t>
      </w:r>
    </w:p>
    <w:p>
      <w:pPr>
        <w:pStyle w:val="BlockText"/>
      </w:pPr>
      <w:r>
        <w:rPr>
          <w:bCs/>
          <w:b/>
        </w:rPr>
        <w:t xml:space="preserve">Pre-Lock Drafting Correction Notice.</w:t>
      </w:r>
      <w:r>
        <w:t xml:space="preserve"> </w:t>
      </w:r>
      <w:r>
        <w:t xml:space="preserve">During drafting (before any lock, commit, or hardware submission), the mandatory noiseless dry-run caught one construction defect and it was corrected in place: the ALLOW</w:t>
      </w:r>
      <w:r>
        <w:t xml:space="preserve"> </w:t>
      </w:r>
      <w:r>
        <w:rPr>
          <w:bCs/>
          <w:b/>
        </w:rPr>
        <w:t xml:space="preserve">execution gate was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</w:t>
      </w:r>
      <w:r>
        <w:rPr>
          <w:bCs/>
          <w:b/>
        </w:rPr>
        <w:t xml:space="preserve">, corrected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</w:t>
      </w:r>
      <w:r>
        <w:t xml:space="preserve">. A Hadamard would have put the payload in a 50/50 superposition (P(Q_P=1) ≈ 0.50), making criterion C1 (S_A_min ≥ 0.90) mathematically impossible — a guaranteed FAIL by construction. The execution gate now drives the payload to |1⟩ via</w:t>
      </w:r>
      <w:r>
        <w:t xml:space="preserve"> </w:t>
      </w:r>
      <w:r>
        <w:rPr>
          <w:rStyle w:val="VerbatimChar"/>
        </w:rPr>
        <w:t xml:space="preserve">X</w:t>
      </w:r>
      <w:r>
        <w:t xml:space="preserve">, giving P(Q_P=1) ≈ 1.00 on a clean device, consistent with the ALLOW/DENY semantics used throughout the corpus (mirrors the ARK-449 v1.1 correction). The SPAM_P circuit retains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by design — it needs the |+⟩ symmetry diagnostic. Post-correction noiseless dry-run: ALLOW arms = 1.0000, all seven DENY arms = 0.0000, SPAM gate passed. No criteria, hypotheses, arms, or thresholds are affected; this notice is recorded for full transparency and is locked together with the corrected circuit.</w:t>
      </w:r>
    </w:p>
    <w:p>
      <w:r>
        <w:pict>
          <v:rect style="width:0;height:1.5pt" o:hralign="center" o:hrstd="t" o:hr="t"/>
        </w:pict>
      </w:r>
    </w:p>
    <w:bookmarkStart w:id="21" w:name="lock-instruction"/>
    <w:p>
      <w:pPr>
        <w:pStyle w:val="Heading2"/>
      </w:pPr>
      <w:r>
        <w:t xml:space="preserve">LOCK INSTRUCTION</w:t>
      </w:r>
    </w:p>
    <w:p>
      <w:pPr>
        <w:pStyle w:val="FirstParagraph"/>
      </w:pPr>
      <w:r>
        <w:t xml:space="preserve">Before any hardware job is submitted, the following steps must be completed in strict order:</w:t>
      </w:r>
    </w:p>
    <w:p>
      <w:pPr>
        <w:numPr>
          <w:ilvl w:val="0"/>
          <w:numId w:val="1001"/>
        </w:numPr>
        <w:pStyle w:val="Compact"/>
      </w:pPr>
      <w:r>
        <w:t xml:space="preserve">Finalize this document. No further changes after step 2.</w:t>
      </w:r>
    </w:p>
    <w:p>
      <w:pPr>
        <w:numPr>
          <w:ilvl w:val="0"/>
          <w:numId w:val="1001"/>
        </w:numPr>
        <w:pStyle w:val="Compact"/>
      </w:pPr>
      <w:r>
        <w:t xml:space="preserve">Compute SHA-256 hash of this file and all circuit code files.</w:t>
      </w:r>
    </w:p>
    <w:p>
      <w:pPr>
        <w:numPr>
          <w:ilvl w:val="0"/>
          <w:numId w:val="1001"/>
        </w:numPr>
        <w:pStyle w:val="Compact"/>
      </w:pPr>
      <w:r>
        <w:t xml:space="preserve">Commit the MANIFEST (see Section 16) to</w:t>
      </w:r>
      <w:r>
        <w:t xml:space="preserve"> </w:t>
      </w:r>
      <w:r>
        <w:rPr>
          <w:rStyle w:val="VerbatimChar"/>
        </w:rPr>
        <w:t xml:space="preserve">executionproof-testbeds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Push and tag the commit</w:t>
      </w:r>
      <w:r>
        <w:t xml:space="preserve"> </w:t>
      </w:r>
      <w:r>
        <w:rPr>
          <w:rStyle w:val="VerbatimChar"/>
        </w:rPr>
        <w:t xml:space="preserve">ark-452-v1.0-lock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Submit the SPAM gate job. Record the job ID in the execution log</w:t>
      </w:r>
      <w:r>
        <w:t xml:space="preserve"> </w:t>
      </w:r>
      <w:r>
        <w:rPr>
          <w:bCs/>
          <w:b/>
        </w:rPr>
        <w:t xml:space="preserve">before any results are read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Submit the principal job. Record the job ID in the execution log</w:t>
      </w:r>
      <w:r>
        <w:t xml:space="preserve"> </w:t>
      </w:r>
      <w:r>
        <w:rPr>
          <w:bCs/>
          <w:b/>
        </w:rPr>
        <w:t xml:space="preserve">before reading SPAM results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Read results only after both job IDs are committed.</w:t>
      </w:r>
    </w:p>
    <w:p>
      <w:pPr>
        <w:pStyle w:val="FirstParagraph"/>
      </w:pPr>
      <w:r>
        <w:rPr>
          <w:bCs/>
          <w:b/>
        </w:rPr>
        <w:t xml:space="preserve">No criterion may be changed, loosened, or added after step 2.</w:t>
      </w:r>
      <w:r>
        <w:t xml:space="preserve"> </w:t>
      </w:r>
      <w:r>
        <w:t xml:space="preserve">A FAIL is a valid, publishable result. An ABORT at the SPAM gate is a valid, publishable result.</w:t>
      </w:r>
    </w:p>
    <w:p>
      <w:r>
        <w:pict>
          <v:rect style="width:0;height:1.5pt" o:hralign="center" o:hrstd="t" o:hr="t"/>
        </w:pict>
      </w:r>
    </w:p>
    <w:bookmarkEnd w:id="21"/>
    <w:bookmarkStart w:id="26" w:name="preamble-and-series-context"/>
    <w:p>
      <w:pPr>
        <w:pStyle w:val="Heading2"/>
      </w:pPr>
      <w:r>
        <w:t xml:space="preserve">1. Preamble and Series Context</w:t>
      </w:r>
    </w:p>
    <w:bookmarkStart w:id="22" w:name="where-this-fits"/>
    <w:p>
      <w:pPr>
        <w:pStyle w:val="Heading3"/>
      </w:pPr>
      <w:r>
        <w:t xml:space="preserve">1.1 Where This Fits</w:t>
      </w:r>
    </w:p>
    <w:p>
      <w:pPr>
        <w:pStyle w:val="FirstParagraph"/>
      </w:pPr>
      <w:r>
        <w:t xml:space="preserve">The ARK series through ARK-449 (when executed) establishes: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ARK-441 / ARK-446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exists and replicates across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Temporal: stale authority fails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Integrity: altered decision record fails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Multi-party: single compromised authorizer cannot bypass quorum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ARK-445 / ARK-445b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Three-state: HOLD is a metrologically separable first-class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Noise: Pauli twirling provides modest, measurable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Protocol: gate-stop halts before spending budget on marginal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State-change currency: authorization must remain valid at execution time</w:t>
            </w:r>
          </w:p>
        </w:tc>
      </w:tr>
    </w:tbl>
    <w:p>
      <w:pPr>
        <w:pStyle w:val="BodyText"/>
      </w:pPr>
      <w:r>
        <w:t xml:space="preserve">What the corpus has not yet tested:</w:t>
      </w:r>
      <w:r>
        <w:t xml:space="preserve"> </w:t>
      </w:r>
      <w:r>
        <w:rPr>
          <w:bCs/>
          <w:b/>
        </w:rPr>
        <w:t xml:space="preserve">whether the control model enforces authorization at the step level within a sequential workflow — specifically, whether one invalid step halts the workflow before an irreversible execution step, regardless of how many valid steps preceded it.</w:t>
      </w:r>
    </w:p>
    <w:p>
      <w:pPr>
        <w:pStyle w:val="BodyText"/>
      </w:pPr>
      <w:r>
        <w:t xml:space="preserve">This is the gap ARK-452 closes.</w:t>
      </w:r>
    </w:p>
    <w:bookmarkEnd w:id="22"/>
    <w:bookmarkStart w:id="23" w:name="the-enterprise-problem-being-modeled"/>
    <w:p>
      <w:pPr>
        <w:pStyle w:val="Heading3"/>
      </w:pPr>
      <w:r>
        <w:t xml:space="preserve">1.2 The Enterprise Problem Being Modeled</w:t>
      </w:r>
    </w:p>
    <w:p>
      <w:pPr>
        <w:pStyle w:val="FirstParagraph"/>
      </w:pPr>
      <w:r>
        <w:t xml:space="preserve">Real AI agents do not perform isolated single actions. They operate through chains: they gather context, compute, request approval, act on a resource, and write a record. Enterprise governance failures in agentic systems routinely arise not from a single unauthorized action but from authorization logic that treats the entire chain as a unit — or worse, allows later steps to inherit authorization from earlier ones.</w:t>
      </w:r>
    </w:p>
    <w:p>
      <w:pPr>
        <w:pStyle w:val="BodyText"/>
      </w:pPr>
      <w:r>
        <w:t xml:space="preserve">The failure pattern this experiment tests:</w:t>
      </w:r>
    </w:p>
    <w:p>
      <w:pPr>
        <w:pStyle w:val="BlockText"/>
      </w:pPr>
      <w:r>
        <w:t xml:space="preserve">An agent received approval for step 3 (authorize payment). Steps 1 and 2 passed cleanly. Step 4 (execute the transfer — the irreversible step) is now presented. The agent treats the prior passes as sufficient authorization for step 4.</w:t>
      </w:r>
    </w:p>
    <w:p>
      <w:pPr>
        <w:pStyle w:val="FirstParagraph"/>
      </w:pPr>
      <w:r>
        <w:t xml:space="preserve">This is exactly wrong. Step 4 requires its own valid authorization. Prior step passes are not a blank check for subsequent steps.</w:t>
      </w:r>
    </w:p>
    <w:bookmarkEnd w:id="23"/>
    <w:bookmarkStart w:id="24" w:name="precise-differentiation-from-ark-449"/>
    <w:p>
      <w:pPr>
        <w:pStyle w:val="Heading3"/>
      </w:pPr>
      <w:r>
        <w:t xml:space="preserve">1.3 Precise Differentiation from ARK-449</w:t>
      </w:r>
    </w:p>
    <w:p>
      <w:pPr>
        <w:pStyle w:val="FirstParagraph"/>
      </w:pPr>
      <w:r>
        <w:t xml:space="preserve">ARK-449 tested a single-action authorization boundary when world state changed between T₁ and T₃. The action was one unit with two evaluation points.</w:t>
      </w:r>
    </w:p>
    <w:p>
      <w:pPr>
        <w:pStyle w:val="BodyText"/>
      </w:pPr>
      <w:r>
        <w:t xml:space="preserve">ARK-452 tests a sequential multi-step workflow where each step has an independent authorization requirement, and the irreversible execution step (step 4) must be independently authorized — it cannot inherit authorization from preceding steps.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5-step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approval at T₁, one re-check at T₃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per-step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mode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state change between approval and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invalid step in a multi-step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currency expires with world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valid steps ≠ blanket authorization for subsequent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fails closed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when state has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Irreversible step when any step in the chain is inadmissible</w:t>
            </w:r>
          </w:p>
        </w:tc>
      </w:tr>
    </w:tbl>
    <w:bookmarkEnd w:id="24"/>
    <w:bookmarkStart w:id="25" w:name="workflow-modeled"/>
    <w:p>
      <w:pPr>
        <w:pStyle w:val="Heading3"/>
      </w:pPr>
      <w:r>
        <w:t xml:space="preserve">1.4 Workflow Modeled</w:t>
      </w:r>
    </w:p>
    <w:p>
      <w:pPr>
        <w:pStyle w:val="FirstParagraph"/>
      </w:pPr>
      <w:r>
        <w:t xml:space="preserve">The workflow has five steps:</w:t>
      </w:r>
    </w:p>
    <w:p>
      <w:pPr>
        <w:pStyle w:val="SourceCode"/>
      </w:pPr>
      <w:r>
        <w:rPr>
          <w:rStyle w:val="VerbatimChar"/>
        </w:rPr>
        <w:t xml:space="preserve">Step 1: Read Data         (data retrieval — non-destructive)</w:t>
      </w:r>
      <w:r>
        <w:br/>
      </w:r>
      <w:r>
        <w:rPr>
          <w:rStyle w:val="VerbatimChar"/>
        </w:rPr>
        <w:t xml:space="preserve">Step 2: Calculate         (computation — non-destructive)</w:t>
      </w:r>
      <w:r>
        <w:br/>
      </w:r>
      <w:r>
        <w:rPr>
          <w:rStyle w:val="VerbatimChar"/>
        </w:rPr>
        <w:t xml:space="preserve">Step 3: Approve Payment   (authorization decision — non-destructive)</w:t>
      </w:r>
      <w:r>
        <w:br/>
      </w:r>
      <w:r>
        <w:rPr>
          <w:rStyle w:val="VerbatimChar"/>
        </w:rPr>
        <w:t xml:space="preserve">Step 4: Execute Payment   (IRREVERSIBLE — funds leave the account)</w:t>
      </w:r>
      <w:r>
        <w:br/>
      </w:r>
      <w:r>
        <w:rPr>
          <w:rStyle w:val="VerbatimChar"/>
        </w:rPr>
        <w:t xml:space="preserve">Step 5: Write Record      (audit log — non-destructive post-execution)</w:t>
      </w:r>
    </w:p>
    <w:p>
      <w:pPr>
        <w:pStyle w:val="FirstParagraph"/>
      </w:pPr>
      <w:r>
        <w:t xml:space="preserve">Step 4 is the irreversible execution step. The experiment’s central question is whether the control model blocks step 4 when any one of the preceding steps (S1, S2, S3) or step 4 itself is inadmissible — without treating the valid steps as authorization for step 4.</w:t>
      </w:r>
    </w:p>
    <w:p>
      <w:pPr>
        <w:pStyle w:val="BodyText"/>
      </w:pPr>
      <w:r>
        <w:t xml:space="preserve">Step 5 is not modeled in the circuit. It is post-execution and its validity or invalidity does not bear on whether step 4 executes. This boundary is stated explicitly in Section 14.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imary-hypothesis"/>
    <w:p>
      <w:pPr>
        <w:pStyle w:val="Heading2"/>
      </w:pPr>
      <w:r>
        <w:t xml:space="preserve">2. Primary Hypothesis</w:t>
      </w:r>
    </w:p>
    <w:p>
      <w:pPr>
        <w:pStyle w:val="FirstParagraph"/>
      </w:pPr>
      <w:r>
        <w:rPr>
          <w:bCs/>
          <w:b/>
        </w:rPr>
        <w:t xml:space="preserve">H1 (Primary):</w:t>
      </w:r>
      <w:r>
        <w:t xml:space="preserve"> </w:t>
      </w:r>
      <w:r>
        <w:t xml:space="preserve">In a sequential 5-step workflow where step 4 is the irreversible execution step, the control model blocks step 4 execution when any one or more steps (S1 through S4) is inadmissible — and allows step 4 execution only when all steps S1 through S4 are independently authorized.</w:t>
      </w:r>
    </w:p>
    <w:p>
      <w:pPr>
        <w:pStyle w:val="BodyText"/>
      </w:pPr>
      <w:r>
        <w:t xml:space="preserve">Operationally: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ALLOW:</w:t>
      </w:r>
      <w:r>
        <w:t xml:space="preserve"> </w:t>
      </w:r>
      <w:r>
        <w:t xml:space="preserve">c_s1 = 1 AND c_s2 = 1 AND c_s3 = 1 AND c_s4 = 1 → X gate on Q_P (Q_P → |1⟩) → S_A ≥ 0.90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DENY:</w:t>
      </w:r>
      <w:r>
        <w:t xml:space="preserve"> </w:t>
      </w:r>
      <w:r>
        <w:t xml:space="preserve">any c_sN = 0 (N ∈ {1,2,3,4}) → no X gate (Q_P stays |0⟩) → L_D ≤ 0.02</w:t>
      </w:r>
    </w:p>
    <w:p>
      <w:pPr>
        <w:pStyle w:val="BodyText"/>
      </w:pPr>
      <w:r>
        <w:t xml:space="preserve">H1 is confirmed if and only if</w:t>
      </w:r>
      <w:r>
        <w:t xml:space="preserve"> </w:t>
      </w:r>
      <w:r>
        <w:rPr>
          <w:bCs/>
          <w:b/>
        </w:rPr>
        <w:t xml:space="preserve">all four primary pass criteria</w:t>
      </w:r>
      <w:r>
        <w:t xml:space="preserve"> </w:t>
      </w:r>
      <w:r>
        <w:t xml:space="preserve">in Section 9 are met simultaneously.</w:t>
      </w:r>
    </w:p>
    <w:p>
      <w:r>
        <w:pict>
          <v:rect style="width:0;height:1.5pt" o:hralign="center" o:hrstd="t" o:hr="t"/>
        </w:pict>
      </w:r>
    </w:p>
    <w:bookmarkEnd w:id="27"/>
    <w:bookmarkStart w:id="28" w:name="secondary-hypotheses"/>
    <w:p>
      <w:pPr>
        <w:pStyle w:val="Heading2"/>
      </w:pPr>
      <w:r>
        <w:t xml:space="preserve">3. Secondary Hypotheses</w:t>
      </w:r>
    </w:p>
    <w:p>
      <w:pPr>
        <w:pStyle w:val="FirstParagraph"/>
      </w:pPr>
      <w:r>
        <w:rPr>
          <w:bCs/>
          <w:b/>
        </w:rPr>
        <w:t xml:space="preserve">H2a — Step-position universality:</w:t>
      </w:r>
      <w:r>
        <w:t xml:space="preserve"> </w:t>
      </w:r>
      <w:r>
        <w:t xml:space="preserve">The position of the invalid step is irrelevant to the DENY outcome. Whether step 1, 2, 3, or 4 is invalid — and whether one or multiple steps are invalid — the irreversible execution step is blocked in every case. No individual DENY arm leaks above L_D ≤ 0.02.</w:t>
      </w:r>
    </w:p>
    <w:p>
      <w:pPr>
        <w:pStyle w:val="BodyText"/>
      </w:pPr>
      <w:r>
        <w:rPr>
          <w:bCs/>
          <w:b/>
        </w:rPr>
        <w:t xml:space="preserve">H2b — No inherited authorization:</w:t>
      </w:r>
      <w:r>
        <w:t xml:space="preserve"> </w:t>
      </w:r>
      <w:r>
        <w:t xml:space="preserve">Three or more valid prior steps do not authorize the subsequent execution step. Specifically: c_s1 = 1, c_s2 = 1, c_s3 = 1, c_s4 = 0 produces DENY (L_D ≤ 0.02). The execution step cannot inherit authorization from the approval step.</w:t>
      </w:r>
    </w:p>
    <w:p>
      <w:pPr>
        <w:pStyle w:val="BodyText"/>
      </w:pPr>
      <w:r>
        <w:rPr>
          <w:bCs/>
          <w:b/>
        </w:rPr>
        <w:t xml:space="preserve">H2c — Re-authorization restores execution:</w:t>
      </w:r>
      <w:r>
        <w:t xml:space="preserve"> </w:t>
      </w:r>
      <w:r>
        <w:t xml:space="preserve">After a workflow that would have been blocked, a fully re-authorized workflow (all steps valid) executes normally (S_A ≥ 0.90). The control model is not a one-way block; legitimate complete authorization works.</w:t>
      </w:r>
    </w:p>
    <w:p>
      <w:pPr>
        <w:pStyle w:val="BodyText"/>
      </w:pPr>
      <w:r>
        <w:rPr>
          <w:bCs/>
          <w:b/>
        </w:rPr>
        <w:t xml:space="preserve">H2d — Skip-approval attack fails closed:</w:t>
      </w:r>
      <w:r>
        <w:t xml:space="preserve"> </w:t>
      </w:r>
      <w:r>
        <w:t xml:space="preserve">An attempt to skip the approval step (S3 = 0) while presenting a valid execution step authorization (S4 = 1) fails closed (L_D ≤ 0.02). Authorization for the execution step cannot substitute for the missing approval step.</w:t>
      </w:r>
    </w:p>
    <w:p>
      <w:pPr>
        <w:pStyle w:val="BodyText"/>
      </w:pPr>
      <w:r>
        <w:rPr>
          <w:bCs/>
          <w:b/>
        </w:rPr>
        <w:t xml:space="preserve">H2e — Boundary separation:</w:t>
      </w:r>
      <w:r>
        <w:t xml:space="preserve"> </w:t>
      </w:r>
      <w:r>
        <w:t xml:space="preserve">Δ_B = S_A_min − L_D_max ≥ 0.70. The ALLOW and DENY outcomes are metrologically separable with a margin sufficient to be commercially meaningful.</w:t>
      </w:r>
    </w:p>
    <w:p>
      <w:r>
        <w:pict>
          <v:rect style="width:0;height:1.5pt" o:hralign="center" o:hrstd="t" o:hr="t"/>
        </w:pict>
      </w:r>
    </w:p>
    <w:bookmarkEnd w:id="28"/>
    <w:bookmarkStart w:id="34" w:name="circuit-architecture"/>
    <w:p>
      <w:pPr>
        <w:pStyle w:val="Heading2"/>
      </w:pPr>
      <w:r>
        <w:t xml:space="preserve">4. Circuit Architecture</w:t>
      </w:r>
    </w:p>
    <w:bookmarkStart w:id="29" w:name="qubits"/>
    <w:p>
      <w:pPr>
        <w:pStyle w:val="Heading3"/>
      </w:pPr>
      <w:r>
        <w:t xml:space="preserve">4.1 Qubits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Q_P</w:t>
      </w:r>
      <w:r>
        <w:t xml:space="preserve"> </w:t>
      </w:r>
      <w:r>
        <w:t xml:space="preserve">— Payload qubit. Represents the irreversible execution step (S4). An X gate (Q_P → |1⟩) is applied if and only if all four step authorizations are valid (c_exec = 1).</w:t>
      </w:r>
    </w:p>
    <w:p>
      <w:pPr>
        <w:pStyle w:val="FirstParagraph"/>
      </w:pPr>
      <w:r>
        <w:t xml:space="preserve">One qubit total. No authorizer qubit is needed: step authorizations are classical constants, not measured quantum outcomes. This is honest to the experiment’s scope — see Section 14.</w:t>
      </w:r>
    </w:p>
    <w:bookmarkEnd w:id="29"/>
    <w:bookmarkStart w:id="30" w:name="classical-step-authorization-model"/>
    <w:p>
      <w:pPr>
        <w:pStyle w:val="Heading3"/>
      </w:pPr>
      <w:r>
        <w:t xml:space="preserve">4.2 Classical Step Authorization Model</w:t>
      </w:r>
    </w:p>
    <w:p>
      <w:pPr>
        <w:pStyle w:val="FirstParagraph"/>
      </w:pPr>
      <w:r>
        <w:t xml:space="preserve">Each step’s authorization status (c_s1, c_s2, c_s3, c_s4) is a</w:t>
      </w:r>
      <w:r>
        <w:t xml:space="preserve"> </w:t>
      </w:r>
      <w:r>
        <w:rPr>
          <w:bCs/>
          <w:b/>
        </w:rPr>
        <w:t xml:space="preserve">classical constant</w:t>
      </w:r>
      <w:r>
        <w:t xml:space="preserve"> </w:t>
      </w:r>
      <w:r>
        <w:t xml:space="preserve">fixed per arm in the circuit code before lock. These are not measured from qubits.</w:t>
      </w:r>
    </w:p>
    <w:p>
      <w:pPr>
        <w:pStyle w:val="BodyText"/>
      </w:pPr>
      <w:r>
        <w:t xml:space="preserve">This models the control-logic question: given that the authorization status of each step is definitively known, does the execution gate enforce the AND condition correctly? The distributed-systems question of how step authorizations are obtained in a live deployment is out of scope — see Section 14.</w:t>
      </w:r>
    </w:p>
    <w:p>
      <w:pPr>
        <w:pStyle w:val="SourceCode"/>
      </w:pPr>
      <w:r>
        <w:rPr>
          <w:rStyle w:val="VerbatimChar"/>
        </w:rPr>
        <w:t xml:space="preserve">c_exec = c_s1 AND c_s2 AND c_s3 AND c_s4</w:t>
      </w:r>
    </w:p>
    <w:bookmarkEnd w:id="30"/>
    <w:bookmarkStart w:id="31" w:name="execution-logic"/>
    <w:p>
      <w:pPr>
        <w:pStyle w:val="Heading3"/>
      </w:pPr>
      <w:r>
        <w:t xml:space="preserve">4.3 Execution Logic</w:t>
      </w:r>
    </w:p>
    <w:p>
      <w:pPr>
        <w:pStyle w:val="SourceCode"/>
      </w:pPr>
      <w:r>
        <w:rPr>
          <w:rStyle w:val="VerbatimChar"/>
        </w:rPr>
        <w:t xml:space="preserve">Step 1: Prepare Q_P in |0⟩</w:t>
      </w:r>
      <w:r>
        <w:br/>
      </w:r>
      <w:r>
        <w:br/>
      </w:r>
      <w:r>
        <w:rPr>
          <w:rStyle w:val="VerbatimChar"/>
        </w:rPr>
        <w:t xml:space="preserve">Step 2: Evaluate step authorizations (classical, per-arm constants)</w:t>
      </w:r>
      <w:r>
        <w:br/>
      </w:r>
      <w:r>
        <w:rPr>
          <w:rStyle w:val="VerbatimChar"/>
        </w:rPr>
        <w:t xml:space="preserve">        c_exec ← c_s1 AND c_s2 AND c_s3 AND c_s4</w:t>
      </w:r>
      <w:r>
        <w:br/>
      </w:r>
      <w:r>
        <w:br/>
      </w:r>
      <w:r>
        <w:rPr>
          <w:rStyle w:val="VerbatimChar"/>
        </w:rPr>
        <w:t xml:space="preserve">Step 3: Conditional execution of irreversible step (S4)</w:t>
      </w:r>
      <w:r>
        <w:br/>
      </w:r>
      <w:r>
        <w:rPr>
          <w:rStyle w:val="VerbatimChar"/>
        </w:rPr>
        <w:t xml:space="preserve">        if c_exec == 1:</w:t>
      </w:r>
      <w:r>
        <w:br/>
      </w:r>
      <w:r>
        <w:rPr>
          <w:rStyle w:val="VerbatimChar"/>
        </w:rPr>
        <w:t xml:space="preserve">            Apply X gate to Q_P    [execution — payload driven to |1⟩]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Q_P remains in |0⟩    [halted — irreversible step blocked]</w:t>
      </w:r>
      <w:r>
        <w:br/>
      </w:r>
      <w:r>
        <w:br/>
      </w:r>
      <w:r>
        <w:rPr>
          <w:rStyle w:val="VerbatimChar"/>
        </w:rPr>
        <w:t xml:space="preserve">Step 4: Measure Q_P → outcome bit</w:t>
      </w:r>
    </w:p>
    <w:bookmarkEnd w:id="31"/>
    <w:bookmarkStart w:id="32" w:name="X1f00b07ada16b1dd36d03cbcbe4914aa3d38ee7"/>
    <w:p>
      <w:pPr>
        <w:pStyle w:val="Heading3"/>
      </w:pPr>
      <w:r>
        <w:t xml:space="preserve">4.4 Implementation Note — Avoiding Nested Conditionals</w:t>
      </w:r>
    </w:p>
    <w:p>
      <w:pPr>
        <w:pStyle w:val="FirstParagraph"/>
      </w:pPr>
      <w:r>
        <w:t xml:space="preserve">ARK-444’s pre-data correction documented that nested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 </w:t>
      </w:r>
      <w:r>
        <w:t xml:space="preserve">blocks with multi-register conditions produce IBM hardware error code 1524 on some backends. ARK-443 resolved this by using sequential single-register conditions. ARK-452 resolves it by a different method: since all four step authorization bits are classical constants (not quantum measurement outcomes),</w:t>
      </w:r>
      <w:r>
        <w:t xml:space="preserve"> </w:t>
      </w:r>
      <w:r>
        <w:rPr>
          <w:rStyle w:val="VerbatimChar"/>
        </w:rPr>
        <w:t xml:space="preserve">c_exec</w:t>
      </w:r>
      <w:r>
        <w:t xml:space="preserve"> </w:t>
      </w:r>
      <w:r>
        <w:t xml:space="preserve">is computed in Python before the circuit is built. The gate structure is then fixed at build time — the X gate is emitted into the circuit if and only if</w:t>
      </w:r>
      <w:r>
        <w:t xml:space="preserve"> </w:t>
      </w:r>
      <w:r>
        <w:rPr>
          <w:rStyle w:val="VerbatimChar"/>
        </w:rPr>
        <w:t xml:space="preserve">c_exec == 1</w:t>
      </w:r>
      <w:r>
        <w:t xml:space="preserve">, with no runtime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 </w:t>
      </w:r>
      <w:r>
        <w:t xml:space="preserve">conditional at all. This eliminates nested conditionals entirely (and the associated error 1524 risk) while preserving full semantic correctness: the per-arm authorization decision is baked into the compiled circuit deterministically.</w:t>
      </w:r>
    </w:p>
    <w:bookmarkEnd w:id="32"/>
    <w:bookmarkStart w:id="33" w:name="outcome-interpretation"/>
    <w:p>
      <w:pPr>
        <w:pStyle w:val="Heading3"/>
      </w:pPr>
      <w:r>
        <w:t xml:space="preserve">4.5 Outcome Interpretation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Q_P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P(Q_P = 1) ≈ 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— execution gate applied (X); S4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P(Q_P = 1) 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— execution gate blocked; workflow halted before S4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arm-specifications"/>
    <w:p>
      <w:pPr>
        <w:pStyle w:val="Heading2"/>
      </w:pPr>
      <w:r>
        <w:t xml:space="preserve">5. Arm Specifications</w:t>
      </w:r>
    </w:p>
    <w:p>
      <w:pPr>
        <w:pStyle w:val="FirstParagraph"/>
      </w:pPr>
      <w:r>
        <w:t xml:space="preserve">Nine arms. 8192 shots per arm. All nine submitted in a single principal job.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steps valid; full workflow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 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H2c, H2e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DENY-s1-invalid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Read-data step inadmissible; rest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DENY-s2-invalid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step inadmissible; rest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DENY-s3-invalid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step inadmissible; execution step otherwise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H2a, H2d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DENY-s4-invalid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step itself inadmissible; all prior steps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H2a, H2b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DENY-s2s3-both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middle steps invalid; execution step authorization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DENY-blanket-attempt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valid prior steps; execution step not independently authorized — blanket-auth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ALLOW-reauth-complete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re-authorization after prior workflow block; all steps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 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DENY-skip-approval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and execution steps both absent; data and calculation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H2a, H2d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5" w:name="Xf8a5c76d050859ff90ac9bf6cbd1accc7f24ee3"/>
    <w:p>
      <w:pPr>
        <w:pStyle w:val="Heading3"/>
      </w:pPr>
      <w:r>
        <w:t xml:space="preserve">5.1 Note on Circuit-Equivalent Arms and Scientific Value</w:t>
      </w:r>
    </w:p>
    <w:p>
      <w:pPr>
        <w:pStyle w:val="FirstParagraph"/>
      </w:pPr>
      <w:r>
        <w:t xml:space="preserve">Arms 5 and 7 are circuit-equivalent (c_s4 = 0 with c_s1 = c_s2 = c_s3 = 1 in both). They are semantically distinct and both necessary: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 5 (DENY-s4-invalid):</w:t>
      </w:r>
      <w:r>
        <w:t xml:space="preserve"> </w:t>
      </w:r>
      <w:r>
        <w:t xml:space="preserve">Tests that the execution step itself can be individually blocked even when all preceding steps are valid. This tests step-level granularity of authorization.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 7 (DENY-blanket-attempt):</w:t>
      </w:r>
      <w:r>
        <w:t xml:space="preserve"> </w:t>
      </w:r>
      <w:r>
        <w:t xml:space="preserve">Explicitly models the</w:t>
      </w:r>
      <w:r>
        <w:t xml:space="preserve"> </w:t>
      </w:r>
      <w:r>
        <w:t xml:space="preserve">“</w:t>
      </w:r>
      <w:r>
        <w:t xml:space="preserve">prior valid steps = blanket authorization</w:t>
      </w:r>
      <w:r>
        <w:t xml:space="preserve">”</w:t>
      </w:r>
      <w:r>
        <w:t xml:space="preserve"> </w:t>
      </w:r>
      <w:r>
        <w:t xml:space="preserve">failure pattern. The semantic framing is different: here the intent is to use the three prior passes as a substitute for independently authorizing step 4. H2b requires this arm to fail closed, confirming that the control model prevents inherited authorization.</w:t>
      </w:r>
    </w:p>
    <w:p>
      <w:pPr>
        <w:pStyle w:val="FirstParagraph"/>
      </w:pPr>
      <w:r>
        <w:t xml:space="preserve">Similarly, Arms 1 and 8 are circuit-equivalent. Arm 1 is the baseline complete workflow. Arm 8 represents a re-authorized workflow after a prior block — validating H2c that the control model is not a one-way gate.</w:t>
      </w:r>
    </w:p>
    <w:p>
      <w:pPr>
        <w:pStyle w:val="BodyText"/>
      </w:pPr>
      <w:r>
        <w:t xml:space="preserve">This pattern is consistent with ARK-449’s approach and ARK-444’s precedent.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pam-gate"/>
    <w:p>
      <w:pPr>
        <w:pStyle w:val="Heading2"/>
      </w:pPr>
      <w:r>
        <w:t xml:space="preserve">6. SPAM Gate</w:t>
      </w:r>
    </w:p>
    <w:bookmarkStart w:id="37" w:name="spam-job-specification"/>
    <w:p>
      <w:pPr>
        <w:pStyle w:val="Heading3"/>
      </w:pPr>
      <w:r>
        <w:t xml:space="preserve">6.1 SPAM Job Specification</w:t>
      </w:r>
    </w:p>
    <w:p>
      <w:pPr>
        <w:pStyle w:val="FirstParagraph"/>
      </w:pPr>
      <w:r>
        <w:t xml:space="preserve">Single payload qubit only. The SPAM gate characterizes Q_P readout quality.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2048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SPAM_P circuit:</w:t>
      </w:r>
      <w:r>
        <w:t xml:space="preserve"> </w:t>
      </w:r>
      <w:r>
        <w:t xml:space="preserve">Prepare Q_P in |+⟩ via H gate → measure → SPAM_P = |P(Q_P = 1) − 0.5|</w:t>
      </w:r>
    </w:p>
    <w:p>
      <w:pPr>
        <w:pStyle w:val="FirstParagraph"/>
      </w:pPr>
      <w:r>
        <w:t xml:space="preserve">No authorizer qubit is used in ARK-452, so SPAM_A is not applicable. The SPAM gate for this experiment is a single-circuit check on Q_P only.</w:t>
      </w:r>
    </w:p>
    <w:bookmarkEnd w:id="37"/>
    <w:bookmarkStart w:id="38" w:name="spam-pass-criterion"/>
    <w:p>
      <w:pPr>
        <w:pStyle w:val="Heading3"/>
      </w:pPr>
      <w:r>
        <w:t xml:space="preserve">6.2 SPAM Pass Criterion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</w:tr>
    </w:tbl>
    <w:p>
      <w:pPr>
        <w:pStyle w:val="BodyText"/>
      </w:pPr>
      <w:r>
        <w:t xml:space="preserve">If SPAM_P &gt; 0.02: experiment is</w:t>
      </w:r>
      <w:r>
        <w:t xml:space="preserve"> </w:t>
      </w:r>
      <w:r>
        <w:rPr>
          <w:bCs/>
          <w:b/>
        </w:rPr>
        <w:t xml:space="preserve">ABORTED AT SPAM GATE</w:t>
      </w:r>
      <w:r>
        <w:t xml:space="preserve">. Principal job results are not read. No threshold loosening, no re-running until it passes.</w:t>
      </w:r>
    </w:p>
    <w:bookmarkEnd w:id="38"/>
    <w:bookmarkStart w:id="39" w:name="spam_p-role"/>
    <w:p>
      <w:pPr>
        <w:pStyle w:val="Heading3"/>
      </w:pPr>
      <w:r>
        <w:t xml:space="preserve">6.3 SPAM_P Role</w:t>
      </w:r>
    </w:p>
    <w:p>
      <w:pPr>
        <w:pStyle w:val="FirstParagraph"/>
      </w:pPr>
      <w:r>
        <w:t xml:space="preserve">SPAM_P is a</w:t>
      </w:r>
      <w:r>
        <w:t xml:space="preserve"> </w:t>
      </w:r>
      <w:r>
        <w:rPr>
          <w:bCs/>
          <w:b/>
        </w:rPr>
        <w:t xml:space="preserve">gating diagnostic only</w:t>
      </w:r>
      <w:r>
        <w:t xml:space="preserve">. It is not subtracted from DENY leakage. This rule is fixed at lock per the ARK-447 v1.1 correction.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qubit-selection"/>
    <w:p>
      <w:pPr>
        <w:pStyle w:val="Heading2"/>
      </w:pPr>
      <w:r>
        <w:t xml:space="preserve">7. Qubit Selection</w:t>
      </w:r>
    </w:p>
    <w:p>
      <w:pPr>
        <w:pStyle w:val="FirstParagraph"/>
      </w:pPr>
      <w:r>
        <w:t xml:space="preserve">Select the single qubit Q_P with the lowest readout error from the calibration snapshot taken at submission time. Readout error must be ≤ 0.02. If no qubit satisfies this constraint, select the lowest-error qubit available and record the deviation explicitly.</w:t>
      </w:r>
    </w:p>
    <w:p>
      <w:pPr>
        <w:pStyle w:val="BodyText"/>
      </w:pPr>
      <w:r>
        <w:t xml:space="preserve">Because this experiment uses only one qubit with no inter-qubit gates and no mid-circuit feedforward from a second qubit, connectivity is not a constraint. Select purely on readout quality.</w:t>
      </w:r>
    </w:p>
    <w:p>
      <w:pPr>
        <w:pStyle w:val="BodyText"/>
      </w:pPr>
      <w:r>
        <w:rPr>
          <w:bCs/>
          <w:b/>
        </w:rPr>
        <w:t xml:space="preserve">Record at selection time:</w:t>
      </w:r>
      <w:r>
        <w:t xml:space="preserve"> </w:t>
      </w:r>
      <w:r>
        <w:t xml:space="preserve">Q_P index, readout error, calibration snapshot timestamp. Commit before SPAM gate submission.</w:t>
      </w:r>
    </w:p>
    <w:p>
      <w:r>
        <w:pict>
          <v:rect style="width:0;height:1.5pt" o:hralign="center" o:hrstd="t" o:hr="t"/>
        </w:pict>
      </w:r>
    </w:p>
    <w:bookmarkEnd w:id="41"/>
    <w:bookmarkStart w:id="43" w:name="shot-counts-and-execution-plan"/>
    <w:p>
      <w:pPr>
        <w:pStyle w:val="Heading2"/>
      </w:pPr>
      <w:r>
        <w:t xml:space="preserve">8. Shot Counts and Execution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Shots/Circuit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(Q_P |+⟩)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73,728</w:t>
            </w:r>
          </w:p>
        </w:tc>
      </w:tr>
    </w:tbl>
    <w:p>
      <w:pPr>
        <w:pStyle w:val="BodyText"/>
      </w:pPr>
      <w:r>
        <w:t xml:space="preserve">Principal job submitted only if SPAM gate passes.</w:t>
      </w:r>
    </w:p>
    <w:bookmarkStart w:id="42" w:name="strict-execution-sequence"/>
    <w:p>
      <w:pPr>
        <w:pStyle w:val="Heading3"/>
      </w:pPr>
      <w:r>
        <w:t xml:space="preserve">8.1 Strict Execution Sequence</w:t>
      </w:r>
    </w:p>
    <w:p>
      <w:pPr>
        <w:pStyle w:val="SourceCode"/>
      </w:pPr>
      <w:r>
        <w:rPr>
          <w:rStyle w:val="VerbatimChar"/>
        </w:rPr>
        <w:t xml:space="preserve">1. Commit MANIFEST (SHA-256 hashes of this document + all circuit files)</w:t>
      </w:r>
      <w:r>
        <w:br/>
      </w:r>
      <w:r>
        <w:rPr>
          <w:rStyle w:val="VerbatimChar"/>
        </w:rPr>
        <w:t xml:space="preserve">   → push → tag ark-452-v1.0-lock</w:t>
      </w:r>
      <w:r>
        <w:br/>
      </w:r>
      <w:r>
        <w:br/>
      </w:r>
      <w:r>
        <w:rPr>
          <w:rStyle w:val="VerbatimChar"/>
        </w:rPr>
        <w:t xml:space="preserve">2. Run qubit selection per Section 7</w:t>
      </w:r>
      <w:r>
        <w:br/>
      </w:r>
      <w:r>
        <w:rPr>
          <w:rStyle w:val="VerbatimChar"/>
        </w:rPr>
        <w:t xml:space="preserve">   → record Q_P, readout error in execution log</w:t>
      </w:r>
      <w:r>
        <w:br/>
      </w:r>
      <w:r>
        <w:rPr>
          <w:rStyle w:val="VerbatimChar"/>
        </w:rPr>
        <w:t xml:space="preserve">   → commit execution log entry</w:t>
      </w:r>
      <w:r>
        <w:br/>
      </w:r>
      <w:r>
        <w:br/>
      </w:r>
      <w:r>
        <w:rPr>
          <w:rStyle w:val="VerbatimChar"/>
        </w:rPr>
        <w:t xml:space="preserve">3. Submit SPAM gate job</w:t>
      </w:r>
      <w:r>
        <w:br/>
      </w:r>
      <w:r>
        <w:rPr>
          <w:rStyle w:val="VerbatimChar"/>
        </w:rPr>
        <w:t xml:space="preserve">   → record SPAM job ID in execution log</w:t>
      </w:r>
      <w:r>
        <w:br/>
      </w:r>
      <w:r>
        <w:rPr>
          <w:rStyle w:val="VerbatimChar"/>
        </w:rPr>
        <w:t xml:space="preserve">   → commit before reading any results</w:t>
      </w:r>
      <w:r>
        <w:br/>
      </w:r>
      <w:r>
        <w:br/>
      </w:r>
      <w:r>
        <w:rPr>
          <w:rStyle w:val="VerbatimChar"/>
        </w:rPr>
        <w:t xml:space="preserve">4. Submit principal job</w:t>
      </w:r>
      <w:r>
        <w:br/>
      </w:r>
      <w:r>
        <w:rPr>
          <w:rStyle w:val="VerbatimChar"/>
        </w:rPr>
        <w:t xml:space="preserve">   → record principal job ID in execution log</w:t>
      </w:r>
      <w:r>
        <w:br/>
      </w:r>
      <w:r>
        <w:rPr>
          <w:rStyle w:val="VerbatimChar"/>
        </w:rPr>
        <w:t xml:space="preserve">   → commit before reading SPAM results</w:t>
      </w:r>
      <w:r>
        <w:br/>
      </w:r>
      <w:r>
        <w:br/>
      </w:r>
      <w:r>
        <w:rPr>
          <w:rStyle w:val="VerbatimChar"/>
        </w:rPr>
        <w:t xml:space="preserve">5. Read SPAM gate results</w:t>
      </w:r>
      <w:r>
        <w:br/>
      </w:r>
      <w:r>
        <w:rPr>
          <w:rStyle w:val="VerbatimChar"/>
        </w:rPr>
        <w:t xml:space="preserve">   → apply gate decision per Section 6.2</w:t>
      </w:r>
      <w:r>
        <w:br/>
      </w:r>
      <w:r>
        <w:br/>
      </w:r>
      <w:r>
        <w:rPr>
          <w:rStyle w:val="VerbatimChar"/>
        </w:rPr>
        <w:t xml:space="preserve">6a. If SPAM gate PASSED → read principal results → apply analysis per Section 11</w:t>
      </w:r>
      <w:r>
        <w:br/>
      </w:r>
      <w:r>
        <w:rPr>
          <w:rStyle w:val="VerbatimChar"/>
        </w:rPr>
        <w:t xml:space="preserve">6b. If SPAM gate FAILED → record abort → stop. No principal data read or claimed.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ss-fail-criteria-primary-preregistered"/>
    <w:p>
      <w:pPr>
        <w:pStyle w:val="Heading2"/>
      </w:pPr>
      <w:r>
        <w:t xml:space="preserve">9. Pass / Fail Criteria (Primary — Preregistered)</w:t>
      </w:r>
    </w:p>
    <w:p>
      <w:pPr>
        <w:pStyle w:val="FirstParagraph"/>
      </w:pPr>
      <w:r>
        <w:t xml:space="preserve">All four criteria must be satisfied simultaneously for a PASS verdict.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S_A_min — minimum ALLOW retention across ALLOW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 1,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L_D_max — maximum DENY leakage across all DENY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 2, 3, 4, 5, 6, 7,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Δ_B = S_A_min − L_D_max — boundary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 gate — SPAM_P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Pre-principal</w:t>
            </w:r>
          </w:p>
        </w:tc>
      </w:tr>
    </w:tbl>
    <w:p>
      <w:pPr>
        <w:pStyle w:val="BodyText"/>
      </w:pPr>
      <w:r>
        <w:t xml:space="preserve">Failure of any single criterion = FAIL for the entire experiment, regardless of how other criteria performed. A FAIL that identifies which arm or which invalid-step position caused the breach is worth more to the program than a marginal pass that obscures the finding.</w:t>
      </w:r>
    </w:p>
    <w:p>
      <w:r>
        <w:pict>
          <v:rect style="width:0;height:1.5pt" o:hralign="center" o:hrstd="t" o:hr="t"/>
        </w:pict>
      </w:r>
    </w:p>
    <w:bookmarkEnd w:id="44"/>
    <w:bookmarkStart w:id="45" w:name="X3a2500da6f88d037bfd410156258651a64bad51"/>
    <w:p>
      <w:pPr>
        <w:pStyle w:val="Heading2"/>
      </w:pPr>
      <w:r>
        <w:t xml:space="preserve">10. Secondary Metrics (Descriptive — Not Pass/Fail)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 per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retention for Arms 1 and 8 individually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L_D per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leakage for each of Arms 2–7, 9 individually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L_D by step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grouped by which step(s) are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L_D blanket (Arm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specifically for the blanket-auth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L_D skip-approval (Arm 9 vs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of skip-approval vs approval-only-invalid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In-situ SPAM drift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P(Q_P=1) at ideal-DENY arms − 0.0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analysis-plan"/>
    <w:p>
      <w:pPr>
        <w:pStyle w:val="Heading2"/>
      </w:pPr>
      <w:r>
        <w:t xml:space="preserve">11. Analysis Plan</w:t>
      </w:r>
    </w:p>
    <w:bookmarkStart w:id="46" w:name="raw-count-extraction"/>
    <w:p>
      <w:pPr>
        <w:pStyle w:val="Heading3"/>
      </w:pPr>
      <w:r>
        <w:t xml:space="preserve">11.1 Raw Count Extraction</w:t>
      </w:r>
    </w:p>
    <w:p>
      <w:pPr>
        <w:pStyle w:val="FirstParagraph"/>
      </w:pPr>
      <w:r>
        <w:t xml:space="preserve">For each arm: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counts_0</w:t>
      </w:r>
      <w:r>
        <w:t xml:space="preserve"> </w:t>
      </w:r>
      <w:r>
        <w:t xml:space="preserve">— Q_P measured as |0⟩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counts_1</w:t>
      </w:r>
      <w:r>
        <w:t xml:space="preserve"> </w:t>
      </w:r>
      <w:r>
        <w:t xml:space="preserve">— Q_P measured as |1⟩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P(Q_P = 1)</w:t>
      </w:r>
      <w:r>
        <w:t xml:space="preserve"> </w:t>
      </w:r>
      <w:r>
        <w:t xml:space="preserve">= counts_1 / (counts_0 + counts_1)</w:t>
      </w:r>
    </w:p>
    <w:bookmarkEnd w:id="46"/>
    <w:bookmarkStart w:id="47" w:name="spam-correction"/>
    <w:p>
      <w:pPr>
        <w:pStyle w:val="Heading3"/>
      </w:pPr>
      <w:r>
        <w:t xml:space="preserve">11.2 SPAM Correction</w:t>
      </w:r>
    </w:p>
    <w:p>
      <w:pPr>
        <w:pStyle w:val="FirstParagraph"/>
      </w:pPr>
      <w:r>
        <w:t xml:space="preserve">ARK-452 uses one qubit only. No authorizer qubit SPAM_A correction is needed. SPAM_P is the gate diagnostic; it is not subtracted from L_D.</w:t>
      </w:r>
    </w:p>
    <w:p>
      <w:pPr>
        <w:pStyle w:val="BodyText"/>
      </w:pPr>
      <w:r>
        <w:t xml:space="preserve">For ALLOW arms: no SPAM correction is applied (no authorizer qubit to correct). S_A = P(Q_P = 1) raw.</w:t>
      </w:r>
      <w:r>
        <w:t xml:space="preserve"> </w:t>
      </w:r>
      <w:r>
        <w:t xml:space="preserve">For DENY arms: L_D = P(Q_P = 1) raw.</w:t>
      </w:r>
    </w:p>
    <w:bookmarkEnd w:id="47"/>
    <w:bookmarkStart w:id="48" w:name="primary-metric-computation"/>
    <w:p>
      <w:pPr>
        <w:pStyle w:val="Heading3"/>
      </w:pPr>
      <w:r>
        <w:t xml:space="preserve">11.3 Primary Metric Computation</w:t>
      </w:r>
    </w:p>
    <w:p>
      <w:pPr>
        <w:pStyle w:val="SourceCode"/>
      </w:pPr>
      <w:r>
        <w:rPr>
          <w:rStyle w:val="CommentTok"/>
        </w:rPr>
        <w:t xml:space="preserve"># ALLOW arms</w:t>
      </w:r>
      <w:r>
        <w:br/>
      </w:r>
      <w:r>
        <w:rPr>
          <w:rStyle w:val="NormalTok"/>
        </w:rPr>
        <w:t xml:space="preserve">S_A_arm1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P1(arm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S_A_arm8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P1(arm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S_A_min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(S_A_arm1, S_A_arm8)</w:t>
      </w:r>
      <w:r>
        <w:br/>
      </w:r>
      <w:r>
        <w:br/>
      </w:r>
      <w:r>
        <w:rPr>
          <w:rStyle w:val="CommentTok"/>
        </w:rPr>
        <w:t xml:space="preserve"># DENY arms</w:t>
      </w:r>
      <w:r>
        <w:br/>
      </w:r>
      <w:r>
        <w:rPr>
          <w:rStyle w:val="NormalTok"/>
        </w:rPr>
        <w:t xml:space="preserve">L_D_arms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[P1(arm)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L_D_max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(L_D_arms)</w:t>
      </w:r>
      <w:r>
        <w:br/>
      </w:r>
      <w:r>
        <w:br/>
      </w:r>
      <w:r>
        <w:rPr>
          <w:rStyle w:val="CommentTok"/>
        </w:rPr>
        <w:t xml:space="preserve"># Boundary separation</w:t>
      </w:r>
      <w:r>
        <w:br/>
      </w:r>
      <w:r>
        <w:rPr>
          <w:rStyle w:val="NormalTok"/>
        </w:rPr>
        <w:t xml:space="preserve">Delta_B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S_A_min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L_D_max</w:t>
      </w:r>
    </w:p>
    <w:bookmarkEnd w:id="48"/>
    <w:bookmarkStart w:id="49" w:name="verdict-assignment"/>
    <w:p>
      <w:pPr>
        <w:pStyle w:val="Heading3"/>
      </w:pPr>
      <w:r>
        <w:t xml:space="preserve">11.4 Verdict Assignment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SPAM_gate_passed: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 AT SPAM GATE"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S_A_min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L_D_max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Delta_B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</w:p>
    <w:bookmarkEnd w:id="49"/>
    <w:bookmarkStart w:id="50" w:name="secondary-analysis"/>
    <w:p>
      <w:pPr>
        <w:pStyle w:val="Heading3"/>
      </w:pPr>
      <w:r>
        <w:t xml:space="preserve">11.5 Secondary Analysis</w:t>
      </w:r>
    </w:p>
    <w:p>
      <w:pPr>
        <w:numPr>
          <w:ilvl w:val="0"/>
          <w:numId w:val="1005"/>
        </w:numPr>
        <w:pStyle w:val="Compact"/>
      </w:pPr>
      <w:r>
        <w:t xml:space="preserve">Report L_D per arm to evaluate H2a (step-position universality)</w:t>
      </w:r>
    </w:p>
    <w:p>
      <w:pPr>
        <w:numPr>
          <w:ilvl w:val="0"/>
          <w:numId w:val="1005"/>
        </w:numPr>
        <w:pStyle w:val="Compact"/>
      </w:pPr>
      <w:r>
        <w:t xml:space="preserve">Report L_D for Arm 5 and Arm 7 to evaluate H2b (no inherited authorization)</w:t>
      </w:r>
    </w:p>
    <w:p>
      <w:pPr>
        <w:numPr>
          <w:ilvl w:val="0"/>
          <w:numId w:val="1005"/>
        </w:numPr>
        <w:pStyle w:val="Compact"/>
      </w:pPr>
      <w:r>
        <w:t xml:space="preserve">Report L_D for Arm 4 and Arm 9 to evaluate H2d (skip-approval attack)</w:t>
      </w:r>
    </w:p>
    <w:p>
      <w:pPr>
        <w:numPr>
          <w:ilvl w:val="0"/>
          <w:numId w:val="1005"/>
        </w:numPr>
        <w:pStyle w:val="Compact"/>
      </w:pPr>
      <w:r>
        <w:t xml:space="preserve">Group DENY leakage by number of invalid steps (one invalid vs. two invalid) for descriptive analysis</w:t>
      </w:r>
    </w:p>
    <w:p>
      <w:pPr>
        <w:numPr>
          <w:ilvl w:val="0"/>
          <w:numId w:val="1005"/>
        </w:numPr>
        <w:pStyle w:val="Compact"/>
      </w:pPr>
      <w:r>
        <w:t xml:space="preserve">If FAIL: identify which criterion and which arm(s) contributed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86ece5ae995f13942eb39019fab8b211b4eedfd"/>
    <w:p>
      <w:pPr>
        <w:pStyle w:val="Heading2"/>
      </w:pPr>
      <w:r>
        <w:t xml:space="preserve">12. What Constitutes Failure (and Why Each Is Still Valuable)</w:t>
      </w:r>
    </w:p>
    <w:bookmarkStart w:id="52" w:name="l_d-0.02-for-any-deny-arm"/>
    <w:p>
      <w:pPr>
        <w:pStyle w:val="Heading3"/>
      </w:pPr>
      <w:r>
        <w:t xml:space="preserve">12.1 L_D &gt; 0.02 for any DENY arm</w:t>
      </w:r>
    </w:p>
    <w:p>
      <w:pPr>
        <w:pStyle w:val="FirstParagraph"/>
      </w:pPr>
      <w:r>
        <w:t xml:space="preserve">A specific step-invalidity pattern leaks past the execution gate. The secondary analysis names which arm and what the leak rate is. If, for example, Arm 7 (blanket-auth attempt) leaks while Arms 2–5 hold, this is a specific finding: the control logic blocks single-step invalidity but not the blanket-authorization bypass pattern. This is commercially important to name precisely.</w:t>
      </w:r>
    </w:p>
    <w:bookmarkEnd w:id="52"/>
    <w:bookmarkStart w:id="53" w:name="arm-7-specifically-leaks-h2b"/>
    <w:p>
      <w:pPr>
        <w:pStyle w:val="Heading3"/>
      </w:pPr>
      <w:r>
        <w:t xml:space="preserve">12.2 Arm 7 specifically leaks (H2b)</w:t>
      </w:r>
    </w:p>
    <w:p>
      <w:pPr>
        <w:pStyle w:val="FirstParagraph"/>
      </w:pPr>
      <w:r>
        <w:t xml:space="preserve">If valid prior steps do bleed into authorization for step 4, this is the most important failure mode in the experiment. It would directly identify the inherited-authorization vulnerability in the current control model and drive an architectural fix before the result is ever stated commercially.</w:t>
      </w:r>
    </w:p>
    <w:bookmarkEnd w:id="53"/>
    <w:bookmarkStart w:id="54" w:name="spam-gate-fails"/>
    <w:p>
      <w:pPr>
        <w:pStyle w:val="Heading3"/>
      </w:pPr>
      <w:r>
        <w:t xml:space="preserve">12.3 SPAM gate fails</w:t>
      </w:r>
    </w:p>
    <w:p>
      <w:pPr>
        <w:pStyle w:val="FirstParagraph"/>
      </w:pPr>
      <w:r>
        <w:t xml:space="preserve">Readout condition is outside tolerance at submission time. Experiment aborts. Budget is conserved. New locked run required.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re-execution-commitments-lock-rules"/>
    <w:p>
      <w:pPr>
        <w:pStyle w:val="Heading2"/>
      </w:pPr>
      <w:r>
        <w:t xml:space="preserve">13. Pre-Execution Commitments (Lock Rules)</w:t>
      </w:r>
    </w:p>
    <w:p>
      <w:pPr>
        <w:pStyle w:val="FirstParagraph"/>
      </w:pPr>
      <w:r>
        <w:t xml:space="preserve">The following are unconditionally prohibited after the MANIFEST is committed:</w:t>
      </w:r>
    </w:p>
    <w:p>
      <w:pPr>
        <w:numPr>
          <w:ilvl w:val="0"/>
          <w:numId w:val="1006"/>
        </w:numPr>
        <w:pStyle w:val="Compact"/>
      </w:pPr>
      <w:r>
        <w:t xml:space="preserve">No criterion changes after lock.</w:t>
      </w:r>
    </w:p>
    <w:p>
      <w:pPr>
        <w:numPr>
          <w:ilvl w:val="0"/>
          <w:numId w:val="1006"/>
        </w:numPr>
        <w:pStyle w:val="Compact"/>
      </w:pPr>
      <w:r>
        <w:t xml:space="preserve">No arm additions or removals after lock.</w:t>
      </w:r>
    </w:p>
    <w:p>
      <w:pPr>
        <w:numPr>
          <w:ilvl w:val="0"/>
          <w:numId w:val="1006"/>
        </w:numPr>
        <w:pStyle w:val="Compact"/>
      </w:pPr>
      <w:r>
        <w:t xml:space="preserve">No rescue-after-failure if SPAM gate fails.</w:t>
      </w:r>
    </w:p>
    <w:p>
      <w:pPr>
        <w:numPr>
          <w:ilvl w:val="0"/>
          <w:numId w:val="1006"/>
        </w:numPr>
        <w:pStyle w:val="Compact"/>
      </w:pPr>
      <w:r>
        <w:t xml:space="preserve">No post-hoc subgroup selection.</w:t>
      </w:r>
    </w:p>
    <w:p>
      <w:pPr>
        <w:numPr>
          <w:ilvl w:val="0"/>
          <w:numId w:val="1006"/>
        </w:numPr>
        <w:pStyle w:val="Compact"/>
      </w:pPr>
      <w:r>
        <w:t xml:space="preserve">SPAM_P is a gate diagnostic only — never subtracted from L_D.</w:t>
      </w:r>
    </w:p>
    <w:p>
      <w:pPr>
        <w:numPr>
          <w:ilvl w:val="0"/>
          <w:numId w:val="1006"/>
        </w:numPr>
        <w:pStyle w:val="Compact"/>
      </w:pPr>
      <w:r>
        <w:t xml:space="preserve">Qubit fixed at SPAM gate submission.</w:t>
      </w:r>
    </w:p>
    <w:p>
      <w:pPr>
        <w:numPr>
          <w:ilvl w:val="0"/>
          <w:numId w:val="1006"/>
        </w:numPr>
        <w:pStyle w:val="Compact"/>
      </w:pPr>
      <w:r>
        <w:t xml:space="preserve">Analysis code committed at lock — runs unmodified on hardware data.</w:t>
      </w:r>
    </w:p>
    <w:p>
      <w:r>
        <w:pict>
          <v:rect style="width:0;height:1.5pt" o:hralign="center" o:hrstd="t" o:hr="t"/>
        </w:pict>
      </w:r>
    </w:p>
    <w:bookmarkEnd w:id="56"/>
    <w:bookmarkStart w:id="57" w:name="honest-boundary-statements"/>
    <w:p>
      <w:pPr>
        <w:pStyle w:val="Heading2"/>
      </w:pPr>
      <w:r>
        <w:t xml:space="preserve">14. Honest Boundary Statements</w:t>
      </w:r>
    </w:p>
    <w:p>
      <w:pPr>
        <w:pStyle w:val="FirstParagraph"/>
      </w:pPr>
      <w:r>
        <w:rPr>
          <w:bCs/>
          <w:b/>
        </w:rPr>
        <w:t xml:space="preserve">1. Classical step authorization model.</w:t>
      </w:r>
      <w:r>
        <w:t xml:space="preserve"> </w:t>
      </w:r>
      <w:r>
        <w:t xml:space="preserve">Step authorizations (c_s1 through c_s4) are deterministic classical constants set per arm — not obtained from a live authorization service, not communicated between distributed agents, and not subject to race conditions or propagation delays. The experiment proves the execution-gate control logic; it does not model the full complexity of multi-agent step orchestration.</w:t>
      </w:r>
    </w:p>
    <w:p>
      <w:pPr>
        <w:pStyle w:val="BodyText"/>
      </w:pPr>
      <w:r>
        <w:rPr>
          <w:bCs/>
          <w:b/>
        </w:rPr>
        <w:t xml:space="preserve">2. Sequential rather than concurrent.</w:t>
      </w:r>
      <w:r>
        <w:t xml:space="preserve"> </w:t>
      </w:r>
      <w:r>
        <w:t xml:space="preserve">The workflow is modeled as a strictly sequential chain. Concurrent step evaluation, parallel workflow branches, or competing workflow instances are out of scope.</w:t>
      </w:r>
    </w:p>
    <w:p>
      <w:pPr>
        <w:pStyle w:val="BodyText"/>
      </w:pPr>
      <w:r>
        <w:rPr>
          <w:bCs/>
          <w:b/>
        </w:rPr>
        <w:t xml:space="preserve">3. Step 5 not modeled.</w:t>
      </w:r>
      <w:r>
        <w:t xml:space="preserve"> </w:t>
      </w:r>
      <w:r>
        <w:t xml:space="preserve">The write-record step (S5) is post-execution. Its validity or invalidity does not affect whether S4 executes. The experiment makes no claim about post-execution step governance.</w:t>
      </w:r>
    </w:p>
    <w:p>
      <w:pPr>
        <w:pStyle w:val="BodyText"/>
      </w:pPr>
      <w:r>
        <w:rPr>
          <w:bCs/>
          <w:b/>
        </w:rPr>
        <w:t xml:space="preserve">4. Single irreversible step.</w:t>
      </w:r>
      <w:r>
        <w:t xml:space="preserve"> </w:t>
      </w:r>
      <w:r>
        <w:t xml:space="preserve">The workflow has exactly one irreversible step (S4). Workflows with multiple irreversible steps, or with reversible-then-irreversible sequencing within a single step, are more complex and deferred.</w:t>
      </w:r>
    </w:p>
    <w:p>
      <w:pPr>
        <w:pStyle w:val="BodyText"/>
      </w:pPr>
      <w:r>
        <w:rPr>
          <w:bCs/>
          <w:b/>
        </w:rPr>
        <w:t xml:space="preserve">5. Hardware scope.</w:t>
      </w:r>
      <w:r>
        <w:t xml:space="preserve"> </w:t>
      </w:r>
      <w:r>
        <w:t xml:space="preserve">Results apply to the specific backend, qubit, calibration snapshot, and shot counts used.</w:t>
      </w:r>
    </w:p>
    <w:p>
      <w:pPr>
        <w:pStyle w:val="BodyText"/>
      </w:pPr>
      <w:r>
        <w:rPr>
          <w:bCs/>
          <w:b/>
        </w:rPr>
        <w:t xml:space="preserve">6. Not a cryptographic proof.</w:t>
      </w:r>
      <w:r>
        <w:t xml:space="preserve"> </w:t>
      </w:r>
      <w:r>
        <w:t xml:space="preserve">These are hardware noise-characterization studies under a preregistered protocol.</w:t>
      </w:r>
    </w:p>
    <w:p>
      <w:r>
        <w:pict>
          <v:rect style="width:0;height:1.5pt" o:hralign="center" o:hrstd="t" o:hr="t"/>
        </w:pict>
      </w:r>
    </w:p>
    <w:bookmarkEnd w:id="57"/>
    <w:bookmarkStart w:id="61" w:name="connection-to-corpus-and-forward-roadmap"/>
    <w:p>
      <w:pPr>
        <w:pStyle w:val="Heading2"/>
      </w:pPr>
      <w:r>
        <w:t xml:space="preserve">15. Connection to Corpus and Forward Roadmap</w:t>
      </w:r>
    </w:p>
    <w:bookmarkStart w:id="58" w:name="what-ark-452-adds-if-pass"/>
    <w:p>
      <w:pPr>
        <w:pStyle w:val="Heading3"/>
      </w:pPr>
      <w:r>
        <w:t xml:space="preserve">15.1 What ARK-452 Adds (if PASS)</w:t>
      </w:r>
    </w:p>
    <w:p>
      <w:pPr>
        <w:pStyle w:val="FirstParagraph"/>
      </w:pPr>
      <w:r>
        <w:t xml:space="preserve">The corpus would then span: authorization boundary · expiry · tamper · quorum · three-state · noise · gate-stop · state-change currency (ARK-449) ·</w:t>
      </w:r>
      <w:r>
        <w:t xml:space="preserve"> </w:t>
      </w:r>
      <w:r>
        <w:rPr>
          <w:bCs/>
          <w:b/>
        </w:rPr>
        <w:t xml:space="preserve">multi-step workflow governance</w:t>
      </w:r>
      <w:r>
        <w:t xml:space="preserve"> </w:t>
      </w:r>
      <w:r>
        <w:t xml:space="preserve">(ARK-452).</w:t>
      </w:r>
    </w:p>
    <w:p>
      <w:pPr>
        <w:pStyle w:val="BodyText"/>
      </w:pPr>
      <w:r>
        <w:t xml:space="preserve">This is the transition point from</w:t>
      </w:r>
      <w:r>
        <w:t xml:space="preserve"> </w:t>
      </w:r>
      <w:r>
        <w:t xml:space="preserve">“</w:t>
      </w:r>
      <w:r>
        <w:t xml:space="preserve">isolated boundary enforcement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agentic workflow governance</w:t>
      </w:r>
      <w:r>
        <w:t xml:space="preserve">”</w:t>
      </w:r>
      <w:r>
        <w:t xml:space="preserve"> </w:t>
      </w:r>
      <w:r>
        <w:t xml:space="preserve">— the language that connects ExecutionProof directly to the AI agent safety commercial market.</w:t>
      </w:r>
    </w:p>
    <w:bookmarkEnd w:id="58"/>
    <w:bookmarkStart w:id="59" w:name="what-ark-452-enables-downstream"/>
    <w:p>
      <w:pPr>
        <w:pStyle w:val="Heading3"/>
      </w:pPr>
      <w:r>
        <w:t xml:space="preserve">15.2 What ARK-452 Enables Downstream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ARK-451 (Mid-Execution Revocation):</w:t>
      </w:r>
      <w:r>
        <w:t xml:space="preserve"> </w:t>
      </w:r>
      <w:r>
        <w:t xml:space="preserve">ARK-452 establishes per-step authorization in a sequential chain. ARK-451 extends that to revocation of authority during an active execution window — after step 3 has passed but before step 4 completes.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ARK-455 (ProofRecord Tamper Verification):</w:t>
      </w:r>
      <w:r>
        <w:t xml:space="preserve"> </w:t>
      </w:r>
      <w:r>
        <w:t xml:space="preserve">A ProofRecord from a complete workflow (Arm 1 or 8) contains richer structure than a single-action record. ARK-455 gains a more complex artifact to tamper with.</w:t>
      </w:r>
    </w:p>
    <w:bookmarkEnd w:id="59"/>
    <w:bookmarkStart w:id="60" w:name="items-explicitly-deferred"/>
    <w:p>
      <w:pPr>
        <w:pStyle w:val="Heading3"/>
      </w:pPr>
      <w:r>
        <w:t xml:space="preserve">15.3 Items Explicitly Deferred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Concurrent workflow branches</w:t>
      </w:r>
      <w:r>
        <w:t xml:space="preserve"> </w:t>
      </w:r>
      <w:r>
        <w:t xml:space="preserve">— deferred; requires multi-qubit entanglement across branches, out of scope for this series.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Mid-execution step revocation</w:t>
      </w:r>
      <w:r>
        <w:t xml:space="preserve"> </w:t>
      </w:r>
      <w:r>
        <w:t xml:space="preserve">— ARK-451.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Workflow step conflict (one step says proceed, another says halt)</w:t>
      </w:r>
      <w:r>
        <w:t xml:space="preserve"> </w:t>
      </w:r>
      <w:r>
        <w:t xml:space="preserve">— deferred to ARK-453 framing applied to workflow steps.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manifest-placeholder"/>
    <w:p>
      <w:pPr>
        <w:pStyle w:val="Heading2"/>
      </w:pPr>
      <w:r>
        <w:t xml:space="preserve">16. MANIFEST Placeholder</w:t>
      </w:r>
    </w:p>
    <w:p>
      <w:pPr>
        <w:pStyle w:val="SourceCode"/>
      </w:pPr>
      <w:r>
        <w:rPr>
          <w:rStyle w:val="VerbatimChar"/>
        </w:rPr>
        <w:t xml:space="preserve">ARK-452 MANIFEST — Version 1.0</w:t>
      </w:r>
      <w:r>
        <w:br/>
      </w:r>
      <w:r>
        <w:rPr>
          <w:rStyle w:val="VerbatimChar"/>
        </w:rPr>
        <w:t xml:space="preserve">Lock timestamp:  [FILL AT LOCK — UTC, YYYY-MM-DDTHH:MM:SSZ]</w:t>
      </w:r>
      <w:r>
        <w:br/>
      </w:r>
      <w:r>
        <w:rPr>
          <w:rStyle w:val="VerbatimChar"/>
        </w:rPr>
        <w:t xml:space="preserve">Backend target:  ibm_marrakesh (156-qubit Heron r2)</w:t>
      </w:r>
      <w:r>
        <w:br/>
      </w:r>
      <w:r>
        <w:br/>
      </w:r>
      <w:r>
        <w:rPr>
          <w:rStyle w:val="VerbatimChar"/>
        </w:rPr>
        <w:t xml:space="preserve">SHA-256 hashes:</w:t>
      </w:r>
      <w:r>
        <w:br/>
      </w:r>
      <w:r>
        <w:rPr>
          <w:rStyle w:val="VerbatimChar"/>
        </w:rPr>
        <w:t xml:space="preserve">  ARK_452_preregistration.md:       [COMPUTE AT LOCK]</w:t>
      </w:r>
      <w:r>
        <w:br/>
      </w:r>
      <w:r>
        <w:rPr>
          <w:rStyle w:val="VerbatimChar"/>
        </w:rPr>
        <w:t xml:space="preserve">  circuits/ark_452_circuit.py:      [COMPUTE AT LOCK]</w:t>
      </w:r>
      <w:r>
        <w:br/>
      </w:r>
      <w:r>
        <w:rPr>
          <w:rStyle w:val="VerbatimChar"/>
        </w:rPr>
        <w:t xml:space="preserve">  circuits/ark_452_analysis.py:     [COMPUTE AT LOCK]</w:t>
      </w:r>
      <w:r>
        <w:br/>
      </w:r>
      <w:r>
        <w:br/>
      </w:r>
      <w:r>
        <w:rPr>
          <w:rStyle w:val="VerbatimChar"/>
        </w:rPr>
        <w:t xml:space="preserve">MANIFEST SHA-256:                   [COMPUTE LAST]</w:t>
      </w:r>
      <w:r>
        <w:br/>
      </w:r>
      <w:r>
        <w:br/>
      </w:r>
      <w:r>
        <w:rPr>
          <w:rStyle w:val="VerbatimChar"/>
        </w:rPr>
        <w:t xml:space="preserve">Committed to:    executionproof-testbeds</w:t>
      </w:r>
      <w:r>
        <w:br/>
      </w:r>
      <w:r>
        <w:rPr>
          <w:rStyle w:val="VerbatimChar"/>
        </w:rPr>
        <w:t xml:space="preserve">Tag:             ark-452-v1.0-lock</w:t>
      </w:r>
      <w:r>
        <w:br/>
      </w:r>
      <w:r>
        <w:rPr>
          <w:rStyle w:val="VerbatimChar"/>
        </w:rPr>
        <w:t xml:space="preserve">Commit SHA:      [FILL AFTER PUSH]</w:t>
      </w:r>
      <w:r>
        <w:br/>
      </w:r>
      <w:r>
        <w:br/>
      </w:r>
      <w:r>
        <w:rPr>
          <w:rStyle w:val="VerbatimChar"/>
        </w:rPr>
        <w:t xml:space="preserve">SPAM job ID:     [FILL BEFORE READING ANY RESULTS]</w:t>
      </w:r>
      <w:r>
        <w:br/>
      </w:r>
      <w:r>
        <w:rPr>
          <w:rStyle w:val="VerbatimChar"/>
        </w:rPr>
        <w:t xml:space="preserve">Principal job ID:[FILL BEFORE READING SPAM RESULTS]</w:t>
      </w:r>
    </w:p>
    <w:p>
      <w:r>
        <w:pict>
          <v:rect style="width:0;height:1.5pt" o:hralign="center" o:hrstd="t" o:hr="t"/>
        </w:pict>
      </w:r>
    </w:p>
    <w:bookmarkEnd w:id="62"/>
    <w:bookmarkStart w:id="63" w:name="proofrecord-stub"/>
    <w:p>
      <w:pPr>
        <w:pStyle w:val="Heading2"/>
      </w:pPr>
      <w:r>
        <w:t xml:space="preserve">17. ProofRecord Stub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"ARK-452"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"doctrine_tested"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 valid steps in a workflow do not authorize the irreversible execution step. Each step requires independent authorization."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 | FAIL | ABORTED AT SPAM GATE]"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"[UTC]"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"timestamp_execution"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"[UTC]"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"ibm_marrakesh"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"Q_P"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"S1:read-data"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"S2:calculate"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"S3:approve-payment"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"S4:execute-payment (irreversible)"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"S5:write-record (not modeled)"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"spam_gate"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"SPAM_P"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"S_A_arm1"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"S_A_arm8"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"S_A_min"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"L_D_max"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"L_D_max_arm"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"L_D_per_arm"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"L_D_blanket_arm7"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"C1_S_A_min_pass"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"C2_L_D_max_pass"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"C3_Delta_B_pass"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"C4_SPAM_pass"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"[FILL AT LOCK]"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"zenodo_doi"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"[FILL AT PUBLICATION]"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the preregistration for ARK-452. It is locked at the time of MANIFEST commit and tag. No changes to hypotheses, criteria, arms, thresholds, or analysis plan are permitted after that point. A FAIL or ABORT is a valid, publishable result that advances the program.</w:t>
      </w:r>
    </w:p>
    <w:p>
      <w:pPr>
        <w:pStyle w:val="BodyText"/>
      </w:pPr>
      <w:r>
        <w:rPr>
          <w:iCs/>
          <w:i/>
        </w:rPr>
        <w:t xml:space="preserve">Remnant Fieldworks Inc. — ExecutionProof ARK Series</w:t>
      </w:r>
      <w:r>
        <w:br/>
      </w:r>
      <w:r>
        <w:rPr>
          <w:iCs/>
          <w:i/>
        </w:rPr>
        <w:t xml:space="preserve">https://github.com/derekhone/executionproof-testbeds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2026-07-17T06:13:32Z</dcterms:created>
  <dcterms:modified xsi:type="dcterms:W3CDTF">2026-07-17T06:13:32Z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