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rinity-1-status"/>
    <w:p>
      <w:pPr>
        <w:pStyle w:val="Heading1"/>
      </w:pPr>
      <w:r>
        <w:t xml:space="preserve">TRINITY-1 — STATUS</w:t>
      </w:r>
    </w:p>
    <w:p>
      <w:pPr>
        <w:pStyle w:val="FirstParagraph"/>
      </w:pPr>
      <w:r>
        <w:rPr>
          <w:bCs/>
          <w:b/>
        </w:rPr>
        <w:t xml:space="preserve">Remnant Fieldworks Inc. · Coherent Inheritance Framework (CIF) · ExecutionProof-governed</w:t>
      </w:r>
      <w:r>
        <w:t xml:space="preserve"> </w:t>
      </w:r>
      <w:r>
        <w:rPr>
          <w:bCs/>
          <w:b/>
        </w:rPr>
        <w:t xml:space="preserve">As of:</w:t>
      </w:r>
      <w:r>
        <w:t xml:space="preserve"> </w:t>
      </w:r>
      <w:r>
        <w:t xml:space="preserve">hardware run</w:t>
      </w:r>
      <w:r>
        <w:t xml:space="preserve"> </w:t>
      </w:r>
      <w:r>
        <w:rPr>
          <w:bCs/>
          <w:b/>
        </w:rPr>
        <w:t xml:space="preserve">COMPLETE</w:t>
      </w:r>
      <w:r>
        <w:t xml:space="preserve">, independently verified, aggregate verdict</w:t>
      </w:r>
      <w:r>
        <w:t xml:space="preserve"> </w:t>
      </w:r>
      <w:r>
        <w:rPr>
          <w:bCs/>
          <w:b/>
        </w:rPr>
        <w:t xml:space="preserve">ALLOW</w:t>
      </w:r>
      <w:r>
        <w:t xml:space="preserve">.</w:t>
      </w:r>
    </w:p>
    <w:bookmarkStart w:id="20" w:name="result-live-ibm-heron-r2-hardware"/>
    <w:p>
      <w:pPr>
        <w:pStyle w:val="Heading2"/>
      </w:pPr>
      <w:r>
        <w:t xml:space="preserve">Result (live IBM Heron r2 hardware)</w:t>
      </w:r>
    </w:p>
    <w:p>
      <w:pPr>
        <w:pStyle w:val="FirstParagraph"/>
      </w:pPr>
      <w:r>
        <w:t xml:space="preserve">One preregistered Bell-CHSH nonclassicality witness, evaluated independently on three</w:t>
      </w:r>
      <w:r>
        <w:t xml:space="preserve"> </w:t>
      </w:r>
      <w:r>
        <w:t xml:space="preserve">distinct quantum processors and fused into a single chain-linked ExecutionProof record.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ibm_kingston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VALID_ABOVE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d9e46lcjeosc73fiaj00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ibm_fez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VALID_ABOVE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d9e46pcjeosc73fiaj50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ibm_marrakesh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VALID_ABOVE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d9e4a5sinv1c73apq1pg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Classical bound |S| ≤ 2.0 · Tsirelson 2√2 ≈ 2.828 · certification threshold S ≥ 2.2.</w:t>
      </w:r>
    </w:p>
    <w:p>
      <w:pPr>
        <w:numPr>
          <w:ilvl w:val="0"/>
          <w:numId w:val="1001"/>
        </w:numPr>
        <w:pStyle w:val="Compact"/>
      </w:pPr>
      <w:r>
        <w:t xml:space="preserve">Aggregate ExecutionProof verdict:</w:t>
      </w:r>
      <w:r>
        <w:t xml:space="preserve"> </w:t>
      </w:r>
      <w:r>
        <w:rPr>
          <w:bCs/>
          <w:b/>
        </w:rPr>
        <w:t xml:space="preserve">ALLOW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trinity_certified = True</w:t>
      </w:r>
    </w:p>
    <w:p>
      <w:pPr>
        <w:numPr>
          <w:ilvl w:val="0"/>
          <w:numId w:val="1001"/>
        </w:numPr>
        <w:pStyle w:val="Compact"/>
      </w:pPr>
      <w:r>
        <w:t xml:space="preserve">TRINITY nonce:</w:t>
      </w:r>
      <w:r>
        <w:t xml:space="preserve"> </w:t>
      </w:r>
      <w:r>
        <w:rPr>
          <w:rStyle w:val="VerbatimChar"/>
        </w:rPr>
        <w:t xml:space="preserve">508f0ad692a7bd3a1d1a069aa02f4dc2519560153f646220f2150bbe47270e2f</w:t>
      </w:r>
    </w:p>
    <w:p>
      <w:pPr>
        <w:numPr>
          <w:ilvl w:val="0"/>
          <w:numId w:val="1001"/>
        </w:numPr>
        <w:pStyle w:val="Compact"/>
      </w:pPr>
      <w:r>
        <w:t xml:space="preserve">Record hash:</w:t>
      </w:r>
      <w:r>
        <w:t xml:space="preserve"> </w:t>
      </w:r>
      <w:r>
        <w:rPr>
          <w:rStyle w:val="VerbatimChar"/>
        </w:rPr>
        <w:t xml:space="preserve">8d23accac81791fa10f1dba1be79a132168966c4620fc42d16de656bcf9d688b</w:t>
      </w:r>
    </w:p>
    <w:p>
      <w:pPr>
        <w:numPr>
          <w:ilvl w:val="0"/>
          <w:numId w:val="1001"/>
        </w:numPr>
        <w:pStyle w:val="Compact"/>
      </w:pPr>
      <w:r>
        <w:t xml:space="preserve">Chain — previous record (OMNI-1):</w:t>
      </w:r>
      <w:r>
        <w:t xml:space="preserve"> </w:t>
      </w:r>
      <w:r>
        <w:rPr>
          <w:rStyle w:val="VerbatimChar"/>
        </w:rPr>
        <w:t xml:space="preserve">22ffb2ba137c89c2846225c6d5a11fb2a4dc6aaa6a0ba1dfe6864bc50393bb0c</w:t>
      </w:r>
    </w:p>
    <w:p>
      <w:pPr>
        <w:numPr>
          <w:ilvl w:val="0"/>
          <w:numId w:val="1001"/>
        </w:numPr>
        <w:pStyle w:val="Compact"/>
      </w:pPr>
      <w:r>
        <w:t xml:space="preserve">NIST beacon pulse:</w:t>
      </w:r>
      <w:r>
        <w:t xml:space="preserve"> </w:t>
      </w:r>
      <w:r>
        <w:rPr>
          <w:rStyle w:val="VerbatimChar"/>
        </w:rPr>
        <w:t xml:space="preserve">1865761</w:t>
      </w:r>
      <w:r>
        <w:t xml:space="preserve"> </w:t>
      </w:r>
      <w:r>
        <w:t xml:space="preserve">@ 2026-07-19T03:21:00.000Z</w:t>
      </w:r>
    </w:p>
    <w:p>
      <w:pPr>
        <w:numPr>
          <w:ilvl w:val="0"/>
          <w:numId w:val="1001"/>
        </w:numPr>
        <w:pStyle w:val="Compact"/>
      </w:pPr>
      <w:r>
        <w:t xml:space="preserve">Shots: 12,000 per circuit × 4 circuits × 3 devices =</w:t>
      </w:r>
      <w:r>
        <w:t xml:space="preserve"> </w:t>
      </w:r>
      <w:r>
        <w:rPr>
          <w:bCs/>
          <w:b/>
        </w:rPr>
        <w:t xml:space="preserve">48,000</w:t>
      </w:r>
      <w:r>
        <w:t xml:space="preserve"> </w:t>
      </w:r>
      <w:r>
        <w:t xml:space="preserve">total.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Independent verifier: PASS</w:t>
      </w:r>
      <w:r>
        <w:t xml:space="preserve"> </w:t>
      </w:r>
      <w:r>
        <w:t xml:space="preserve">(recomputes every S, verdict, witness hash, nonce, record</w:t>
      </w:r>
      <w:r>
        <w:t xml:space="preserve"> </w:t>
      </w:r>
      <w:r>
        <w:t xml:space="preserve">hash, and the aggregate verdict from raw counts — no qiskit).</w:t>
      </w:r>
    </w:p>
    <w:bookmarkEnd w:id="20"/>
    <w:bookmarkStart w:id="21" w:name="completed"/>
    <w:p>
      <w:pPr>
        <w:pStyle w:val="Heading2"/>
      </w:pPr>
      <w:r>
        <w:t xml:space="preserve">Completed</w:t>
      </w:r>
    </w:p>
    <w:p>
      <w:pPr>
        <w:numPr>
          <w:ilvl w:val="0"/>
          <w:numId w:val="1002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Preregistration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TRINITY-1-preregistration.md</w:t>
      </w:r>
      <w:r>
        <w:t xml:space="preserve">) — three-processor design, identical</w:t>
      </w:r>
      <w:r>
        <w:t xml:space="preserve"> </w:t>
      </w:r>
      <w:r>
        <w:t xml:space="preserve">CHSH witness, per-device + aggregate verdict logic (ALLOW/HOLD/DENY/GATE-STOP), fused</w:t>
      </w:r>
      <w:r>
        <w:t xml:space="preserve"> </w:t>
      </w:r>
      <w:r>
        <w:rPr>
          <w:rStyle w:val="VerbatimChar"/>
        </w:rPr>
        <w:t xml:space="preserve">trinity_nonce</w:t>
      </w:r>
      <w:r>
        <w:t xml:space="preserve">, kill condition, hardware gate, scope/honesty caveats, purpose gate.</w:t>
      </w:r>
    </w:p>
    <w:p>
      <w:pPr>
        <w:numPr>
          <w:ilvl w:val="0"/>
          <w:numId w:val="1002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trinity_harness.py</w:t>
      </w:r>
      <w:r>
        <w:t xml:space="preserve">) — builds the CHSH witness, runs three independent</w:t>
      </w:r>
      <w:r>
        <w:t xml:space="preserve"> </w:t>
      </w:r>
      <w:r>
        <w:t xml:space="preserve">devices (simulator or hardware), assembles the</w:t>
      </w:r>
      <w:r>
        <w:t xml:space="preserve"> </w:t>
      </w:r>
      <w:r>
        <w:rPr>
          <w:rStyle w:val="VerbatimChar"/>
        </w:rPr>
        <w:t xml:space="preserve">trinity-proofrecord-1.0</w:t>
      </w:r>
      <w:r>
        <w:t xml:space="preserve"> </w:t>
      </w:r>
      <w:r>
        <w:t xml:space="preserve">record, computes</w:t>
      </w:r>
      <w:r>
        <w:t xml:space="preserve"> </w:t>
      </w:r>
      <w:r>
        <w:t xml:space="preserve">the aggregate ExecutionProof verdict, writes report + JSON. Records the</w:t>
      </w:r>
      <w:r>
        <w:t xml:space="preserve"> </w:t>
      </w:r>
      <w:r>
        <w:rPr>
          <w:bCs/>
          <w:b/>
        </w:rPr>
        <w:t xml:space="preserve">actual physical</w:t>
      </w:r>
      <w:r>
        <w:rPr>
          <w:bCs/>
          <w:b/>
        </w:rPr>
        <w:t xml:space="preserve"> </w:t>
      </w:r>
      <w:r>
        <w:rPr>
          <w:bCs/>
          <w:b/>
        </w:rPr>
        <w:t xml:space="preserve">qubits</w:t>
      </w:r>
      <w:r>
        <w:t xml:space="preserve"> </w:t>
      </w:r>
      <w:r>
        <w:t xml:space="preserve">used after transpilation per circuit (post-layout).</w:t>
      </w:r>
    </w:p>
    <w:p>
      <w:pPr>
        <w:numPr>
          <w:ilvl w:val="0"/>
          <w:numId w:val="1002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Independent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trinity_verify.py</w:t>
      </w:r>
      <w:r>
        <w:t xml:space="preserve">) — reconstructs every device S, verdict,</w:t>
      </w:r>
      <w:r>
        <w:t xml:space="preserve"> </w:t>
      </w:r>
      <w:r>
        <w:rPr>
          <w:rStyle w:val="VerbatimChar"/>
        </w:rPr>
        <w:t xml:space="preserve">device_witness_hash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trinity_nonce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record_hash</w:t>
      </w:r>
      <w:r>
        <w:t xml:space="preserve"> </w:t>
      </w:r>
      <w:r>
        <w:t xml:space="preserve">from raw counts, no qiskit.</w:t>
      </w:r>
    </w:p>
    <w:p>
      <w:pPr>
        <w:numPr>
          <w:ilvl w:val="0"/>
          <w:numId w:val="1002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Preregistration + harness 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MANIFEST.sha256</w:t>
      </w:r>
      <w:r>
        <w:t xml:space="preserve">) — SHA-256, re-verified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Simulator validation</w:t>
      </w:r>
      <w:r>
        <w:t xml:space="preserve"> </w:t>
      </w:r>
      <w:r>
        <w:t xml:space="preserve">— three independent noisy aer backends: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NOMINAL</w:t>
      </w:r>
      <w:r>
        <w:t xml:space="preserve"> </w:t>
      </w:r>
      <w:r>
        <w:t xml:space="preserve">→ all three VALID_ABOVE →</w:t>
      </w:r>
      <w:r>
        <w:t xml:space="preserve"> </w:t>
      </w:r>
      <w:r>
        <w:rPr>
          <w:bCs/>
          <w:b/>
        </w:rPr>
        <w:t xml:space="preserve">ALLOW</w:t>
      </w:r>
      <w:r>
        <w:t xml:space="preserve">; verifier</w:t>
      </w:r>
      <w:r>
        <w:t xml:space="preserve"> </w:t>
      </w:r>
      <w:r>
        <w:rPr>
          <w:bCs/>
          <w:b/>
        </w:rPr>
        <w:t xml:space="preserve">PASS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HOLD</w:t>
      </w:r>
      <w:r>
        <w:t xml:space="preserve"> </w:t>
      </w:r>
      <w:r>
        <w:t xml:space="preserve">scenario → device 3 driven to INCONCLUSIVE → aggregate</w:t>
      </w:r>
      <w:r>
        <w:t xml:space="preserve"> </w:t>
      </w:r>
      <w:r>
        <w:rPr>
          <w:bCs/>
          <w:b/>
        </w:rPr>
        <w:t xml:space="preserve">HOLD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DENY</w:t>
      </w:r>
      <w:r>
        <w:t xml:space="preserve"> </w:t>
      </w:r>
      <w:r>
        <w:t xml:space="preserve">scenario → device 3 driven below classical (INVALID) → aggregate</w:t>
      </w:r>
      <w:r>
        <w:t xml:space="preserve"> </w:t>
      </w:r>
      <w:r>
        <w:rPr>
          <w:bCs/>
          <w:b/>
        </w:rPr>
        <w:t xml:space="preserve">DENY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Tamper test</w:t>
      </w:r>
      <w:r>
        <w:t xml:space="preserve"> </w:t>
      </w:r>
      <w:r>
        <w:t xml:space="preserve">→ altering one raw count without recomputing the hash → verifier recomputes</w:t>
      </w:r>
      <w:r>
        <w:t xml:space="preserve"> </w:t>
      </w:r>
      <w:r>
        <w:rPr>
          <w:bCs/>
          <w:b/>
        </w:rPr>
        <w:t xml:space="preserve">DENY</w:t>
      </w:r>
      <w:r>
        <w:t xml:space="preserve"> </w:t>
      </w:r>
      <w:r>
        <w:t xml:space="preserve">and reports</w:t>
      </w:r>
      <w:r>
        <w:t xml:space="preserve"> </w:t>
      </w:r>
      <w:r>
        <w:rPr>
          <w:bCs/>
          <w:b/>
        </w:rPr>
        <w:t xml:space="preserve">FAIL</w:t>
      </w:r>
      <w:r>
        <w:t xml:space="preserve"> </w:t>
      </w:r>
      <w:r>
        <w:t xml:space="preserve">(record_hash mismatch caught).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Manifest-lock test</w:t>
      </w:r>
      <w:r>
        <w:t xml:space="preserve"> </w:t>
      </w:r>
      <w:r>
        <w:t xml:space="preserve">→ editing the harness after locking broke the declared hash →</w:t>
      </w:r>
      <w:r>
        <w:t xml:space="preserve"> </w:t>
      </w:r>
      <w:r>
        <w:t xml:space="preserve">provenance invalid →</w:t>
      </w:r>
      <w:r>
        <w:t xml:space="preserve"> </w:t>
      </w:r>
      <w:r>
        <w:rPr>
          <w:bCs/>
          <w:b/>
        </w:rPr>
        <w:t xml:space="preserve">DENY</w:t>
      </w:r>
      <w:r>
        <w:t xml:space="preserve"> </w:t>
      </w:r>
      <w:r>
        <w:t xml:space="preserve">(the lock works).</w:t>
      </w:r>
    </w:p>
    <w:p>
      <w:pPr>
        <w:numPr>
          <w:ilvl w:val="0"/>
          <w:numId w:val="1002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Hardware run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ibm_kingston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ibm_fez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ibm_marrakesh</w:t>
      </w:r>
      <w:r>
        <w:t xml:space="preserve"> </w:t>
      </w:r>
      <w:r>
        <w:t xml:space="preserve">— genuine CHSH</w:t>
      </w:r>
      <w:r>
        <w:t xml:space="preserve"> </w:t>
      </w:r>
      <w:r>
        <w:t xml:space="preserve">violation on all three, aggregate</w:t>
      </w:r>
      <w:r>
        <w:t xml:space="preserve"> </w:t>
      </w:r>
      <w:r>
        <w:rPr>
          <w:bCs/>
          <w:b/>
        </w:rPr>
        <w:t xml:space="preserve">ALLOW</w:t>
      </w:r>
      <w:r>
        <w:t xml:space="preserve">, verifier</w:t>
      </w:r>
      <w:r>
        <w:t xml:space="preserve"> </w:t>
      </w:r>
      <w:r>
        <w:rPr>
          <w:bCs/>
          <w:b/>
        </w:rPr>
        <w:t xml:space="preserve">PASS</w:t>
      </w:r>
      <w:r>
        <w:t xml:space="preserve">.</w:t>
      </w:r>
    </w:p>
    <w:bookmarkEnd w:id="21"/>
    <w:bookmarkStart w:id="22" w:name="X849d654b6e0fd125ad29eab55db743b57cdf866"/>
    <w:p>
      <w:pPr>
        <w:pStyle w:val="Heading2"/>
      </w:pPr>
      <w:r>
        <w:t xml:space="preserve">Scope &amp; honesty (unchanged from preregistration)</w:t>
      </w:r>
    </w:p>
    <w:p>
      <w:pPr>
        <w:numPr>
          <w:ilvl w:val="0"/>
          <w:numId w:val="1004"/>
        </w:numPr>
        <w:pStyle w:val="Compact"/>
      </w:pPr>
      <w:r>
        <w:t xml:space="preserve">This is a</w:t>
      </w:r>
      <w:r>
        <w:t xml:space="preserve"> </w:t>
      </w:r>
      <w:r>
        <w:rPr>
          <w:bCs/>
          <w:b/>
        </w:rPr>
        <w:t xml:space="preserve">device-dependent</w:t>
      </w:r>
      <w:r>
        <w:t xml:space="preserve"> </w:t>
      </w:r>
      <w:r>
        <w:t xml:space="preserve">demonstration of nonclassicality reproduced across three</w:t>
      </w:r>
      <w:r>
        <w:t xml:space="preserve"> </w:t>
      </w:r>
      <w:r>
        <w:t xml:space="preserve">processors and cryptographically fused into one governance record.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device-independent,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close the detection or locality loopholes, and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entangle the three processors with one another. Each device is a separate, self-contained</w:t>
      </w:r>
      <w:r>
        <w:t xml:space="preserve"> </w:t>
      </w:r>
      <w:r>
        <w:t xml:space="preserve">CHSH experiment; TRINITY is the reproduction + fusion claim, nothing more.</w:t>
      </w:r>
    </w:p>
    <w:bookmarkEnd w:id="22"/>
    <w:bookmarkStart w:id="23" w:name="provenance-reproducibility"/>
    <w:p>
      <w:pPr>
        <w:pStyle w:val="Heading2"/>
      </w:pPr>
      <w:r>
        <w:t xml:space="preserve">Provenance / reproducibility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/home/ubuntu/trinity-testbeds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MANIFEST.sha256          </w:t>
      </w:r>
      <w:r>
        <w:rPr>
          <w:rStyle w:val="CommentTok"/>
        </w:rPr>
        <w:t xml:space="preserve"># confirm prereg + harness lock intact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trinity_verify.py             </w:t>
      </w:r>
      <w:r>
        <w:rPr>
          <w:rStyle w:val="CommentTok"/>
        </w:rPr>
        <w:t xml:space="preserve"># independent reconstruction from raw counts → PASS</w:t>
      </w:r>
    </w:p>
    <w:bookmarkEnd w:id="23"/>
    <w:bookmarkStart w:id="24" w:name="security-note"/>
    <w:p>
      <w:pPr>
        <w:pStyle w:val="Heading2"/>
      </w:pPr>
      <w:r>
        <w:t xml:space="preserve">Security note</w:t>
      </w:r>
    </w:p>
    <w:p>
      <w:pPr>
        <w:pStyle w:val="FirstParagraph"/>
      </w:pPr>
      <w:r>
        <w:t xml:space="preserve">The IBM Quantum token used for this run was pasted in chat and is therefore considered</w:t>
      </w:r>
      <w:r>
        <w:t xml:space="preserve"> </w:t>
      </w:r>
      <w:r>
        <w:rPr>
          <w:bCs/>
          <w:b/>
        </w:rPr>
        <w:t xml:space="preserve">compromised</w:t>
      </w:r>
      <w:r>
        <w:t xml:space="preserve"> </w:t>
      </w:r>
      <w:r>
        <w:t xml:space="preserve">— rotate it at https://quantum.cloud.ibm.com. The harness only reads the token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IBM_QUANTUM_TOKEN</w:t>
      </w:r>
      <w:r>
        <w:t xml:space="preserve"> </w:t>
      </w:r>
      <w:r>
        <w:t xml:space="preserve">environment variable — never hard-coded, never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excludes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2026-07-19T03:34:19Z</dcterms:created>
  <dcterms:modified xsi:type="dcterms:W3CDTF">2026-07-19T03:34:19Z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