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5F72B0" w:rsidP="005F72B0" w:rsidRDefault="005F72B0" w14:paraId="7660C3D9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794646D4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18181B8B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6FE565F4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4E854643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69E565A8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2079DEC3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7E63948F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4D473B38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40B7A431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0257A2" w:rsidP="005F72B0" w:rsidRDefault="000257A2" w14:paraId="6022C543" w14:textId="77777777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257A2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Documento de </w:t>
      </w:r>
    </w:p>
    <w:p w:rsidR="005F72B0" w:rsidP="005F72B0" w:rsidRDefault="000257A2" w14:paraId="30F696E6" w14:textId="77777777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257A2">
        <w:rPr>
          <w:rFonts w:eastAsia="Times New Roman" w:cs="Arial"/>
          <w:b/>
          <w:color w:val="000000"/>
          <w:sz w:val="48"/>
          <w:szCs w:val="48"/>
          <w:lang w:eastAsia="es-VE"/>
        </w:rPr>
        <w:t>Épicas e Historias de Usuario</w:t>
      </w:r>
    </w:p>
    <w:p w:rsidR="005F72B0" w:rsidP="44EB1BE7" w:rsidRDefault="00B1795B" w14:paraId="7F07BD2F" w14:textId="534DB46D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 w:rsidRPr="44EB1BE7"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  <w:t xml:space="preserve"> </w:t>
      </w:r>
      <w:r w:rsidRPr="44EB1BE7" w:rsidR="005F72B0"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  <w:t>“</w:t>
      </w:r>
      <w:r w:rsidRPr="44EB1BE7" w:rsidR="00AE3CB6"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  <w:t>Sistema de Gestión de Ópticas</w:t>
      </w:r>
      <w:r w:rsidRPr="44EB1BE7" w:rsidR="2832A9C6"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  <w:t xml:space="preserve"> SGO</w:t>
      </w:r>
      <w:r w:rsidRPr="44EB1BE7" w:rsidR="005F72B0"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  <w:t>”</w:t>
      </w:r>
    </w:p>
    <w:p w:rsidRPr="002D4F14" w:rsidR="005F72B0" w:rsidP="44EB1BE7" w:rsidRDefault="188F825F" w14:paraId="66F1A6CA" w14:textId="28BEF9FD">
      <w:pPr>
        <w:spacing w:after="0" w:line="240" w:lineRule="auto"/>
        <w:jc w:val="right"/>
        <w:rPr>
          <w:rFonts w:ascii="Calibri" w:hAnsi="Calibri"/>
          <w:b/>
          <w:bCs/>
          <w:i/>
          <w:iCs/>
          <w:sz w:val="36"/>
          <w:szCs w:val="36"/>
        </w:rPr>
      </w:pPr>
      <w:r w:rsidRPr="44EB1BE7">
        <w:rPr>
          <w:rFonts w:ascii="Calibri" w:hAnsi="Calibri"/>
          <w:b/>
          <w:bCs/>
          <w:i/>
          <w:iCs/>
          <w:sz w:val="36"/>
          <w:szCs w:val="36"/>
        </w:rPr>
        <w:t>Para Cliente OPTICA CRUZ</w:t>
      </w:r>
    </w:p>
    <w:p w:rsidR="44EB1BE7" w:rsidP="44EB1BE7" w:rsidRDefault="44EB1BE7" w14:paraId="7E303863" w14:textId="2267E451">
      <w:pPr>
        <w:spacing w:after="0" w:line="240" w:lineRule="auto"/>
        <w:jc w:val="right"/>
        <w:rPr>
          <w:rFonts w:ascii="Calibri" w:hAnsi="Calibri"/>
          <w:b/>
          <w:bCs/>
          <w:i/>
          <w:iCs/>
          <w:sz w:val="36"/>
          <w:szCs w:val="36"/>
        </w:rPr>
      </w:pPr>
    </w:p>
    <w:p w:rsidRPr="002D4F14" w:rsidR="005F72B0" w:rsidP="005F72B0" w:rsidRDefault="005F72B0" w14:paraId="5F9870D1" w14:textId="71024F5B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="006564A6">
        <w:rPr>
          <w:b/>
          <w:i/>
          <w:sz w:val="36"/>
          <w:szCs w:val="36"/>
        </w:rPr>
        <w:t xml:space="preserve"> </w:t>
      </w:r>
      <w:r w:rsidR="006564A6">
        <w:rPr>
          <w:b/>
          <w:i/>
          <w:color w:val="00B050"/>
          <w:sz w:val="36"/>
          <w:szCs w:val="36"/>
        </w:rPr>
        <w:t>30</w:t>
      </w:r>
      <w:r w:rsidRPr="002D4F14">
        <w:rPr>
          <w:b/>
          <w:i/>
          <w:color w:val="00B050"/>
          <w:sz w:val="36"/>
          <w:szCs w:val="36"/>
        </w:rPr>
        <w:t>/</w:t>
      </w:r>
      <w:r w:rsidR="006564A6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6564A6">
        <w:rPr>
          <w:b/>
          <w:i/>
          <w:color w:val="00B050"/>
          <w:sz w:val="36"/>
          <w:szCs w:val="36"/>
        </w:rPr>
        <w:t>2024</w:t>
      </w:r>
    </w:p>
    <w:p w:rsidR="005F72B0" w:rsidP="005F72B0" w:rsidRDefault="005F72B0" w14:paraId="762CEF2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34E03E6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19C5EF8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5982AAD0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04DFE42E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1C415A6E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1236FDC3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62B1E67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5DE3987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7F5D8F6E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3546C9E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18D7B468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2630A67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336DFA6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1D2CABA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55C1AB70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01DAC102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02B0A9F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E4345A3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05D360D3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bookmarkStart w:name="_Toc399499314" w:displacedByCustomXml="next" w:id="0"/>
    <w:sdt>
      <w:sdtPr>
        <w:id w:val="-1302225656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val="es-CL"/>
        </w:rPr>
      </w:sdtPr>
      <w:sdtEndPr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val="es-CL"/>
        </w:rPr>
      </w:sdtEndPr>
      <w:sdtContent>
        <w:p w:rsidR="00F943EA" w:rsidRDefault="00F943EA" w14:paraId="1CC3D3B0" w14:textId="77777777">
          <w:pPr>
            <w:pStyle w:val="TtuloTDC"/>
          </w:pPr>
          <w:r>
            <w:t>Contenido</w:t>
          </w:r>
        </w:p>
        <w:p w:rsidRPr="00BC6B9F" w:rsidR="00BC6B9F" w:rsidP="00BC6B9F" w:rsidRDefault="00BC6B9F" w14:paraId="07FDFE89" w14:textId="77777777">
          <w:pPr>
            <w:rPr>
              <w:lang w:val="es-ES"/>
            </w:rPr>
          </w:pPr>
        </w:p>
        <w:p w:rsidR="00BC6B9F" w:rsidRDefault="00F943EA" w14:paraId="25094821" w14:textId="6EEF23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8619374">
            <w:r w:rsidRPr="00927A06" w:rsidR="00BC6B9F">
              <w:rPr>
                <w:rStyle w:val="Hipervnculo"/>
                <w:rFonts w:eastAsia="Times New Roman"/>
                <w:noProof/>
              </w:rPr>
              <w:t>Datos del documento</w:t>
            </w:r>
            <w:r w:rsidR="00BC6B9F">
              <w:rPr>
                <w:noProof/>
                <w:webHidden/>
              </w:rPr>
              <w:tab/>
            </w:r>
            <w:r w:rsidR="00BC6B9F">
              <w:rPr>
                <w:noProof/>
                <w:webHidden/>
              </w:rPr>
              <w:fldChar w:fldCharType="begin"/>
            </w:r>
            <w:r w:rsidR="00BC6B9F">
              <w:rPr>
                <w:noProof/>
                <w:webHidden/>
              </w:rPr>
              <w:instrText xml:space="preserve"> PAGEREF _Toc178619374 \h </w:instrText>
            </w:r>
            <w:r w:rsidR="00BC6B9F">
              <w:rPr>
                <w:noProof/>
                <w:webHidden/>
              </w:rPr>
            </w:r>
            <w:r w:rsidR="00BC6B9F">
              <w:rPr>
                <w:noProof/>
                <w:webHidden/>
              </w:rPr>
              <w:fldChar w:fldCharType="separate"/>
            </w:r>
            <w:r w:rsidR="0078534C">
              <w:rPr>
                <w:noProof/>
                <w:webHidden/>
              </w:rPr>
              <w:t>3</w:t>
            </w:r>
            <w:r w:rsidR="00BC6B9F">
              <w:rPr>
                <w:noProof/>
                <w:webHidden/>
              </w:rPr>
              <w:fldChar w:fldCharType="end"/>
            </w:r>
          </w:hyperlink>
        </w:p>
        <w:p w:rsidR="00BC6B9F" w:rsidRDefault="00BC6B9F" w14:paraId="7020E3A4" w14:textId="05AFD3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8619375">
            <w:r w:rsidRPr="00927A06">
              <w:rPr>
                <w:rStyle w:val="Hipervnculo"/>
                <w:rFonts w:eastAsia="Times New Roman"/>
                <w:noProof/>
              </w:rPr>
              <w:t>Épicas para el proyecto “ nombre del proyecto”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3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B9F" w:rsidRDefault="00BC6B9F" w14:paraId="38C9F99F" w14:textId="1AC365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8619376">
            <w:r w:rsidRPr="00927A06">
              <w:rPr>
                <w:rStyle w:val="Hipervnculo"/>
                <w:rFonts w:eastAsia="Times New Roman"/>
                <w:noProof/>
              </w:rPr>
              <w:t>Priorización de Épicas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3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B9F" w:rsidRDefault="00BC6B9F" w14:paraId="377A2A18" w14:textId="0BCCE0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history="1" w:anchor="_Toc178619377">
            <w:r w:rsidRPr="00927A06">
              <w:rPr>
                <w:rStyle w:val="Hipervnculo"/>
                <w:rFonts w:eastAsia="Times New Roman"/>
                <w:noProof/>
              </w:rPr>
              <w:t>Definición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3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EA" w:rsidRDefault="00F943EA" w14:paraId="1D4FD03C" w14:textId="64ADB2AF">
          <w:r>
            <w:rPr>
              <w:b/>
              <w:bCs/>
              <w:lang w:val="es-ES"/>
            </w:rPr>
            <w:fldChar w:fldCharType="end"/>
          </w:r>
        </w:p>
      </w:sdtContent>
    </w:sdt>
    <w:p w:rsidR="00F943EA" w:rsidRDefault="00F943EA" w14:paraId="19F45548" w14:textId="77777777">
      <w:pPr>
        <w:rPr>
          <w:rFonts w:eastAsia="Times New Roman"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5F72B0" w:rsidP="00F943EA" w:rsidRDefault="00F943EA" w14:paraId="4D786992" w14:textId="77777777">
      <w:pPr>
        <w:pStyle w:val="Ttulo1"/>
        <w:rPr>
          <w:rFonts w:eastAsia="Times New Roman"/>
        </w:rPr>
      </w:pPr>
      <w:bookmarkStart w:name="_Toc178619374" w:id="1"/>
      <w:r>
        <w:rPr>
          <w:rFonts w:eastAsia="Times New Roman"/>
        </w:rPr>
        <w:t>Datos del documento</w:t>
      </w:r>
      <w:bookmarkEnd w:id="1"/>
    </w:p>
    <w:p w:rsidR="00F943EA" w:rsidP="005F72B0" w:rsidRDefault="00F943EA" w14:paraId="1F76EBA5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5F3456" w:rsidP="005F72B0" w:rsidRDefault="005F3456" w14:paraId="303AD81B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4085"/>
        <w:gridCol w:w="2196"/>
      </w:tblGrid>
      <w:tr w:rsidR="00BE686E" w:rsidTr="221958C8" w14:paraId="6BF48D77" w14:textId="77777777">
        <w:tc>
          <w:tcPr>
            <w:tcW w:w="1129" w:type="dxa"/>
          </w:tcPr>
          <w:p w:rsidR="00BE686E" w:rsidP="00AC4A6B" w:rsidRDefault="00BE686E" w14:paraId="5C81625E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418" w:type="dxa"/>
          </w:tcPr>
          <w:p w:rsidR="00BE686E" w:rsidP="00AC4A6B" w:rsidRDefault="00BE686E" w14:paraId="6AA792D4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4085" w:type="dxa"/>
          </w:tcPr>
          <w:p w:rsidR="00BE686E" w:rsidP="00AC4A6B" w:rsidRDefault="00BE686E" w14:paraId="39B8B152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196" w:type="dxa"/>
          </w:tcPr>
          <w:p w:rsidR="00BE686E" w:rsidP="221958C8" w:rsidRDefault="221958C8" w14:paraId="7D777C9D" w14:textId="7E25A2CB">
            <w:pPr>
              <w:tabs>
                <w:tab w:val="left" w:pos="1276"/>
              </w:tabs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221958C8">
              <w:rPr>
                <w:rFonts w:eastAsia="Times New Roman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:rsidTr="221958C8" w14:paraId="452AEF9F" w14:textId="77777777">
        <w:tc>
          <w:tcPr>
            <w:tcW w:w="1129" w:type="dxa"/>
          </w:tcPr>
          <w:p w:rsidR="00BE686E" w:rsidP="00AC4A6B" w:rsidRDefault="00AE3CB6" w14:paraId="1FE406F1" w14:textId="0BCE3F0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418" w:type="dxa"/>
          </w:tcPr>
          <w:p w:rsidR="00BE686E" w:rsidP="00AC4A6B" w:rsidRDefault="00BC6B9F" w14:paraId="09EB1702" w14:textId="567CEF36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30/09/2024</w:t>
            </w:r>
          </w:p>
        </w:tc>
        <w:tc>
          <w:tcPr>
            <w:tcW w:w="4085" w:type="dxa"/>
          </w:tcPr>
          <w:p w:rsidR="00BE686E" w:rsidP="00AC4A6B" w:rsidRDefault="00BC6B9F" w14:paraId="1ADE57D5" w14:textId="5228D220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Registro de épicas para el proyecto</w:t>
            </w:r>
          </w:p>
        </w:tc>
        <w:tc>
          <w:tcPr>
            <w:tcW w:w="2196" w:type="dxa"/>
          </w:tcPr>
          <w:p w:rsidR="00BE686E" w:rsidP="00AC4A6B" w:rsidRDefault="00BC6B9F" w14:paraId="5EDC5161" w14:textId="1AC459B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Derek Needham</w:t>
            </w:r>
          </w:p>
        </w:tc>
      </w:tr>
      <w:tr w:rsidR="00BE686E" w:rsidTr="221958C8" w14:paraId="68914F21" w14:textId="77777777">
        <w:tc>
          <w:tcPr>
            <w:tcW w:w="1129" w:type="dxa"/>
          </w:tcPr>
          <w:p w:rsidR="00BE686E" w:rsidP="00AC4A6B" w:rsidRDefault="00BE686E" w14:paraId="1B378A7E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BE686E" w:rsidP="00AC4A6B" w:rsidRDefault="00BE686E" w14:paraId="3CC8D48C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085" w:type="dxa"/>
          </w:tcPr>
          <w:p w:rsidR="00BE686E" w:rsidP="00AC4A6B" w:rsidRDefault="00BE686E" w14:paraId="7F8ED15A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BE686E" w:rsidP="00AC4A6B" w:rsidRDefault="00BE686E" w14:paraId="25026960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221958C8" w14:paraId="2E06FEA0" w14:textId="77777777">
        <w:tc>
          <w:tcPr>
            <w:tcW w:w="1129" w:type="dxa"/>
          </w:tcPr>
          <w:p w:rsidR="00BE686E" w:rsidP="00AC4A6B" w:rsidRDefault="00BE686E" w14:paraId="29959B3A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BE686E" w:rsidP="00AC4A6B" w:rsidRDefault="00BE686E" w14:paraId="6B70CBAC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085" w:type="dxa"/>
          </w:tcPr>
          <w:p w:rsidR="00BE686E" w:rsidP="00AC4A6B" w:rsidRDefault="00BE686E" w14:paraId="614269E3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BE686E" w:rsidP="00AC4A6B" w:rsidRDefault="00BE686E" w14:paraId="4BE51297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9E382B" w:rsidP="00AC4A6B" w:rsidRDefault="009E382B" w14:paraId="5D631CCF" w14:textId="77777777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:rsidRPr="005F72B0" w:rsidR="005F72B0" w:rsidP="005F72B0" w:rsidRDefault="005F72B0" w14:paraId="3E55257D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name="_Toc427159976" w:id="2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Pr="003403DB" w:rsidR="005F72B0" w:rsidTr="221958C8" w14:paraId="1BEEDA60" w14:textId="77777777">
        <w:tc>
          <w:tcPr>
            <w:tcW w:w="3119" w:type="dxa"/>
            <w:shd w:val="clear" w:color="auto" w:fill="auto"/>
          </w:tcPr>
          <w:p w:rsidRPr="003403DB" w:rsidR="005F72B0" w:rsidP="005C1312" w:rsidRDefault="005F72B0" w14:paraId="638C02A7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005C1312" w:rsidRDefault="005F72B0" w14:paraId="0D4E9D22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Pr="003403DB" w:rsidR="005F72B0" w:rsidTr="221958C8" w14:paraId="46E832BF" w14:textId="77777777">
        <w:tc>
          <w:tcPr>
            <w:tcW w:w="3119" w:type="dxa"/>
            <w:shd w:val="clear" w:color="auto" w:fill="auto"/>
          </w:tcPr>
          <w:p w:rsidRPr="003403DB" w:rsidR="005F72B0" w:rsidP="005C1312" w:rsidRDefault="005F72B0" w14:paraId="353C511E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:rsidR="005F72B0" w:rsidP="005C1312" w:rsidRDefault="00C310EB" w14:paraId="6600C73C" w14:textId="047B58C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003V</w:t>
            </w:r>
          </w:p>
        </w:tc>
      </w:tr>
      <w:tr w:rsidRPr="003403DB" w:rsidR="005F72B0" w:rsidTr="221958C8" w14:paraId="09359C62" w14:textId="77777777">
        <w:tc>
          <w:tcPr>
            <w:tcW w:w="3119" w:type="dxa"/>
            <w:shd w:val="clear" w:color="auto" w:fill="auto"/>
          </w:tcPr>
          <w:p w:rsidRPr="003403DB" w:rsidR="005F72B0" w:rsidP="005C1312" w:rsidRDefault="005F72B0" w14:paraId="54EF9D15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221958C8" w:rsidRDefault="221958C8" w14:paraId="076A045A" w14:textId="63606F2E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221958C8">
              <w:rPr>
                <w:rFonts w:eastAsia="Times New Roman" w:cs="Arial"/>
                <w:color w:val="000000" w:themeColor="text1"/>
                <w:lang w:eastAsia="es-VE"/>
              </w:rPr>
              <w:t>Sistema de Gestión de Ópticas SGO</w:t>
            </w:r>
          </w:p>
        </w:tc>
      </w:tr>
      <w:tr w:rsidRPr="003403DB" w:rsidR="005F72B0" w:rsidTr="221958C8" w14:paraId="75BF3B5E" w14:textId="77777777">
        <w:tc>
          <w:tcPr>
            <w:tcW w:w="3119" w:type="dxa"/>
            <w:shd w:val="clear" w:color="auto" w:fill="auto"/>
          </w:tcPr>
          <w:p w:rsidR="005F72B0" w:rsidP="005C1312" w:rsidRDefault="005F72B0" w14:paraId="68BD0B1B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221958C8" w:rsidRDefault="221958C8" w14:paraId="375FEACB" w14:textId="2C079518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221958C8">
              <w:rPr>
                <w:rFonts w:eastAsia="Times New Roman" w:cs="Arial"/>
                <w:color w:val="000000" w:themeColor="text1"/>
                <w:lang w:eastAsia="es-VE"/>
              </w:rPr>
              <w:t>26-08-2024</w:t>
            </w:r>
          </w:p>
        </w:tc>
      </w:tr>
      <w:tr w:rsidRPr="003403DB" w:rsidR="005F72B0" w:rsidTr="221958C8" w14:paraId="01E4A05B" w14:textId="77777777">
        <w:tc>
          <w:tcPr>
            <w:tcW w:w="3119" w:type="dxa"/>
            <w:shd w:val="clear" w:color="auto" w:fill="auto"/>
          </w:tcPr>
          <w:p w:rsidR="005F72B0" w:rsidP="005C1312" w:rsidRDefault="005F72B0" w14:paraId="44558C3F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221958C8" w:rsidRDefault="221958C8" w14:paraId="20F2138C" w14:textId="1C9D8FF3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221958C8">
              <w:rPr>
                <w:rFonts w:eastAsia="Times New Roman" w:cs="Arial"/>
                <w:color w:val="000000" w:themeColor="text1"/>
                <w:lang w:eastAsia="es-VE"/>
              </w:rPr>
              <w:t>06-12-2024</w:t>
            </w:r>
          </w:p>
        </w:tc>
      </w:tr>
      <w:tr w:rsidRPr="003403DB" w:rsidR="005F72B0" w:rsidTr="221958C8" w14:paraId="77037B16" w14:textId="77777777">
        <w:tc>
          <w:tcPr>
            <w:tcW w:w="3119" w:type="dxa"/>
            <w:shd w:val="clear" w:color="auto" w:fill="auto"/>
          </w:tcPr>
          <w:p w:rsidR="005F72B0" w:rsidP="005C1312" w:rsidRDefault="005F72B0" w14:paraId="3AE862E7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221958C8" w:rsidRDefault="00C310EB" w14:paraId="00271955" w14:textId="7917E8C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José Amador (</w:t>
            </w:r>
            <w:r w:rsidRPr="221958C8" w:rsidR="221958C8">
              <w:rPr>
                <w:rFonts w:eastAsia="Times New Roman" w:cs="Arial"/>
                <w:color w:val="000000" w:themeColor="text1"/>
                <w:lang w:eastAsia="es-VE"/>
              </w:rPr>
              <w:t>Óptica Cruz</w:t>
            </w:r>
            <w:r>
              <w:rPr>
                <w:rFonts w:eastAsia="Times New Roman" w:cs="Arial"/>
                <w:color w:val="000000" w:themeColor="text1"/>
                <w:lang w:eastAsia="es-VE"/>
              </w:rPr>
              <w:t>)</w:t>
            </w:r>
          </w:p>
        </w:tc>
      </w:tr>
      <w:tr w:rsidRPr="003403DB" w:rsidR="005F72B0" w:rsidTr="221958C8" w14:paraId="55C2C9A3" w14:textId="77777777">
        <w:tc>
          <w:tcPr>
            <w:tcW w:w="3119" w:type="dxa"/>
            <w:shd w:val="clear" w:color="auto" w:fill="auto"/>
          </w:tcPr>
          <w:p w:rsidR="005F72B0" w:rsidP="005C1312" w:rsidRDefault="005F72B0" w14:paraId="5B95F773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005C1312" w:rsidRDefault="00BC6B9F" w14:paraId="2342D3C4" w14:textId="688C32C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Jorge Gómez F.</w:t>
            </w:r>
          </w:p>
        </w:tc>
      </w:tr>
    </w:tbl>
    <w:p w:rsidR="005F72B0" w:rsidP="005F72B0" w:rsidRDefault="005F72B0" w14:paraId="2CBE5E56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name="_Toc427159978" w:id="3"/>
    </w:p>
    <w:p w:rsidR="005F72B0" w:rsidP="005F72B0" w:rsidRDefault="005F72B0" w14:paraId="1E35E734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093"/>
        <w:gridCol w:w="3410"/>
        <w:gridCol w:w="3217"/>
      </w:tblGrid>
      <w:tr w:rsidRPr="005F72B0" w:rsidR="005F72B0" w:rsidTr="006D431C" w14:paraId="4A5E6B23" w14:textId="77777777">
        <w:trPr>
          <w:cantSplit/>
          <w:tblHeader/>
        </w:trPr>
        <w:tc>
          <w:tcPr>
            <w:tcW w:w="2093" w:type="dxa"/>
            <w:shd w:val="clear" w:color="auto" w:fill="auto"/>
          </w:tcPr>
          <w:p w:rsidRPr="005F72B0" w:rsidR="005F72B0" w:rsidP="005C1312" w:rsidRDefault="005F72B0" w14:paraId="14F38731" w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10" w:type="dxa"/>
            <w:shd w:val="clear" w:color="auto" w:fill="auto"/>
          </w:tcPr>
          <w:p w:rsidRPr="005F72B0" w:rsidR="005F72B0" w:rsidP="005C1312" w:rsidRDefault="005F72B0" w14:paraId="5D961959" w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17" w:type="dxa"/>
            <w:shd w:val="clear" w:color="auto" w:fill="auto"/>
          </w:tcPr>
          <w:p w:rsidRPr="005F72B0" w:rsidR="005F72B0" w:rsidP="005C1312" w:rsidRDefault="005F72B0" w14:paraId="62574E29" w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Pr="00B94149" w:rsidR="005F72B0" w:rsidTr="006D431C" w14:paraId="1ECAAB84" w14:textId="77777777">
        <w:tc>
          <w:tcPr>
            <w:tcW w:w="2093" w:type="dxa"/>
            <w:shd w:val="clear" w:color="auto" w:fill="auto"/>
          </w:tcPr>
          <w:p w:rsidRPr="00C310EB" w:rsidR="005F72B0" w:rsidP="005C1312" w:rsidRDefault="00C310EB" w14:paraId="2340FB4D" w14:textId="1FDB76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16.142.874-4</w:t>
            </w:r>
          </w:p>
        </w:tc>
        <w:tc>
          <w:tcPr>
            <w:tcW w:w="3410" w:type="dxa"/>
            <w:shd w:val="clear" w:color="auto" w:fill="auto"/>
          </w:tcPr>
          <w:p w:rsidRPr="00C310EB" w:rsidR="005F72B0" w:rsidP="221958C8" w:rsidRDefault="221958C8" w14:paraId="0EF58DCB" w14:textId="1A5BB79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00C310EB">
              <w:rPr>
                <w:rFonts w:eastAsia="Times New Roman" w:cs="Arial"/>
                <w:color w:val="000000" w:themeColor="text1"/>
                <w:lang w:eastAsia="es-VE"/>
              </w:rPr>
              <w:t>Derek Needham</w:t>
            </w:r>
          </w:p>
        </w:tc>
        <w:tc>
          <w:tcPr>
            <w:tcW w:w="3217" w:type="dxa"/>
            <w:shd w:val="clear" w:color="auto" w:fill="auto"/>
          </w:tcPr>
          <w:p w:rsidRPr="00C310EB" w:rsidR="005F72B0" w:rsidP="221958C8" w:rsidRDefault="00C310EB" w14:paraId="7D4D6FE5" w14:textId="6C23AC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d</w:t>
            </w:r>
            <w:r w:rsidRPr="00C310EB" w:rsidR="221958C8">
              <w:rPr>
                <w:rFonts w:eastAsia="Times New Roman" w:cs="Arial"/>
                <w:color w:val="000000" w:themeColor="text1"/>
                <w:lang w:eastAsia="es-VE"/>
              </w:rPr>
              <w:t>e.needham@duocuc.cl</w:t>
            </w:r>
          </w:p>
        </w:tc>
      </w:tr>
      <w:tr w:rsidRPr="00B94149" w:rsidR="005F72B0" w:rsidTr="006D431C" w14:paraId="7F51B49D" w14:textId="77777777">
        <w:tc>
          <w:tcPr>
            <w:tcW w:w="2093" w:type="dxa"/>
            <w:shd w:val="clear" w:color="auto" w:fill="auto"/>
          </w:tcPr>
          <w:p w:rsidRPr="00C310EB" w:rsidR="005F72B0" w:rsidP="221958C8" w:rsidRDefault="221958C8" w14:paraId="60229C3A" w14:textId="024F79B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00C310EB">
              <w:rPr>
                <w:rFonts w:eastAsia="Times New Roman" w:cs="Arial"/>
                <w:color w:val="000000" w:themeColor="text1"/>
                <w:lang w:eastAsia="es-VE"/>
              </w:rPr>
              <w:t>13.879.381-8</w:t>
            </w:r>
          </w:p>
        </w:tc>
        <w:tc>
          <w:tcPr>
            <w:tcW w:w="3410" w:type="dxa"/>
            <w:shd w:val="clear" w:color="auto" w:fill="auto"/>
          </w:tcPr>
          <w:p w:rsidRPr="00C310EB" w:rsidR="005F72B0" w:rsidP="221958C8" w:rsidRDefault="221958C8" w14:paraId="2AD03C88" w14:textId="42C6D38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00C310EB">
              <w:rPr>
                <w:rFonts w:eastAsia="Times New Roman" w:cs="Arial"/>
                <w:color w:val="000000" w:themeColor="text1"/>
                <w:lang w:eastAsia="es-VE"/>
              </w:rPr>
              <w:t>Rodrigo Vásquez Núñez</w:t>
            </w:r>
          </w:p>
        </w:tc>
        <w:tc>
          <w:tcPr>
            <w:tcW w:w="3217" w:type="dxa"/>
            <w:shd w:val="clear" w:color="auto" w:fill="auto"/>
          </w:tcPr>
          <w:p w:rsidRPr="00C310EB" w:rsidR="005F72B0" w:rsidP="221958C8" w:rsidRDefault="221958C8" w14:paraId="11AEF09F" w14:textId="7702D42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00C310EB">
              <w:rPr>
                <w:rFonts w:eastAsia="Times New Roman" w:cs="Arial"/>
                <w:color w:val="000000" w:themeColor="text1"/>
                <w:lang w:eastAsia="es-VE"/>
              </w:rPr>
              <w:t>ro.vasquezn@duocuc.cl</w:t>
            </w:r>
          </w:p>
        </w:tc>
      </w:tr>
    </w:tbl>
    <w:p w:rsidR="005F72B0" w:rsidP="005F72B0" w:rsidRDefault="005F72B0" w14:paraId="7519DE79" w14:textId="77777777">
      <w:pPr>
        <w:pStyle w:val="Ttulo1"/>
      </w:pPr>
    </w:p>
    <w:p w:rsidR="005F72B0" w:rsidRDefault="005F72B0" w14:paraId="7C78CEC0" w14:textId="77777777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:rsidR="00D651C4" w:rsidP="002B3193" w:rsidRDefault="00D651C4" w14:paraId="41A09343" w14:textId="77777777">
      <w:pPr>
        <w:pStyle w:val="Ttulo2"/>
      </w:pPr>
    </w:p>
    <w:p w:rsidR="00282FAA" w:rsidP="00282FAA" w:rsidRDefault="000257A2" w14:paraId="483E4064" w14:textId="4B68ECE8">
      <w:pPr>
        <w:pStyle w:val="Ttulo1"/>
        <w:rPr>
          <w:rFonts w:eastAsia="Times New Roman"/>
        </w:rPr>
      </w:pPr>
      <w:bookmarkStart w:name="_Toc178619375" w:id="4"/>
      <w:r w:rsidRPr="44EB1BE7">
        <w:rPr>
          <w:rFonts w:eastAsia="Times New Roman"/>
        </w:rPr>
        <w:t>Épicas para el proyecto</w:t>
      </w:r>
      <w:r w:rsidRPr="44EB1BE7" w:rsidR="00282FAA">
        <w:rPr>
          <w:rFonts w:eastAsia="Times New Roman"/>
        </w:rPr>
        <w:t xml:space="preserve"> “</w:t>
      </w:r>
      <w:r w:rsidRPr="44EB1BE7" w:rsidR="029460BF">
        <w:rPr>
          <w:rFonts w:eastAsia="Times New Roman"/>
        </w:rPr>
        <w:t>Sistema de Gestión de Ópticas SGO</w:t>
      </w:r>
      <w:r w:rsidRPr="44EB1BE7" w:rsidR="00282FAA">
        <w:rPr>
          <w:rFonts w:eastAsia="Times New Roman"/>
        </w:rPr>
        <w:t>”</w:t>
      </w:r>
      <w:bookmarkEnd w:id="4"/>
      <w:r w:rsidRPr="44EB1BE7" w:rsidR="00282FAA">
        <w:rPr>
          <w:rFonts w:eastAsia="Times New Roman"/>
        </w:rPr>
        <w:t xml:space="preserve"> </w:t>
      </w:r>
    </w:p>
    <w:p w:rsidR="00282FAA" w:rsidP="00282FAA" w:rsidRDefault="00282FAA" w14:paraId="17390802" w14:textId="77777777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0257A2" w:rsidTr="000257A2" w14:paraId="3DB60C1F" w14:textId="77777777">
        <w:tc>
          <w:tcPr>
            <w:tcW w:w="846" w:type="dxa"/>
            <w:shd w:val="clear" w:color="auto" w:fill="C6D9F1" w:themeFill="text2" w:themeFillTint="33"/>
          </w:tcPr>
          <w:p w:rsidRPr="000257A2" w:rsidR="000257A2" w:rsidP="005C1312" w:rsidRDefault="000257A2" w14:paraId="01F4F9BD" w14:textId="77777777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8080" w:type="dxa"/>
            <w:shd w:val="clear" w:color="auto" w:fill="C6D9F1" w:themeFill="text2" w:themeFillTint="33"/>
          </w:tcPr>
          <w:p w:rsidRPr="000257A2" w:rsidR="000257A2" w:rsidP="005C1312" w:rsidRDefault="000257A2" w14:paraId="2E1D864D" w14:textId="77777777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Épica</w:t>
            </w:r>
          </w:p>
        </w:tc>
      </w:tr>
      <w:tr w:rsidR="000257A2" w:rsidTr="000257A2" w14:paraId="7ADF41AF" w14:textId="77777777">
        <w:tc>
          <w:tcPr>
            <w:tcW w:w="846" w:type="dxa"/>
          </w:tcPr>
          <w:p w:rsidR="000257A2" w:rsidP="005C1312" w:rsidRDefault="00716450" w14:paraId="0BFBCB12" w14:textId="4E3ACFE2">
            <w:r>
              <w:t>E1</w:t>
            </w:r>
          </w:p>
        </w:tc>
        <w:tc>
          <w:tcPr>
            <w:tcW w:w="8080" w:type="dxa"/>
          </w:tcPr>
          <w:p w:rsidR="000257A2" w:rsidP="005C1312" w:rsidRDefault="000C1EE4" w14:paraId="55AA21CB" w14:textId="419BC21C">
            <w:r w:rsidRPr="000C1EE4">
              <w:t>Gestión de usuarios</w:t>
            </w:r>
          </w:p>
        </w:tc>
      </w:tr>
      <w:tr w:rsidR="000257A2" w:rsidTr="000257A2" w14:paraId="6AA2B5D6" w14:textId="77777777">
        <w:tc>
          <w:tcPr>
            <w:tcW w:w="846" w:type="dxa"/>
          </w:tcPr>
          <w:p w:rsidR="000257A2" w:rsidP="005C1312" w:rsidRDefault="000C1EE4" w14:paraId="61E7C7B7" w14:textId="34785633">
            <w:r>
              <w:t>E2</w:t>
            </w:r>
          </w:p>
        </w:tc>
        <w:tc>
          <w:tcPr>
            <w:tcW w:w="8080" w:type="dxa"/>
          </w:tcPr>
          <w:p w:rsidR="000257A2" w:rsidP="005C1312" w:rsidRDefault="000C1EE4" w14:paraId="13E59C1D" w14:textId="2D164FAF">
            <w:r w:rsidRPr="000C1EE4">
              <w:t>Gestión de clientes</w:t>
            </w:r>
          </w:p>
        </w:tc>
      </w:tr>
      <w:tr w:rsidR="000257A2" w:rsidTr="000257A2" w14:paraId="79F115C6" w14:textId="77777777">
        <w:tc>
          <w:tcPr>
            <w:tcW w:w="846" w:type="dxa"/>
          </w:tcPr>
          <w:p w:rsidR="000257A2" w:rsidP="005C1312" w:rsidRDefault="000C1EE4" w14:paraId="7F26C082" w14:textId="115A0BD3">
            <w:r>
              <w:t>E3</w:t>
            </w:r>
          </w:p>
        </w:tc>
        <w:tc>
          <w:tcPr>
            <w:tcW w:w="8080" w:type="dxa"/>
          </w:tcPr>
          <w:p w:rsidR="000257A2" w:rsidP="005C1312" w:rsidRDefault="000C1EE4" w14:paraId="0CB43F67" w14:textId="4A985656">
            <w:r w:rsidRPr="000C1EE4">
              <w:t>Gestión de recetas médicas</w:t>
            </w:r>
          </w:p>
        </w:tc>
      </w:tr>
      <w:tr w:rsidR="000257A2" w:rsidTr="000257A2" w14:paraId="57746BCD" w14:textId="77777777">
        <w:tc>
          <w:tcPr>
            <w:tcW w:w="846" w:type="dxa"/>
          </w:tcPr>
          <w:p w:rsidR="000257A2" w:rsidP="005C1312" w:rsidRDefault="000C1EE4" w14:paraId="30DD5873" w14:textId="77E1CE30">
            <w:r>
              <w:t>E4</w:t>
            </w:r>
          </w:p>
        </w:tc>
        <w:tc>
          <w:tcPr>
            <w:tcW w:w="8080" w:type="dxa"/>
          </w:tcPr>
          <w:p w:rsidR="000257A2" w:rsidP="005C1312" w:rsidRDefault="00076523" w14:paraId="3696EFA5" w14:textId="43BEEE6D">
            <w:r w:rsidRPr="00076523">
              <w:t>Gestión de órdenes de trabajo</w:t>
            </w:r>
          </w:p>
        </w:tc>
      </w:tr>
      <w:tr w:rsidR="00076523" w:rsidTr="000257A2" w14:paraId="19902071" w14:textId="77777777">
        <w:tc>
          <w:tcPr>
            <w:tcW w:w="846" w:type="dxa"/>
          </w:tcPr>
          <w:p w:rsidR="00076523" w:rsidP="005C1312" w:rsidRDefault="00076523" w14:paraId="690522FB" w14:textId="349A6823">
            <w:r>
              <w:t>E5</w:t>
            </w:r>
          </w:p>
        </w:tc>
        <w:tc>
          <w:tcPr>
            <w:tcW w:w="8080" w:type="dxa"/>
          </w:tcPr>
          <w:p w:rsidRPr="00076523" w:rsidR="00076523" w:rsidP="005C1312" w:rsidRDefault="00076523" w14:paraId="051BE0EA" w14:textId="1138E625">
            <w:r w:rsidRPr="00076523">
              <w:t>Notificaciones a clientes</w:t>
            </w:r>
          </w:p>
        </w:tc>
      </w:tr>
      <w:tr w:rsidR="00076523" w:rsidTr="000257A2" w14:paraId="1080E640" w14:textId="77777777">
        <w:tc>
          <w:tcPr>
            <w:tcW w:w="846" w:type="dxa"/>
          </w:tcPr>
          <w:p w:rsidR="00076523" w:rsidP="005C1312" w:rsidRDefault="00076523" w14:paraId="1362547B" w14:textId="7C766FC3">
            <w:r>
              <w:t>E6</w:t>
            </w:r>
          </w:p>
        </w:tc>
        <w:tc>
          <w:tcPr>
            <w:tcW w:w="8080" w:type="dxa"/>
          </w:tcPr>
          <w:p w:rsidRPr="00076523" w:rsidR="00076523" w:rsidP="005C1312" w:rsidRDefault="00076523" w14:paraId="3E4FA530" w14:textId="081C952F">
            <w:r w:rsidRPr="00076523">
              <w:t>Registro de abonos</w:t>
            </w:r>
          </w:p>
        </w:tc>
      </w:tr>
      <w:tr w:rsidR="00076523" w:rsidTr="000257A2" w14:paraId="18FDA53B" w14:textId="77777777">
        <w:tc>
          <w:tcPr>
            <w:tcW w:w="846" w:type="dxa"/>
          </w:tcPr>
          <w:p w:rsidR="00076523" w:rsidP="005C1312" w:rsidRDefault="00902F3D" w14:paraId="1CCA5EB8" w14:textId="37F818D8">
            <w:r>
              <w:t>E7</w:t>
            </w:r>
          </w:p>
        </w:tc>
        <w:tc>
          <w:tcPr>
            <w:tcW w:w="8080" w:type="dxa"/>
          </w:tcPr>
          <w:p w:rsidRPr="00076523" w:rsidR="00076523" w:rsidP="005C1312" w:rsidRDefault="00902F3D" w14:paraId="1AA076E3" w14:textId="627891CC">
            <w:r w:rsidRPr="00902F3D">
              <w:t>Elaboración de certificados para prestadores de salud</w:t>
            </w:r>
          </w:p>
        </w:tc>
      </w:tr>
    </w:tbl>
    <w:p w:rsidR="000257A2" w:rsidP="000257A2" w:rsidRDefault="000257A2" w14:paraId="28586FAA" w14:textId="77777777"/>
    <w:p w:rsidR="000257A2" w:rsidP="000257A2" w:rsidRDefault="000257A2" w14:paraId="14CF0DB4" w14:textId="77777777">
      <w:pPr>
        <w:pStyle w:val="Ttulo1"/>
        <w:rPr>
          <w:rFonts w:eastAsia="Times New Roman"/>
        </w:rPr>
      </w:pPr>
      <w:bookmarkStart w:name="_Toc178619376" w:id="5"/>
      <w:r>
        <w:rPr>
          <w:rFonts w:eastAsia="Times New Roman"/>
        </w:rPr>
        <w:t>Priorización de Épicas</w:t>
      </w:r>
      <w:bookmarkEnd w:id="5"/>
      <w:r>
        <w:rPr>
          <w:rFonts w:eastAsia="Times New Roman"/>
        </w:rPr>
        <w:t xml:space="preserve"> </w:t>
      </w:r>
    </w:p>
    <w:p w:rsidR="000257A2" w:rsidP="00282FAA" w:rsidRDefault="000257A2" w14:paraId="664D7F0A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57A2" w:rsidTr="44EB1BE7" w14:paraId="16DC8D04" w14:textId="77777777">
        <w:tc>
          <w:tcPr>
            <w:tcW w:w="8828" w:type="dxa"/>
          </w:tcPr>
          <w:p w:rsidR="000257A2" w:rsidP="44EB1BE7" w:rsidRDefault="6796FDE4" w14:paraId="5FDB6971" w14:textId="2C9FF541">
            <w:pPr>
              <w:jc w:val="both"/>
            </w:pPr>
            <w:r>
              <w:t>Para la priorización de las Épicas, s</w:t>
            </w:r>
            <w:r w:rsidR="486F203A">
              <w:t xml:space="preserve">e </w:t>
            </w:r>
            <w:r w:rsidR="5D78DAFD">
              <w:t>ha utilizado</w:t>
            </w:r>
            <w:r w:rsidR="486F203A">
              <w:t xml:space="preserve"> la técnica de </w:t>
            </w:r>
            <w:proofErr w:type="spellStart"/>
            <w:r w:rsidR="486F203A">
              <w:t>Planning</w:t>
            </w:r>
            <w:proofErr w:type="spellEnd"/>
            <w:r w:rsidR="486F203A">
              <w:t xml:space="preserve"> </w:t>
            </w:r>
            <w:proofErr w:type="spellStart"/>
            <w:r w:rsidR="486F203A">
              <w:t>Poker</w:t>
            </w:r>
            <w:proofErr w:type="spellEnd"/>
            <w:r w:rsidR="486F203A">
              <w:t>, en donde se otorga</w:t>
            </w:r>
            <w:r w:rsidR="2790275D">
              <w:t>n los siguientes</w:t>
            </w:r>
            <w:r w:rsidR="486F203A">
              <w:t xml:space="preserve"> puntaje</w:t>
            </w:r>
            <w:r w:rsidR="689C3E03">
              <w:t>s:</w:t>
            </w:r>
            <w:r w:rsidR="486F203A">
              <w:t xml:space="preserve"> (0,5 para tareas muy pequeñas, 1, 2, 3, para tareas pequeñas,</w:t>
            </w:r>
            <w:r w:rsidR="79775766">
              <w:t xml:space="preserve"> </w:t>
            </w:r>
            <w:r w:rsidR="486F203A">
              <w:t>5, 8, 13, para tareas medianas,</w:t>
            </w:r>
            <w:r w:rsidR="44DF9BBF">
              <w:t xml:space="preserve"> </w:t>
            </w:r>
            <w:r w:rsidR="486F203A">
              <w:t xml:space="preserve">20, 40, para tareas grandes, 100 para tareas muy grandes, inclusive una tarjeta con el signo de interrogación </w:t>
            </w:r>
            <w:proofErr w:type="gramStart"/>
            <w:r w:rsidR="486F203A">
              <w:t>“?“</w:t>
            </w:r>
            <w:proofErr w:type="gramEnd"/>
            <w:r w:rsidR="486F203A">
              <w:t>, que se utiliza cuando no sabemos con seguridad el esfuerzo que se necesita para desarrollar esa historia de usuario.</w:t>
            </w:r>
            <w:r w:rsidR="384B3CA7">
              <w:t xml:space="preserve"> </w:t>
            </w:r>
            <w:r w:rsidR="486F203A">
              <w:t>Esta puntuación se realiza</w:t>
            </w:r>
            <w:r w:rsidR="3F92634E">
              <w:t xml:space="preserve"> </w:t>
            </w:r>
            <w:proofErr w:type="gramStart"/>
            <w:r w:rsidR="486F203A">
              <w:t>de</w:t>
            </w:r>
            <w:r w:rsidR="58A2F8AE">
              <w:t xml:space="preserve"> </w:t>
            </w:r>
            <w:r w:rsidR="486F203A">
              <w:t>acuerdo</w:t>
            </w:r>
            <w:r w:rsidR="55EE5C87">
              <w:t xml:space="preserve"> </w:t>
            </w:r>
            <w:r w:rsidR="486F203A">
              <w:t>a</w:t>
            </w:r>
            <w:proofErr w:type="gramEnd"/>
            <w:r w:rsidR="486F203A">
              <w:t xml:space="preserve"> su desarrollo y esfuerzo.</w:t>
            </w:r>
          </w:p>
          <w:p w:rsidR="000257A2" w:rsidP="44EB1BE7" w:rsidRDefault="000257A2" w14:paraId="65DE2920" w14:textId="2FF7B92A"/>
        </w:tc>
      </w:tr>
    </w:tbl>
    <w:p w:rsidR="44EB1BE7" w:rsidRDefault="44EB1BE7" w14:paraId="580416A9" w14:textId="29C197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6187"/>
        <w:gridCol w:w="1795"/>
      </w:tblGrid>
      <w:tr w:rsidR="000257A2" w:rsidTr="44EB1BE7" w14:paraId="6EAE6BFD" w14:textId="77777777">
        <w:tc>
          <w:tcPr>
            <w:tcW w:w="846" w:type="dxa"/>
            <w:shd w:val="clear" w:color="auto" w:fill="C6D9F1" w:themeFill="text2" w:themeFillTint="33"/>
          </w:tcPr>
          <w:p w:rsidRPr="000257A2" w:rsidR="000257A2" w:rsidP="000257A2" w:rsidRDefault="000257A2" w14:paraId="625A2F97" w14:textId="77777777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6187" w:type="dxa"/>
            <w:shd w:val="clear" w:color="auto" w:fill="C6D9F1" w:themeFill="text2" w:themeFillTint="33"/>
          </w:tcPr>
          <w:p w:rsidRPr="000257A2" w:rsidR="000257A2" w:rsidP="00282FAA" w:rsidRDefault="000257A2" w14:paraId="38E08ED2" w14:textId="77777777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Épica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:rsidRPr="000257A2" w:rsidR="000257A2" w:rsidP="00282FAA" w:rsidRDefault="000257A2" w14:paraId="19D3D566" w14:textId="77777777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Priorización</w:t>
            </w:r>
          </w:p>
        </w:tc>
      </w:tr>
      <w:tr w:rsidR="00666A19" w:rsidTr="44EB1BE7" w14:paraId="46D92AD6" w14:textId="77777777">
        <w:tc>
          <w:tcPr>
            <w:tcW w:w="846" w:type="dxa"/>
          </w:tcPr>
          <w:p w:rsidR="00666A19" w:rsidP="00666A19" w:rsidRDefault="00666A19" w14:paraId="3471C31F" w14:textId="7A63909C">
            <w:r>
              <w:t>E</w:t>
            </w:r>
            <w:r w:rsidR="00271211">
              <w:t>1</w:t>
            </w:r>
          </w:p>
        </w:tc>
        <w:tc>
          <w:tcPr>
            <w:tcW w:w="6187" w:type="dxa"/>
          </w:tcPr>
          <w:p w:rsidR="00666A19" w:rsidP="00666A19" w:rsidRDefault="0022050F" w14:paraId="0B5739A2" w14:textId="2548E31A">
            <w:r w:rsidRPr="000C1EE4">
              <w:t>Gestión de usuarios</w:t>
            </w:r>
            <w:r>
              <w:t xml:space="preserve">: </w:t>
            </w:r>
            <w:r w:rsidR="009F1F3A">
              <w:br/>
            </w:r>
            <w:r>
              <w:t>Se necesita gestionar usuarios para tener registro de clientes y órdenes de trabajo</w:t>
            </w:r>
          </w:p>
        </w:tc>
        <w:tc>
          <w:tcPr>
            <w:tcW w:w="1795" w:type="dxa"/>
          </w:tcPr>
          <w:p w:rsidR="00666A19" w:rsidP="00666A19" w:rsidRDefault="00C70435" w14:paraId="2C4AA643" w14:textId="47F610D3">
            <w:r>
              <w:t>40</w:t>
            </w:r>
            <w:r w:rsidR="0022050F">
              <w:t xml:space="preserve"> puntos</w:t>
            </w:r>
          </w:p>
        </w:tc>
      </w:tr>
      <w:tr w:rsidR="00C70435" w:rsidTr="44EB1BE7" w14:paraId="7E04563D" w14:textId="77777777">
        <w:tc>
          <w:tcPr>
            <w:tcW w:w="846" w:type="dxa"/>
          </w:tcPr>
          <w:p w:rsidR="00C70435" w:rsidP="00C70435" w:rsidRDefault="00C70435" w14:paraId="144D2D0F" w14:textId="42A8DAE0">
            <w:r>
              <w:t>E2</w:t>
            </w:r>
          </w:p>
        </w:tc>
        <w:tc>
          <w:tcPr>
            <w:tcW w:w="6187" w:type="dxa"/>
          </w:tcPr>
          <w:p w:rsidR="00C70435" w:rsidP="00C70435" w:rsidRDefault="00C70435" w14:paraId="6FC65FB4" w14:textId="783D1A09">
            <w:r w:rsidRPr="000C1EE4">
              <w:t>Gestión de clientes</w:t>
            </w:r>
            <w:r>
              <w:t xml:space="preserve">: </w:t>
            </w:r>
            <w:r w:rsidR="009F1F3A">
              <w:br/>
            </w:r>
            <w:r>
              <w:t>Se necesita llevar la gestión de clientes aten</w:t>
            </w:r>
            <w:r w:rsidR="008F6DEE">
              <w:t>didos por la óptica</w:t>
            </w:r>
          </w:p>
        </w:tc>
        <w:tc>
          <w:tcPr>
            <w:tcW w:w="1795" w:type="dxa"/>
          </w:tcPr>
          <w:p w:rsidR="00C70435" w:rsidP="00C70435" w:rsidRDefault="00C70435" w14:paraId="285272A1" w14:textId="37E9D9C9">
            <w:r>
              <w:t>1</w:t>
            </w:r>
            <w:r w:rsidR="00D66992">
              <w:t>00</w:t>
            </w:r>
            <w:r>
              <w:t xml:space="preserve"> puntos</w:t>
            </w:r>
          </w:p>
        </w:tc>
      </w:tr>
      <w:tr w:rsidR="00C70435" w:rsidTr="44EB1BE7" w14:paraId="5936ADAF" w14:textId="77777777">
        <w:tc>
          <w:tcPr>
            <w:tcW w:w="846" w:type="dxa"/>
          </w:tcPr>
          <w:p w:rsidR="00C70435" w:rsidP="00C70435" w:rsidRDefault="00C70435" w14:paraId="076D5481" w14:textId="04D1D339">
            <w:r>
              <w:t>E3</w:t>
            </w:r>
          </w:p>
        </w:tc>
        <w:tc>
          <w:tcPr>
            <w:tcW w:w="6187" w:type="dxa"/>
          </w:tcPr>
          <w:p w:rsidR="00C70435" w:rsidP="00C70435" w:rsidRDefault="00C70435" w14:paraId="084F9389" w14:textId="5B1CB0F2">
            <w:r w:rsidRPr="000C1EE4">
              <w:t>Gestión de recetas médicas</w:t>
            </w:r>
            <w:r w:rsidR="00D66992">
              <w:t xml:space="preserve">: </w:t>
            </w:r>
            <w:r w:rsidR="009F1F3A">
              <w:br/>
            </w:r>
            <w:r w:rsidR="00D66992">
              <w:t xml:space="preserve">Se necesita llevar </w:t>
            </w:r>
            <w:r w:rsidR="002373F4">
              <w:t>gestión</w:t>
            </w:r>
            <w:r w:rsidR="00D66992">
              <w:t xml:space="preserve"> de las recetas médicas asociadas a </w:t>
            </w:r>
            <w:r w:rsidR="00F77CC5">
              <w:t>órdenes de trabajo</w:t>
            </w:r>
          </w:p>
        </w:tc>
        <w:tc>
          <w:tcPr>
            <w:tcW w:w="1795" w:type="dxa"/>
          </w:tcPr>
          <w:p w:rsidR="00C70435" w:rsidP="00C70435" w:rsidRDefault="0088456D" w14:paraId="6FDBAADC" w14:textId="078B0F3C">
            <w:r>
              <w:t>40 puntos</w:t>
            </w:r>
          </w:p>
        </w:tc>
      </w:tr>
      <w:tr w:rsidR="00C70435" w:rsidTr="44EB1BE7" w14:paraId="05E5CBC7" w14:textId="77777777">
        <w:tc>
          <w:tcPr>
            <w:tcW w:w="846" w:type="dxa"/>
          </w:tcPr>
          <w:p w:rsidR="00C70435" w:rsidP="00C70435" w:rsidRDefault="00C70435" w14:paraId="21B204D8" w14:textId="3A426E31">
            <w:r>
              <w:t>E4</w:t>
            </w:r>
          </w:p>
        </w:tc>
        <w:tc>
          <w:tcPr>
            <w:tcW w:w="6187" w:type="dxa"/>
          </w:tcPr>
          <w:p w:rsidR="00C70435" w:rsidP="00C70435" w:rsidRDefault="00C70435" w14:paraId="45708605" w14:textId="76BD207B">
            <w:r w:rsidRPr="00076523">
              <w:t>Gestión de órdenes de trabajo</w:t>
            </w:r>
            <w:r w:rsidR="008F6DEE">
              <w:t xml:space="preserve">: </w:t>
            </w:r>
            <w:r w:rsidR="009F1F3A">
              <w:br/>
            </w:r>
            <w:r w:rsidR="00F77CC5">
              <w:t xml:space="preserve">Se necesita </w:t>
            </w:r>
            <w:r w:rsidR="002373F4">
              <w:t>gestionar órdenes de trabajo asociadas a clientes</w:t>
            </w:r>
            <w:r w:rsidR="00F77CC5">
              <w:t xml:space="preserve"> </w:t>
            </w:r>
          </w:p>
        </w:tc>
        <w:tc>
          <w:tcPr>
            <w:tcW w:w="1795" w:type="dxa"/>
          </w:tcPr>
          <w:p w:rsidR="00C70435" w:rsidP="00C70435" w:rsidRDefault="00C70435" w14:paraId="08D24676" w14:textId="1B17B375">
            <w:r>
              <w:t>100 puntos</w:t>
            </w:r>
          </w:p>
        </w:tc>
      </w:tr>
      <w:tr w:rsidR="00C70435" w:rsidTr="44EB1BE7" w14:paraId="45B9EFCA" w14:textId="77777777">
        <w:tc>
          <w:tcPr>
            <w:tcW w:w="846" w:type="dxa"/>
          </w:tcPr>
          <w:p w:rsidR="00C70435" w:rsidP="00C70435" w:rsidRDefault="00C70435" w14:paraId="3C79DEA0" w14:textId="4AD7EA75">
            <w:r>
              <w:t>E5</w:t>
            </w:r>
          </w:p>
        </w:tc>
        <w:tc>
          <w:tcPr>
            <w:tcW w:w="6187" w:type="dxa"/>
          </w:tcPr>
          <w:p w:rsidR="00C70435" w:rsidP="00C70435" w:rsidRDefault="00C70435" w14:paraId="2A5E823F" w14:textId="75369B0F">
            <w:r w:rsidRPr="00076523">
              <w:t>Notificaciones a clientes</w:t>
            </w:r>
            <w:r w:rsidR="002373F4">
              <w:t xml:space="preserve">: </w:t>
            </w:r>
            <w:r w:rsidR="009F1F3A">
              <w:br/>
            </w:r>
            <w:r w:rsidR="009F1F3A">
              <w:t>S</w:t>
            </w:r>
            <w:r w:rsidR="002373F4">
              <w:t>e necesita noti</w:t>
            </w:r>
            <w:r w:rsidR="009F1F3A">
              <w:t>fi</w:t>
            </w:r>
            <w:r w:rsidR="002373F4">
              <w:t xml:space="preserve">car a </w:t>
            </w:r>
            <w:r w:rsidR="009F1F3A">
              <w:t>clientes</w:t>
            </w:r>
            <w:r w:rsidR="002373F4">
              <w:t xml:space="preserve"> del estado de sus tr</w:t>
            </w:r>
            <w:r w:rsidR="009F1F3A">
              <w:t xml:space="preserve">abajos </w:t>
            </w:r>
          </w:p>
        </w:tc>
        <w:tc>
          <w:tcPr>
            <w:tcW w:w="1795" w:type="dxa"/>
          </w:tcPr>
          <w:p w:rsidR="00C70435" w:rsidP="00C70435" w:rsidRDefault="0088456D" w14:paraId="06B76C14" w14:textId="34948355">
            <w:r>
              <w:t>40 puntos</w:t>
            </w:r>
          </w:p>
        </w:tc>
      </w:tr>
      <w:tr w:rsidR="00C70435" w:rsidTr="44EB1BE7" w14:paraId="5AB8D9FD" w14:textId="77777777">
        <w:tc>
          <w:tcPr>
            <w:tcW w:w="846" w:type="dxa"/>
          </w:tcPr>
          <w:p w:rsidR="00C70435" w:rsidP="00C70435" w:rsidRDefault="00C70435" w14:paraId="3FBA70FB" w14:textId="391DB3F6">
            <w:r>
              <w:t>E6</w:t>
            </w:r>
          </w:p>
        </w:tc>
        <w:tc>
          <w:tcPr>
            <w:tcW w:w="6187" w:type="dxa"/>
          </w:tcPr>
          <w:p w:rsidR="00C70435" w:rsidP="00C70435" w:rsidRDefault="00C70435" w14:paraId="285EC5B0" w14:textId="77777777">
            <w:r w:rsidRPr="00076523">
              <w:t>Registro de abonos</w:t>
            </w:r>
            <w:r w:rsidR="0088456D">
              <w:t>:</w:t>
            </w:r>
          </w:p>
          <w:p w:rsidR="0088456D" w:rsidP="00C70435" w:rsidRDefault="0088456D" w14:paraId="6E8D2B97" w14:textId="499F2C57">
            <w:r>
              <w:t xml:space="preserve">Se necesita llevar registro de abonos </w:t>
            </w:r>
            <w:r w:rsidR="00B90368">
              <w:t xml:space="preserve">realizados por clientes </w:t>
            </w:r>
          </w:p>
        </w:tc>
        <w:tc>
          <w:tcPr>
            <w:tcW w:w="1795" w:type="dxa"/>
          </w:tcPr>
          <w:p w:rsidR="00C70435" w:rsidP="00C70435" w:rsidRDefault="009F1F3A" w14:paraId="38CE3AF7" w14:textId="132E2395">
            <w:r>
              <w:t>13 puntos</w:t>
            </w:r>
          </w:p>
        </w:tc>
      </w:tr>
      <w:tr w:rsidR="00B90368" w:rsidTr="44EB1BE7" w14:paraId="4FB05B4D" w14:textId="77777777">
        <w:tc>
          <w:tcPr>
            <w:tcW w:w="846" w:type="dxa"/>
          </w:tcPr>
          <w:p w:rsidR="00B90368" w:rsidP="00B90368" w:rsidRDefault="00B90368" w14:paraId="5F6755B8" w14:textId="271827E9">
            <w:r>
              <w:t>E7</w:t>
            </w:r>
          </w:p>
        </w:tc>
        <w:tc>
          <w:tcPr>
            <w:tcW w:w="6187" w:type="dxa"/>
          </w:tcPr>
          <w:p w:rsidRPr="00076523" w:rsidR="00B90368" w:rsidP="00B90368" w:rsidRDefault="00B90368" w14:paraId="1A50618B" w14:textId="2E23735D">
            <w:r w:rsidRPr="00902F3D">
              <w:t>Elaboración de certificados para prestadores de salud</w:t>
            </w:r>
            <w:r>
              <w:t>:</w:t>
            </w:r>
            <w:r>
              <w:br/>
            </w:r>
            <w:r>
              <w:t xml:space="preserve">Se necesita generar certificados para clientes </w:t>
            </w:r>
            <w:r w:rsidR="00555487">
              <w:t xml:space="preserve">y puedan ser presentados </w:t>
            </w:r>
            <w:r w:rsidR="00C25498">
              <w:t>a prestadores de salud.</w:t>
            </w:r>
          </w:p>
        </w:tc>
        <w:tc>
          <w:tcPr>
            <w:tcW w:w="1795" w:type="dxa"/>
          </w:tcPr>
          <w:p w:rsidR="00B90368" w:rsidP="00B90368" w:rsidRDefault="00B90368" w14:paraId="18BAC1FA" w14:textId="51512D24">
            <w:r>
              <w:t>20 puntos</w:t>
            </w:r>
          </w:p>
        </w:tc>
      </w:tr>
    </w:tbl>
    <w:p w:rsidR="00282FAA" w:rsidP="44EB1BE7" w:rsidRDefault="14B20B3D" w14:paraId="4B90852E" w14:textId="34266DE7">
      <w:pPr>
        <w:pStyle w:val="Ttulo1"/>
        <w:rPr>
          <w:rFonts w:eastAsia="Times New Roman"/>
        </w:rPr>
      </w:pPr>
      <w:bookmarkStart w:name="_Toc178619377" w:id="6"/>
      <w:r w:rsidRPr="44EB1BE7">
        <w:rPr>
          <w:rFonts w:eastAsia="Times New Roman"/>
        </w:rPr>
        <w:t>D</w:t>
      </w:r>
      <w:r w:rsidRPr="44EB1BE7" w:rsidR="00282FAA">
        <w:rPr>
          <w:rFonts w:eastAsia="Times New Roman"/>
        </w:rPr>
        <w:t xml:space="preserve">efinición de </w:t>
      </w:r>
      <w:r w:rsidRPr="44EB1BE7" w:rsidR="000257A2">
        <w:rPr>
          <w:rFonts w:eastAsia="Times New Roman"/>
        </w:rPr>
        <w:t>Historias de Usuario</w:t>
      </w:r>
      <w:bookmarkEnd w:id="6"/>
    </w:p>
    <w:p w:rsidR="005655A8" w:rsidP="00282FAA" w:rsidRDefault="005655A8" w14:paraId="5AC4AE83" w14:textId="77777777"/>
    <w:p w:rsidRPr="00E70EBC" w:rsidR="00F602EC" w:rsidP="28D5E895" w:rsidRDefault="0084295A" w14:paraId="1C95A0BB" w14:textId="35DEA17C">
      <w:pPr>
        <w:rPr>
          <w:i w:val="1"/>
          <w:iCs w:val="1"/>
        </w:rPr>
      </w:pPr>
      <w:r w:rsidR="0084295A">
        <w:rPr/>
        <w:t xml:space="preserve">Para ver </w:t>
      </w:r>
      <w:r w:rsidR="5F9AC052">
        <w:rPr/>
        <w:t>más</w:t>
      </w:r>
      <w:r w:rsidR="0084295A">
        <w:rPr/>
        <w:t xml:space="preserve"> al detalle este apartado, revisar documento</w:t>
      </w:r>
      <w:r w:rsidR="009B73C2">
        <w:rPr/>
        <w:t xml:space="preserve"> anexo </w:t>
      </w:r>
      <w:r w:rsidRPr="28D5E895" w:rsidR="007373D8">
        <w:rPr>
          <w:i w:val="1"/>
          <w:iCs w:val="1"/>
        </w:rPr>
        <w:t xml:space="preserve">2.1 </w:t>
      </w:r>
      <w:r w:rsidRPr="28D5E895" w:rsidR="007373D8">
        <w:rPr>
          <w:i w:val="1"/>
          <w:iCs w:val="1"/>
        </w:rPr>
        <w:t>PMOInformatica</w:t>
      </w:r>
      <w:r w:rsidRPr="28D5E895" w:rsidR="007373D8">
        <w:rPr>
          <w:i w:val="1"/>
          <w:iCs w:val="1"/>
        </w:rPr>
        <w:t xml:space="preserve"> Plantilla de </w:t>
      </w:r>
      <w:r w:rsidRPr="28D5E895" w:rsidR="007373D8">
        <w:rPr>
          <w:i w:val="1"/>
          <w:iCs w:val="1"/>
        </w:rPr>
        <w:t>Product</w:t>
      </w:r>
      <w:r w:rsidRPr="28D5E895" w:rsidR="007373D8">
        <w:rPr>
          <w:i w:val="1"/>
          <w:iCs w:val="1"/>
        </w:rPr>
        <w:t xml:space="preserve"> Backlog</w:t>
      </w:r>
    </w:p>
    <w:p w:rsidR="00F602EC" w:rsidP="00282FAA" w:rsidRDefault="00F602EC" w14:paraId="3C29B80C" w14:textId="2F0E6194">
      <w:r w:rsidRPr="00F602EC">
        <w:rPr>
          <w:noProof/>
        </w:rPr>
        <w:drawing>
          <wp:inline distT="0" distB="0" distL="0" distR="0" wp14:anchorId="55C23385" wp14:editId="6DDDB5D4">
            <wp:extent cx="5612130" cy="2245995"/>
            <wp:effectExtent l="0" t="0" r="7620" b="1905"/>
            <wp:docPr id="24560692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06929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0CB11" w:rsidP="44EB1BE7" w:rsidRDefault="3FC0CB11" w14:paraId="55C04B4A" w14:textId="04388FF2"/>
    <w:p w:rsidRPr="00282FAA" w:rsidR="00282FAA" w:rsidP="44EB1BE7" w:rsidRDefault="00282FAA" w14:paraId="062131BE" w14:textId="4E39A967"/>
    <w:sectPr w:rsidRPr="00282FAA" w:rsidR="00282FAA" w:rsidSect="00AC4A6B">
      <w:headerReference w:type="default" r:id="rId9"/>
      <w:footerReference w:type="default" r:id="rId10"/>
      <w:pgSz w:w="12240" w:h="15840" w:orient="portrait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5A6B" w:rsidP="001A7D2F" w:rsidRDefault="00195A6B" w14:paraId="5B6CD254" w14:textId="77777777">
      <w:pPr>
        <w:spacing w:after="0" w:line="240" w:lineRule="auto"/>
      </w:pPr>
      <w:r>
        <w:separator/>
      </w:r>
    </w:p>
  </w:endnote>
  <w:endnote w:type="continuationSeparator" w:id="0">
    <w:p w:rsidR="00195A6B" w:rsidP="001A7D2F" w:rsidRDefault="00195A6B" w14:paraId="07F460EA" w14:textId="77777777">
      <w:pPr>
        <w:spacing w:after="0" w:line="240" w:lineRule="auto"/>
      </w:pPr>
      <w:r>
        <w:continuationSeparator/>
      </w:r>
    </w:p>
  </w:endnote>
  <w:endnote w:type="continuationNotice" w:id="1">
    <w:p w:rsidR="004D7947" w:rsidRDefault="004D7947" w14:paraId="272D4FB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44EB1BE7" w:rsidP="44EB1BE7" w:rsidRDefault="44EB1BE7" w14:paraId="00AF4717" w14:textId="34C6F7A8">
    <w:pPr>
      <w:pStyle w:val="Piedepgina"/>
      <w:jc w:val="center"/>
    </w:pPr>
  </w:p>
  <w:p w:rsidR="005F72B0" w:rsidRDefault="005F72B0" w14:paraId="19BDB1F1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5A6B" w:rsidP="001A7D2F" w:rsidRDefault="00195A6B" w14:paraId="725ABE6B" w14:textId="77777777">
      <w:pPr>
        <w:spacing w:after="0" w:line="240" w:lineRule="auto"/>
      </w:pPr>
      <w:r>
        <w:separator/>
      </w:r>
    </w:p>
  </w:footnote>
  <w:footnote w:type="continuationSeparator" w:id="0">
    <w:p w:rsidR="00195A6B" w:rsidP="001A7D2F" w:rsidRDefault="00195A6B" w14:paraId="4C8E4833" w14:textId="77777777">
      <w:pPr>
        <w:spacing w:after="0" w:line="240" w:lineRule="auto"/>
      </w:pPr>
      <w:r>
        <w:continuationSeparator/>
      </w:r>
    </w:p>
  </w:footnote>
  <w:footnote w:type="continuationNotice" w:id="1">
    <w:p w:rsidR="004D7947" w:rsidRDefault="004D7947" w14:paraId="23CC61F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E71E67" w:rsidR="00E71E67" w:rsidP="00E71E67" w:rsidRDefault="44EB1BE7" w14:paraId="74B4425C" w14:textId="3FF56F5B">
    <w:pPr>
      <w:tabs>
        <w:tab w:val="center" w:pos="4419"/>
        <w:tab w:val="right" w:pos="8838"/>
      </w:tabs>
      <w:spacing w:after="0" w:line="240" w:lineRule="auto"/>
      <w:jc w:val="right"/>
      <w:rPr>
        <w:rFonts w:ascii="Calibri" w:hAnsi="Calibri" w:eastAsia="Calibri" w:cs="Times New Roman"/>
        <w:lang w:val="es-AR"/>
      </w:rPr>
    </w:pPr>
    <w:r w:rsidRPr="44EB1BE7">
      <w:rPr>
        <w:rFonts w:ascii="Calibri" w:hAnsi="Calibri" w:eastAsia="Calibri" w:cs="Times New Roman"/>
        <w:lang w:val="es-AR"/>
      </w:rPr>
      <w:t>Épicas e Historias de Usuario</w:t>
    </w:r>
  </w:p>
  <w:p w:rsidRPr="00E71E67" w:rsidR="00E71E67" w:rsidP="00E71E67" w:rsidRDefault="00E71E67" w14:paraId="4262C187" w14:textId="77777777">
    <w:pPr>
      <w:pBdr>
        <w:bottom w:val="single" w:color="auto" w:sz="4" w:space="1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hAnsi="Calibri" w:eastAsia="Calibri" w:cs="Times New Roman"/>
        <w:lang w:val="es-AR"/>
      </w:rPr>
    </w:pPr>
    <w:r w:rsidRPr="00E71E67">
      <w:rPr>
        <w:rFonts w:ascii="Calibri" w:hAnsi="Calibri" w:eastAsia="Calibri" w:cs="Times New Roman"/>
        <w:noProof/>
        <w:lang w:eastAsia="es-CL"/>
      </w:rPr>
      <w:drawing>
        <wp:anchor distT="0" distB="0" distL="114300" distR="114300" simplePos="0" relativeHeight="251658240" behindDoc="0" locked="0" layoutInCell="1" allowOverlap="1" wp14:anchorId="2CEAED96" wp14:editId="4BA95BF3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927226119">
    <w:abstractNumId w:val="4"/>
  </w:num>
  <w:num w:numId="2" w16cid:durableId="2138066632">
    <w:abstractNumId w:val="6"/>
  </w:num>
  <w:num w:numId="3" w16cid:durableId="1551502641">
    <w:abstractNumId w:val="8"/>
  </w:num>
  <w:num w:numId="4" w16cid:durableId="1275674902">
    <w:abstractNumId w:val="3"/>
  </w:num>
  <w:num w:numId="5" w16cid:durableId="956906855">
    <w:abstractNumId w:val="2"/>
  </w:num>
  <w:num w:numId="6" w16cid:durableId="445543795">
    <w:abstractNumId w:val="5"/>
  </w:num>
  <w:num w:numId="7" w16cid:durableId="848715372">
    <w:abstractNumId w:val="0"/>
  </w:num>
  <w:num w:numId="8" w16cid:durableId="948006623">
    <w:abstractNumId w:val="1"/>
  </w:num>
  <w:num w:numId="9" w16cid:durableId="293223093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76523"/>
    <w:rsid w:val="000A25DE"/>
    <w:rsid w:val="000A2611"/>
    <w:rsid w:val="000C1EE4"/>
    <w:rsid w:val="000E4F9E"/>
    <w:rsid w:val="00104AF9"/>
    <w:rsid w:val="001401BE"/>
    <w:rsid w:val="00195A6B"/>
    <w:rsid w:val="001A65E9"/>
    <w:rsid w:val="001A7D2F"/>
    <w:rsid w:val="0022050F"/>
    <w:rsid w:val="00225F02"/>
    <w:rsid w:val="002373F4"/>
    <w:rsid w:val="0025034B"/>
    <w:rsid w:val="00252DE3"/>
    <w:rsid w:val="00255429"/>
    <w:rsid w:val="00271211"/>
    <w:rsid w:val="00282FAA"/>
    <w:rsid w:val="00286DF8"/>
    <w:rsid w:val="002B3193"/>
    <w:rsid w:val="002C589F"/>
    <w:rsid w:val="002D10DA"/>
    <w:rsid w:val="002D197B"/>
    <w:rsid w:val="002D4AD6"/>
    <w:rsid w:val="002F019E"/>
    <w:rsid w:val="002F0238"/>
    <w:rsid w:val="00366EB5"/>
    <w:rsid w:val="00380438"/>
    <w:rsid w:val="003A4967"/>
    <w:rsid w:val="003B0ED5"/>
    <w:rsid w:val="003F7B52"/>
    <w:rsid w:val="00403D57"/>
    <w:rsid w:val="004D7947"/>
    <w:rsid w:val="00555487"/>
    <w:rsid w:val="005655A8"/>
    <w:rsid w:val="005817FF"/>
    <w:rsid w:val="00595854"/>
    <w:rsid w:val="005A3A7A"/>
    <w:rsid w:val="005C1312"/>
    <w:rsid w:val="005F3456"/>
    <w:rsid w:val="005F6738"/>
    <w:rsid w:val="005F72B0"/>
    <w:rsid w:val="00616CDB"/>
    <w:rsid w:val="00637A91"/>
    <w:rsid w:val="006564A6"/>
    <w:rsid w:val="00663FDD"/>
    <w:rsid w:val="00666A19"/>
    <w:rsid w:val="006828A5"/>
    <w:rsid w:val="00686725"/>
    <w:rsid w:val="006D431C"/>
    <w:rsid w:val="00716450"/>
    <w:rsid w:val="00731CE2"/>
    <w:rsid w:val="007373D8"/>
    <w:rsid w:val="00755E0E"/>
    <w:rsid w:val="0078534C"/>
    <w:rsid w:val="007B13BB"/>
    <w:rsid w:val="007B22B6"/>
    <w:rsid w:val="007E558D"/>
    <w:rsid w:val="00803D30"/>
    <w:rsid w:val="008053DC"/>
    <w:rsid w:val="0084295A"/>
    <w:rsid w:val="0088367D"/>
    <w:rsid w:val="0088456D"/>
    <w:rsid w:val="008B0358"/>
    <w:rsid w:val="008F6DEE"/>
    <w:rsid w:val="00902F3D"/>
    <w:rsid w:val="009141F7"/>
    <w:rsid w:val="0092145B"/>
    <w:rsid w:val="009268A6"/>
    <w:rsid w:val="009743BA"/>
    <w:rsid w:val="009B73C2"/>
    <w:rsid w:val="009E382B"/>
    <w:rsid w:val="009F1F3A"/>
    <w:rsid w:val="00A136F9"/>
    <w:rsid w:val="00A217B4"/>
    <w:rsid w:val="00A925D9"/>
    <w:rsid w:val="00AB0C68"/>
    <w:rsid w:val="00AC4A6B"/>
    <w:rsid w:val="00AE3CB6"/>
    <w:rsid w:val="00AF3E50"/>
    <w:rsid w:val="00AF6F75"/>
    <w:rsid w:val="00B1795B"/>
    <w:rsid w:val="00B77ED9"/>
    <w:rsid w:val="00B83719"/>
    <w:rsid w:val="00B90368"/>
    <w:rsid w:val="00BC6B9F"/>
    <w:rsid w:val="00BE686E"/>
    <w:rsid w:val="00C25498"/>
    <w:rsid w:val="00C310EB"/>
    <w:rsid w:val="00C46046"/>
    <w:rsid w:val="00C47D88"/>
    <w:rsid w:val="00C70435"/>
    <w:rsid w:val="00C91D91"/>
    <w:rsid w:val="00CA628E"/>
    <w:rsid w:val="00CC60AD"/>
    <w:rsid w:val="00D316DF"/>
    <w:rsid w:val="00D651C4"/>
    <w:rsid w:val="00D66992"/>
    <w:rsid w:val="00D96333"/>
    <w:rsid w:val="00DA18AF"/>
    <w:rsid w:val="00E14745"/>
    <w:rsid w:val="00E2517A"/>
    <w:rsid w:val="00E70EBC"/>
    <w:rsid w:val="00E71E67"/>
    <w:rsid w:val="00E92C5B"/>
    <w:rsid w:val="00E972A9"/>
    <w:rsid w:val="00EB4F7A"/>
    <w:rsid w:val="00F330E9"/>
    <w:rsid w:val="00F42764"/>
    <w:rsid w:val="00F5589E"/>
    <w:rsid w:val="00F602EC"/>
    <w:rsid w:val="00F75729"/>
    <w:rsid w:val="00F77CC5"/>
    <w:rsid w:val="00F943EA"/>
    <w:rsid w:val="00FE0ABB"/>
    <w:rsid w:val="029460BF"/>
    <w:rsid w:val="03099227"/>
    <w:rsid w:val="14B20B3D"/>
    <w:rsid w:val="188F825F"/>
    <w:rsid w:val="221958C8"/>
    <w:rsid w:val="2790275D"/>
    <w:rsid w:val="280E9B1D"/>
    <w:rsid w:val="2832A9C6"/>
    <w:rsid w:val="28D5E895"/>
    <w:rsid w:val="384B3CA7"/>
    <w:rsid w:val="3F92634E"/>
    <w:rsid w:val="3FC0CB11"/>
    <w:rsid w:val="44DF9BBF"/>
    <w:rsid w:val="44EB1BE7"/>
    <w:rsid w:val="486F203A"/>
    <w:rsid w:val="4F5AAC01"/>
    <w:rsid w:val="51A16DD5"/>
    <w:rsid w:val="55EE5C87"/>
    <w:rsid w:val="58A2F8AE"/>
    <w:rsid w:val="5D78DAFD"/>
    <w:rsid w:val="5F9AC052"/>
    <w:rsid w:val="66242BDC"/>
    <w:rsid w:val="66331A74"/>
    <w:rsid w:val="6796FDE4"/>
    <w:rsid w:val="689C3E03"/>
    <w:rsid w:val="6E02C1AB"/>
    <w:rsid w:val="721F5BF2"/>
    <w:rsid w:val="79775766"/>
    <w:rsid w:val="79BB5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989A26"/>
  <w15:docId w15:val="{EF87BBD7-58A1-4F8E-B911-3223FBB2B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hAnsi="Arial" w:eastAsia="Times New Roman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hAnsi="Arial" w:eastAsia="Times New Roman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hAnsi="Verdana" w:eastAsia="Times New Roman" w:cs="Times New Roman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hAnsi="Verdana"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54BE9-9E74-4752-A839-963E68A079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ExpeUEW7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Administrador</dc:creator>
  <keywords/>
  <lastModifiedBy>DEREK LESLIE NEEDHAM</lastModifiedBy>
  <revision>46</revision>
  <dcterms:created xsi:type="dcterms:W3CDTF">2020-02-08T09:24:00.0000000Z</dcterms:created>
  <dcterms:modified xsi:type="dcterms:W3CDTF">2024-10-30T23:02:25.9451630Z</dcterms:modified>
</coreProperties>
</file>